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3867042"/>
        <w:docPartObj>
          <w:docPartGallery w:val="Cover Pages"/>
          <w:docPartUnique/>
        </w:docPartObj>
      </w:sdtPr>
      <w:sdtEndPr>
        <w:rPr>
          <w:rFonts w:ascii="Times New Roman" w:eastAsiaTheme="minorEastAsia" w:hAnsi="Times New Roman" w:cs="Times New Roman"/>
          <w:b/>
          <w:caps w:val="0"/>
          <w:sz w:val="24"/>
          <w:szCs w:val="24"/>
        </w:rPr>
      </w:sdtEndPr>
      <w:sdtContent>
        <w:tbl>
          <w:tblPr>
            <w:tblW w:w="5808" w:type="pct"/>
            <w:jc w:val="center"/>
            <w:tblLook w:val="04A0"/>
          </w:tblPr>
          <w:tblGrid>
            <w:gridCol w:w="11123"/>
          </w:tblGrid>
          <w:tr w:rsidR="008341ED" w:rsidTr="00C41126">
            <w:trPr>
              <w:trHeight w:val="1366"/>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sz w:val="32"/>
                  <w:szCs w:val="32"/>
                </w:rPr>
              </w:sdtEndPr>
              <w:sdtContent>
                <w:tc>
                  <w:tcPr>
                    <w:tcW w:w="5000" w:type="pct"/>
                  </w:tcPr>
                  <w:p w:rsidR="008341ED" w:rsidRPr="003B5DA8" w:rsidRDefault="00F57B39" w:rsidP="00F22D98">
                    <w:pPr>
                      <w:tabs>
                        <w:tab w:val="left" w:pos="1785"/>
                      </w:tabs>
                      <w:spacing w:after="0"/>
                      <w:jc w:val="center"/>
                    </w:pPr>
                    <w:r w:rsidRPr="00F57B39">
                      <w:rPr>
                        <w:rFonts w:asciiTheme="majorHAnsi" w:eastAsiaTheme="majorEastAsia" w:hAnsiTheme="majorHAnsi" w:cstheme="majorBidi"/>
                        <w:caps/>
                        <w:sz w:val="32"/>
                        <w:szCs w:val="32"/>
                        <w:lang w:val="en-GB"/>
                      </w:rPr>
                      <w:t>research report</w:t>
                    </w:r>
                  </w:p>
                </w:tc>
              </w:sdtContent>
            </w:sdt>
          </w:tr>
          <w:tr w:rsidR="008341ED" w:rsidTr="00C41126">
            <w:trPr>
              <w:trHeight w:val="880"/>
              <w:jc w:val="center"/>
            </w:trPr>
            <w:sdt>
              <w:sdtPr>
                <w:rPr>
                  <w:rFonts w:asciiTheme="majorHAnsi" w:eastAsiaTheme="majorEastAsia" w:hAnsiTheme="majorHAnsi" w:cstheme="majorBidi"/>
                  <w:sz w:val="64"/>
                  <w:szCs w:val="64"/>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341ED" w:rsidRPr="00F57B39" w:rsidRDefault="00F57B39">
                    <w:pPr>
                      <w:pStyle w:val="NoSpacing"/>
                      <w:jc w:val="center"/>
                      <w:rPr>
                        <w:rFonts w:asciiTheme="majorHAnsi" w:eastAsiaTheme="majorEastAsia" w:hAnsiTheme="majorHAnsi" w:cstheme="majorBidi"/>
                        <w:sz w:val="80"/>
                        <w:szCs w:val="80"/>
                      </w:rPr>
                    </w:pPr>
                    <w:r w:rsidRPr="00F57B39">
                      <w:rPr>
                        <w:rFonts w:asciiTheme="majorHAnsi" w:eastAsiaTheme="majorEastAsia" w:hAnsiTheme="majorHAnsi" w:cstheme="majorBidi"/>
                        <w:sz w:val="64"/>
                        <w:szCs w:val="64"/>
                        <w:lang w:val="en-GB"/>
                      </w:rPr>
                      <w:t>Analysis of Forest Plantation Development Fund Operation</w:t>
                    </w:r>
                    <w:r w:rsidR="00BC7B2F">
                      <w:rPr>
                        <w:rFonts w:asciiTheme="majorHAnsi" w:eastAsiaTheme="majorEastAsia" w:hAnsiTheme="majorHAnsi" w:cstheme="majorBidi"/>
                        <w:sz w:val="64"/>
                        <w:szCs w:val="64"/>
                        <w:lang w:val="en-GB"/>
                      </w:rPr>
                      <w:t xml:space="preserve">s on Plantation Development of </w:t>
                    </w:r>
                    <w:r w:rsidRPr="00F57B39">
                      <w:rPr>
                        <w:rFonts w:asciiTheme="majorHAnsi" w:eastAsiaTheme="majorEastAsia" w:hAnsiTheme="majorHAnsi" w:cstheme="majorBidi"/>
                        <w:sz w:val="64"/>
                        <w:szCs w:val="64"/>
                        <w:lang w:val="en-GB"/>
                      </w:rPr>
                      <w:t>PADO</w:t>
                    </w:r>
                  </w:p>
                </w:tc>
              </w:sdtContent>
            </w:sdt>
          </w:tr>
          <w:tr w:rsidR="008341ED" w:rsidTr="00C41126">
            <w:trPr>
              <w:trHeight w:val="440"/>
              <w:jc w:val="center"/>
            </w:trPr>
            <w:sdt>
              <w:sdtPr>
                <w:rPr>
                  <w:rFonts w:asciiTheme="majorHAnsi" w:eastAsiaTheme="majorEastAsia" w:hAnsiTheme="majorHAnsi" w:cstheme="majorBidi"/>
                  <w:color w:val="E36C0A" w:themeColor="accent6" w:themeShade="BF"/>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8341ED" w:rsidRPr="00F57B39" w:rsidRDefault="00F57B39" w:rsidP="008341ED">
                    <w:pPr>
                      <w:pStyle w:val="NoSpacing"/>
                      <w:jc w:val="center"/>
                      <w:rPr>
                        <w:rFonts w:asciiTheme="majorHAnsi" w:eastAsiaTheme="majorEastAsia" w:hAnsiTheme="majorHAnsi" w:cstheme="majorBidi"/>
                        <w:sz w:val="44"/>
                        <w:szCs w:val="44"/>
                      </w:rPr>
                    </w:pPr>
                    <w:r w:rsidRPr="00F57B39">
                      <w:rPr>
                        <w:rFonts w:asciiTheme="majorHAnsi" w:eastAsiaTheme="majorEastAsia" w:hAnsiTheme="majorHAnsi" w:cstheme="majorBidi"/>
                        <w:color w:val="E36C0A" w:themeColor="accent6" w:themeShade="BF"/>
                        <w:sz w:val="44"/>
                        <w:szCs w:val="44"/>
                        <w:lang w:val="en-GB"/>
                      </w:rPr>
                      <w:t>Funded by The BUSAC Fund</w:t>
                    </w:r>
                  </w:p>
                </w:tc>
              </w:sdtContent>
            </w:sdt>
          </w:tr>
          <w:tr w:rsidR="008341ED" w:rsidTr="00C41126">
            <w:trPr>
              <w:trHeight w:val="221"/>
              <w:jc w:val="center"/>
            </w:trPr>
            <w:tc>
              <w:tcPr>
                <w:tcW w:w="5000" w:type="pct"/>
                <w:vAlign w:val="center"/>
              </w:tcPr>
              <w:p w:rsidR="008341ED" w:rsidRDefault="008341ED">
                <w:pPr>
                  <w:pStyle w:val="NoSpacing"/>
                  <w:jc w:val="center"/>
                </w:pPr>
              </w:p>
              <w:p w:rsidR="00FD50EC" w:rsidRDefault="00FD50EC">
                <w:pPr>
                  <w:pStyle w:val="NoSpacing"/>
                  <w:jc w:val="center"/>
                </w:pPr>
              </w:p>
              <w:p w:rsidR="00FD50EC" w:rsidRDefault="00FD50EC">
                <w:pPr>
                  <w:pStyle w:val="NoSpacing"/>
                  <w:jc w:val="center"/>
                </w:pPr>
              </w:p>
              <w:p w:rsidR="008341ED" w:rsidRDefault="008341ED">
                <w:pPr>
                  <w:pStyle w:val="NoSpacing"/>
                  <w:jc w:val="center"/>
                </w:pPr>
              </w:p>
              <w:p w:rsidR="008341ED" w:rsidRDefault="00C41126">
                <w:pPr>
                  <w:pStyle w:val="NoSpacing"/>
                  <w:jc w:val="center"/>
                </w:pPr>
                <w:r>
                  <w:rPr>
                    <w:noProof/>
                  </w:rPr>
                  <w:drawing>
                    <wp:inline distT="0" distB="0" distL="0" distR="0">
                      <wp:extent cx="4038600" cy="2686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38600" cy="2686050"/>
                              </a:xfrm>
                              <a:prstGeom prst="rect">
                                <a:avLst/>
                              </a:prstGeom>
                            </pic:spPr>
                          </pic:pic>
                        </a:graphicData>
                      </a:graphic>
                    </wp:inline>
                  </w:drawing>
                </w:r>
              </w:p>
              <w:p w:rsidR="008341ED" w:rsidRDefault="008341ED">
                <w:pPr>
                  <w:pStyle w:val="NoSpacing"/>
                  <w:jc w:val="center"/>
                </w:pPr>
              </w:p>
              <w:p w:rsidR="008341ED" w:rsidRDefault="008341ED">
                <w:pPr>
                  <w:pStyle w:val="NoSpacing"/>
                  <w:jc w:val="center"/>
                </w:pPr>
              </w:p>
              <w:p w:rsidR="008341ED" w:rsidRDefault="008341ED">
                <w:pPr>
                  <w:pStyle w:val="NoSpacing"/>
                  <w:jc w:val="center"/>
                </w:pPr>
              </w:p>
              <w:p w:rsidR="008341ED" w:rsidRDefault="008341ED">
                <w:pPr>
                  <w:pStyle w:val="NoSpacing"/>
                  <w:jc w:val="center"/>
                </w:pPr>
              </w:p>
              <w:p w:rsidR="008341ED" w:rsidRDefault="008341ED">
                <w:pPr>
                  <w:pStyle w:val="NoSpacing"/>
                  <w:jc w:val="center"/>
                </w:pPr>
              </w:p>
              <w:p w:rsidR="008341ED" w:rsidRDefault="008341ED">
                <w:pPr>
                  <w:pStyle w:val="NoSpacing"/>
                  <w:jc w:val="center"/>
                </w:pPr>
              </w:p>
              <w:p w:rsidR="008341ED" w:rsidRDefault="008341ED">
                <w:pPr>
                  <w:pStyle w:val="NoSpacing"/>
                  <w:jc w:val="center"/>
                </w:pPr>
              </w:p>
              <w:p w:rsidR="008341ED" w:rsidRDefault="008341ED">
                <w:pPr>
                  <w:pStyle w:val="NoSpacing"/>
                  <w:jc w:val="center"/>
                </w:pPr>
              </w:p>
              <w:p w:rsidR="000B3C36" w:rsidRDefault="000B3C36" w:rsidP="00C41126">
                <w:pPr>
                  <w:pStyle w:val="NoSpacing"/>
                </w:pPr>
              </w:p>
              <w:p w:rsidR="000B3C36" w:rsidRDefault="000B3C36">
                <w:pPr>
                  <w:pStyle w:val="NoSpacing"/>
                  <w:jc w:val="center"/>
                </w:pPr>
              </w:p>
              <w:p w:rsidR="008341ED" w:rsidRPr="000C34B2" w:rsidRDefault="00932656" w:rsidP="00C41126">
                <w:pPr>
                  <w:pStyle w:val="NoSpacing"/>
                  <w:jc w:val="center"/>
                  <w:rPr>
                    <w:sz w:val="28"/>
                    <w:szCs w:val="28"/>
                  </w:rPr>
                </w:pPr>
                <w:sdt>
                  <w:sdtPr>
                    <w:rPr>
                      <w:rFonts w:asciiTheme="majorHAnsi" w:hAnsiTheme="majorHAnsi"/>
                      <w:b/>
                      <w:bCs/>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F57B39">
                      <w:rPr>
                        <w:rFonts w:asciiTheme="majorHAnsi" w:hAnsiTheme="majorHAnsi"/>
                        <w:b/>
                        <w:bCs/>
                        <w:sz w:val="28"/>
                        <w:szCs w:val="28"/>
                        <w:lang w:val="en-GB"/>
                      </w:rPr>
                      <w:t>February, 2013</w:t>
                    </w:r>
                  </w:sdtContent>
                </w:sdt>
              </w:p>
            </w:tc>
          </w:tr>
        </w:tbl>
        <w:p w:rsidR="00455DFE" w:rsidRDefault="00455DFE" w:rsidP="00F22D98">
          <w:pPr>
            <w:spacing w:after="0" w:line="360" w:lineRule="auto"/>
            <w:jc w:val="both"/>
            <w:rPr>
              <w:rFonts w:ascii="Times New Roman" w:hAnsi="Times New Roman" w:cs="Times New Roman"/>
              <w:sz w:val="24"/>
              <w:szCs w:val="24"/>
            </w:rPr>
            <w:sectPr w:rsidR="00455DFE" w:rsidSect="008341ED">
              <w:headerReference w:type="default" r:id="rId10"/>
              <w:footerReference w:type="default" r:id="rId11"/>
              <w:pgSz w:w="12240" w:h="15840"/>
              <w:pgMar w:top="1440" w:right="1440" w:bottom="1440" w:left="1440" w:header="850" w:footer="964" w:gutter="0"/>
              <w:cols w:space="720"/>
              <w:titlePg/>
              <w:docGrid w:linePitch="360"/>
            </w:sectPr>
          </w:pPr>
        </w:p>
        <w:p w:rsidR="00D310D9" w:rsidRPr="00917CB8" w:rsidRDefault="00D310D9" w:rsidP="002F489D">
          <w:pPr>
            <w:rPr>
              <w:rFonts w:ascii="Times New Roman" w:hAnsi="Times New Roman" w:cs="Times New Roman"/>
              <w:b/>
              <w:color w:val="000000" w:themeColor="text1"/>
              <w:sz w:val="2"/>
              <w:szCs w:val="28"/>
            </w:rPr>
          </w:pPr>
        </w:p>
        <w:p w:rsidR="00455DFE" w:rsidRPr="00435AE7" w:rsidRDefault="00455DFE" w:rsidP="00435AE7">
          <w:pPr>
            <w:pStyle w:val="Heading1"/>
            <w:spacing w:before="0"/>
            <w:jc w:val="center"/>
            <w:rPr>
              <w:rFonts w:ascii="Times New Roman" w:hAnsi="Times New Roman" w:cs="Times New Roman"/>
              <w:color w:val="000000" w:themeColor="text1"/>
            </w:rPr>
          </w:pPr>
          <w:bookmarkStart w:id="0" w:name="_Toc347702752"/>
          <w:r w:rsidRPr="00435AE7">
            <w:rPr>
              <w:rFonts w:ascii="Times New Roman" w:hAnsi="Times New Roman" w:cs="Times New Roman"/>
              <w:color w:val="000000" w:themeColor="text1"/>
            </w:rPr>
            <w:t>ACKNOWLEDGEMENT</w:t>
          </w:r>
          <w:bookmarkEnd w:id="0"/>
        </w:p>
        <w:p w:rsidR="00455DFE" w:rsidRDefault="00455DFE" w:rsidP="00F22D98">
          <w:pPr>
            <w:spacing w:after="0" w:line="360" w:lineRule="auto"/>
            <w:jc w:val="both"/>
            <w:rPr>
              <w:rFonts w:ascii="Times New Roman" w:hAnsi="Times New Roman" w:cs="Times New Roman"/>
              <w:sz w:val="24"/>
              <w:szCs w:val="24"/>
            </w:rPr>
          </w:pPr>
        </w:p>
        <w:p w:rsidR="00F22D98" w:rsidRDefault="00F22D98" w:rsidP="00F22D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service provider/researcher, </w:t>
          </w:r>
          <w:proofErr w:type="spellStart"/>
          <w:r>
            <w:rPr>
              <w:rFonts w:ascii="Times New Roman" w:hAnsi="Times New Roman" w:cs="Times New Roman"/>
              <w:sz w:val="24"/>
              <w:szCs w:val="24"/>
            </w:rPr>
            <w:t>NiiTackie-Otoo</w:t>
          </w:r>
          <w:proofErr w:type="spellEnd"/>
          <w:r>
            <w:rPr>
              <w:rFonts w:ascii="Times New Roman" w:hAnsi="Times New Roman" w:cs="Times New Roman"/>
              <w:sz w:val="24"/>
              <w:szCs w:val="24"/>
            </w:rPr>
            <w:t xml:space="preserve"> (who is assisting the organization to implement the advocacy action) and the independent researchers (Prof. Celestine </w:t>
          </w:r>
          <w:proofErr w:type="spellStart"/>
          <w:r>
            <w:rPr>
              <w:rFonts w:ascii="Times New Roman" w:hAnsi="Times New Roman" w:cs="Times New Roman"/>
              <w:sz w:val="24"/>
              <w:szCs w:val="24"/>
            </w:rPr>
            <w:t>Baah</w:t>
          </w:r>
          <w:proofErr w:type="spellEnd"/>
          <w:r>
            <w:rPr>
              <w:rFonts w:ascii="Times New Roman" w:hAnsi="Times New Roman" w:cs="Times New Roman"/>
              <w:sz w:val="24"/>
              <w:szCs w:val="24"/>
            </w:rPr>
            <w:t xml:space="preserve"> and Seth Asante) are grateful to the </w:t>
          </w:r>
          <w:r w:rsidR="00830E7C">
            <w:rPr>
              <w:rFonts w:ascii="Times New Roman" w:hAnsi="Times New Roman" w:cs="Times New Roman"/>
              <w:sz w:val="24"/>
              <w:szCs w:val="24"/>
            </w:rPr>
            <w:t>entire members of Private</w:t>
          </w:r>
          <w:r w:rsidRPr="007309DD">
            <w:rPr>
              <w:rFonts w:ascii="Times New Roman" w:hAnsi="Times New Roman" w:cs="Times New Roman"/>
              <w:sz w:val="24"/>
              <w:szCs w:val="24"/>
            </w:rPr>
            <w:t xml:space="preserve"> Afforestation Developers Organization </w:t>
          </w:r>
          <w:r>
            <w:rPr>
              <w:rFonts w:ascii="Times New Roman" w:hAnsi="Times New Roman" w:cs="Times New Roman"/>
              <w:sz w:val="24"/>
              <w:szCs w:val="24"/>
            </w:rPr>
            <w:t xml:space="preserve">for their participation, dedication and passion they exhibited towards this study. </w:t>
          </w:r>
          <w:r w:rsidRPr="007309DD">
            <w:rPr>
              <w:rFonts w:ascii="Times New Roman" w:hAnsi="Times New Roman" w:cs="Times New Roman"/>
              <w:sz w:val="24"/>
              <w:szCs w:val="24"/>
            </w:rPr>
            <w:t xml:space="preserve">This research could not have achieved the breadth and depth </w:t>
          </w:r>
          <w:r>
            <w:rPr>
              <w:rFonts w:ascii="Times New Roman" w:hAnsi="Times New Roman" w:cs="Times New Roman"/>
              <w:sz w:val="24"/>
              <w:szCs w:val="24"/>
            </w:rPr>
            <w:t>without their assistance and collaboration.</w:t>
          </w:r>
        </w:p>
        <w:p w:rsidR="00F22D98" w:rsidRPr="007309DD" w:rsidRDefault="00F22D98" w:rsidP="00F22D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Deep appreciation and thanks go to the Business Sector </w:t>
          </w:r>
          <w:r w:rsidRPr="007309DD">
            <w:rPr>
              <w:rFonts w:ascii="Times New Roman" w:hAnsi="Times New Roman" w:cs="Times New Roman"/>
              <w:sz w:val="24"/>
              <w:szCs w:val="24"/>
            </w:rPr>
            <w:t>Ad</w:t>
          </w:r>
          <w:r>
            <w:rPr>
              <w:rFonts w:ascii="Times New Roman" w:hAnsi="Times New Roman" w:cs="Times New Roman"/>
              <w:sz w:val="24"/>
              <w:szCs w:val="24"/>
            </w:rPr>
            <w:t xml:space="preserve">vocacy Challenge Fund- </w:t>
          </w:r>
          <w:r w:rsidRPr="007309DD">
            <w:rPr>
              <w:rFonts w:ascii="Times New Roman" w:hAnsi="Times New Roman" w:cs="Times New Roman"/>
              <w:sz w:val="24"/>
              <w:szCs w:val="24"/>
            </w:rPr>
            <w:t>(a project funded by Danish International Development Agency, United States Agency for International Development and</w:t>
          </w:r>
          <w:r>
            <w:rPr>
              <w:rFonts w:ascii="Times New Roman" w:hAnsi="Times New Roman" w:cs="Times New Roman"/>
              <w:sz w:val="24"/>
              <w:szCs w:val="24"/>
            </w:rPr>
            <w:t xml:space="preserve"> the European Union) for funding this research and providing technical support to the members in the form of training to equip them with knowledge on research procedures which facilitated our work tremendously.</w:t>
          </w:r>
        </w:p>
        <w:p w:rsidR="00F22D98" w:rsidRDefault="00F22D98" w:rsidP="00F22D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Many thanks also </w:t>
          </w:r>
          <w:r w:rsidRPr="007309DD">
            <w:rPr>
              <w:rFonts w:ascii="Times New Roman" w:hAnsi="Times New Roman" w:cs="Times New Roman"/>
              <w:sz w:val="24"/>
              <w:szCs w:val="24"/>
            </w:rPr>
            <w:t>to all stakehold</w:t>
          </w:r>
          <w:r>
            <w:rPr>
              <w:rFonts w:ascii="Times New Roman" w:hAnsi="Times New Roman" w:cs="Times New Roman"/>
              <w:sz w:val="24"/>
              <w:szCs w:val="24"/>
            </w:rPr>
            <w:t xml:space="preserve">ers especially officials at the Fund Board, </w:t>
          </w:r>
          <w:r w:rsidRPr="007309DD">
            <w:rPr>
              <w:rFonts w:ascii="Times New Roman" w:hAnsi="Times New Roman" w:cs="Times New Roman"/>
              <w:sz w:val="24"/>
              <w:szCs w:val="24"/>
            </w:rPr>
            <w:t>Ministry of Lands and Natural Resources</w:t>
          </w:r>
          <w:r>
            <w:rPr>
              <w:rFonts w:ascii="Times New Roman" w:hAnsi="Times New Roman" w:cs="Times New Roman"/>
              <w:sz w:val="24"/>
              <w:szCs w:val="24"/>
            </w:rPr>
            <w:t>,</w:t>
          </w:r>
          <w:r w:rsidRPr="007309DD">
            <w:rPr>
              <w:rFonts w:ascii="Times New Roman" w:hAnsi="Times New Roman" w:cs="Times New Roman"/>
              <w:sz w:val="24"/>
              <w:szCs w:val="24"/>
            </w:rPr>
            <w:t xml:space="preserve"> and the Forestry Commis</w:t>
          </w:r>
          <w:r>
            <w:rPr>
              <w:rFonts w:ascii="Times New Roman" w:hAnsi="Times New Roman" w:cs="Times New Roman"/>
              <w:sz w:val="24"/>
              <w:szCs w:val="24"/>
            </w:rPr>
            <w:t>sion who gave up their time w</w:t>
          </w:r>
          <w:r w:rsidR="00944737">
            <w:rPr>
              <w:rFonts w:ascii="Times New Roman" w:hAnsi="Times New Roman" w:cs="Times New Roman"/>
              <w:sz w:val="24"/>
              <w:szCs w:val="24"/>
            </w:rPr>
            <w:t xml:space="preserve">illingly to interviews with us </w:t>
          </w:r>
          <w:r>
            <w:rPr>
              <w:rFonts w:ascii="Times New Roman" w:hAnsi="Times New Roman" w:cs="Times New Roman"/>
              <w:sz w:val="24"/>
              <w:szCs w:val="24"/>
            </w:rPr>
            <w:t>and share</w:t>
          </w:r>
          <w:r w:rsidR="00944737">
            <w:rPr>
              <w:rFonts w:ascii="Times New Roman" w:hAnsi="Times New Roman" w:cs="Times New Roman"/>
              <w:sz w:val="24"/>
              <w:szCs w:val="24"/>
            </w:rPr>
            <w:t>d</w:t>
          </w:r>
          <w:r>
            <w:rPr>
              <w:rFonts w:ascii="Times New Roman" w:hAnsi="Times New Roman" w:cs="Times New Roman"/>
              <w:sz w:val="24"/>
              <w:szCs w:val="24"/>
            </w:rPr>
            <w:t xml:space="preserve"> insights </w:t>
          </w:r>
          <w:r w:rsidRPr="007309DD">
            <w:rPr>
              <w:rFonts w:ascii="Times New Roman" w:hAnsi="Times New Roman" w:cs="Times New Roman"/>
              <w:sz w:val="24"/>
              <w:szCs w:val="24"/>
            </w:rPr>
            <w:t xml:space="preserve">into the operations of the Fund Board and </w:t>
          </w:r>
          <w:r>
            <w:rPr>
              <w:rFonts w:ascii="Times New Roman" w:hAnsi="Times New Roman" w:cs="Times New Roman"/>
              <w:sz w:val="24"/>
              <w:szCs w:val="24"/>
            </w:rPr>
            <w:t xml:space="preserve">the </w:t>
          </w:r>
          <w:r w:rsidRPr="007309DD">
            <w:rPr>
              <w:rFonts w:ascii="Times New Roman" w:hAnsi="Times New Roman" w:cs="Times New Roman"/>
              <w:sz w:val="24"/>
              <w:szCs w:val="24"/>
            </w:rPr>
            <w:t xml:space="preserve">forest plantation sector. </w:t>
          </w:r>
          <w:r>
            <w:rPr>
              <w:rFonts w:ascii="Times New Roman" w:hAnsi="Times New Roman" w:cs="Times New Roman"/>
              <w:sz w:val="24"/>
              <w:szCs w:val="24"/>
            </w:rPr>
            <w:t>We acknowledge the warm welcome received from all.</w:t>
          </w:r>
        </w:p>
        <w:p w:rsidR="00F22D98" w:rsidRPr="007309DD" w:rsidRDefault="00F22D98" w:rsidP="00F22D98">
          <w:pPr>
            <w:spacing w:line="360" w:lineRule="auto"/>
            <w:jc w:val="both"/>
            <w:rPr>
              <w:rFonts w:ascii="Times New Roman" w:hAnsi="Times New Roman" w:cs="Times New Roman"/>
              <w:sz w:val="24"/>
              <w:szCs w:val="24"/>
            </w:rPr>
          </w:pPr>
          <w:r>
            <w:rPr>
              <w:rFonts w:ascii="Times New Roman" w:hAnsi="Times New Roman" w:cs="Times New Roman"/>
              <w:sz w:val="24"/>
              <w:szCs w:val="24"/>
            </w:rPr>
            <w:t>Lastly, the researchers acknowledge</w:t>
          </w:r>
          <w:r w:rsidRPr="007309DD">
            <w:rPr>
              <w:rFonts w:ascii="Times New Roman" w:hAnsi="Times New Roman" w:cs="Times New Roman"/>
              <w:sz w:val="24"/>
              <w:szCs w:val="24"/>
            </w:rPr>
            <w:t xml:space="preserve"> the support of other players in the private plantation </w:t>
          </w:r>
          <w:proofErr w:type="spellStart"/>
          <w:r w:rsidRPr="007309DD">
            <w:rPr>
              <w:rFonts w:ascii="Times New Roman" w:hAnsi="Times New Roman" w:cs="Times New Roman"/>
              <w:sz w:val="24"/>
              <w:szCs w:val="24"/>
            </w:rPr>
            <w:t>affores</w:t>
          </w:r>
          <w:r>
            <w:rPr>
              <w:rFonts w:ascii="Times New Roman" w:hAnsi="Times New Roman" w:cs="Times New Roman"/>
              <w:sz w:val="24"/>
              <w:szCs w:val="24"/>
            </w:rPr>
            <w:t>tation</w:t>
          </w:r>
          <w:proofErr w:type="spellEnd"/>
          <w:r>
            <w:rPr>
              <w:rFonts w:ascii="Times New Roman" w:hAnsi="Times New Roman" w:cs="Times New Roman"/>
              <w:sz w:val="24"/>
              <w:szCs w:val="24"/>
            </w:rPr>
            <w:t xml:space="preserve"> value chain who </w:t>
          </w:r>
          <w:r w:rsidRPr="007309DD">
            <w:rPr>
              <w:rFonts w:ascii="Times New Roman" w:hAnsi="Times New Roman" w:cs="Times New Roman"/>
              <w:sz w:val="24"/>
              <w:szCs w:val="24"/>
            </w:rPr>
            <w:t>provided information and shared their experience to aid in the study.</w:t>
          </w:r>
        </w:p>
        <w:p w:rsidR="00F22D98" w:rsidRPr="00BF7207" w:rsidRDefault="00AD49D9" w:rsidP="00AD49D9">
          <w:pPr>
            <w:tabs>
              <w:tab w:val="left" w:pos="7215"/>
            </w:tabs>
            <w:spacing w:line="360" w:lineRule="auto"/>
          </w:pPr>
          <w:r>
            <w:tab/>
          </w: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435AE7">
          <w:pPr>
            <w:spacing w:after="0"/>
            <w:rPr>
              <w:rFonts w:ascii="Times New Roman" w:hAnsi="Times New Roman" w:cs="Times New Roman"/>
              <w:b/>
              <w:sz w:val="24"/>
              <w:szCs w:val="24"/>
            </w:rPr>
          </w:pPr>
        </w:p>
        <w:p w:rsidR="00435AE7" w:rsidRDefault="00435AE7" w:rsidP="00435AE7">
          <w:pPr>
            <w:spacing w:after="0"/>
            <w:rPr>
              <w:rFonts w:ascii="Times New Roman" w:hAnsi="Times New Roman" w:cs="Times New Roman"/>
              <w:b/>
              <w:sz w:val="24"/>
              <w:szCs w:val="24"/>
            </w:rPr>
          </w:pPr>
        </w:p>
        <w:p w:rsidR="00F22D98" w:rsidRPr="00435AE7" w:rsidRDefault="00F22D98" w:rsidP="00435AE7">
          <w:pPr>
            <w:pStyle w:val="Heading1"/>
            <w:spacing w:before="0"/>
            <w:jc w:val="center"/>
            <w:rPr>
              <w:rFonts w:ascii="Times New Roman" w:hAnsi="Times New Roman" w:cs="Times New Roman"/>
              <w:color w:val="auto"/>
              <w:sz w:val="24"/>
              <w:szCs w:val="24"/>
            </w:rPr>
          </w:pPr>
          <w:bookmarkStart w:id="1" w:name="_Toc347702753"/>
          <w:r w:rsidRPr="00435AE7">
            <w:rPr>
              <w:rFonts w:ascii="Times New Roman" w:hAnsi="Times New Roman" w:cs="Times New Roman"/>
              <w:color w:val="auto"/>
              <w:sz w:val="24"/>
              <w:szCs w:val="24"/>
            </w:rPr>
            <w:lastRenderedPageBreak/>
            <w:t>TABLE OF CONTENTS</w:t>
          </w:r>
          <w:bookmarkEnd w:id="1"/>
        </w:p>
        <w:p w:rsidR="00F22D98" w:rsidRPr="00382367" w:rsidRDefault="00F22D98" w:rsidP="00AD49D9">
          <w:pPr>
            <w:spacing w:after="0" w:line="360" w:lineRule="auto"/>
            <w:rPr>
              <w:rFonts w:ascii="Times New Roman" w:hAnsi="Times New Roman" w:cs="Times New Roman"/>
              <w:sz w:val="24"/>
              <w:szCs w:val="24"/>
            </w:rPr>
          </w:pPr>
        </w:p>
        <w:p w:rsidR="00AD49D9" w:rsidRPr="00382367" w:rsidRDefault="00932656" w:rsidP="00382367">
          <w:pPr>
            <w:pStyle w:val="TOC1"/>
            <w:rPr>
              <w:rFonts w:ascii="Times New Roman" w:hAnsi="Times New Roman" w:cs="Times New Roman"/>
              <w:noProof/>
              <w:sz w:val="24"/>
              <w:szCs w:val="24"/>
            </w:rPr>
          </w:pPr>
          <w:r w:rsidRPr="00382367">
            <w:rPr>
              <w:rFonts w:ascii="Times New Roman" w:hAnsi="Times New Roman" w:cs="Times New Roman"/>
              <w:sz w:val="24"/>
              <w:szCs w:val="24"/>
            </w:rPr>
            <w:fldChar w:fldCharType="begin"/>
          </w:r>
          <w:r w:rsidR="00354613" w:rsidRPr="00382367">
            <w:rPr>
              <w:rFonts w:ascii="Times New Roman" w:hAnsi="Times New Roman" w:cs="Times New Roman"/>
              <w:sz w:val="24"/>
              <w:szCs w:val="24"/>
            </w:rPr>
            <w:instrText xml:space="preserve"> TOC \o "1-3" \h \z \u </w:instrText>
          </w:r>
          <w:r w:rsidRPr="00382367">
            <w:rPr>
              <w:rFonts w:ascii="Times New Roman" w:hAnsi="Times New Roman" w:cs="Times New Roman"/>
              <w:sz w:val="24"/>
              <w:szCs w:val="24"/>
            </w:rPr>
            <w:fldChar w:fldCharType="separate"/>
          </w:r>
          <w:hyperlink w:anchor="_Toc347702752" w:history="1">
            <w:r w:rsidR="00AD49D9" w:rsidRPr="00382367">
              <w:rPr>
                <w:rStyle w:val="Hyperlink"/>
                <w:rFonts w:ascii="Times New Roman" w:hAnsi="Times New Roman" w:cs="Times New Roman"/>
                <w:noProof/>
                <w:sz w:val="24"/>
                <w:szCs w:val="24"/>
                <w:u w:val="none"/>
              </w:rPr>
              <w:t>ACKNOWLEDGEMENT</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_Toc347702752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i</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53" w:history="1">
            <w:r w:rsidR="00AD49D9" w:rsidRPr="00382367">
              <w:rPr>
                <w:rStyle w:val="Hyperlink"/>
                <w:rFonts w:ascii="Times New Roman" w:hAnsi="Times New Roman" w:cs="Times New Roman"/>
                <w:noProof/>
                <w:sz w:val="24"/>
                <w:szCs w:val="24"/>
                <w:u w:val="none"/>
              </w:rPr>
              <w:t>TABLE OF CONTENTS</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_Toc347702753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ii</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54" w:history="1">
            <w:r w:rsidR="00AD49D9" w:rsidRPr="00382367">
              <w:rPr>
                <w:rStyle w:val="Hyperlink"/>
                <w:rFonts w:ascii="Times New Roman" w:hAnsi="Times New Roman" w:cs="Times New Roman"/>
                <w:noProof/>
                <w:sz w:val="24"/>
                <w:szCs w:val="24"/>
                <w:u w:val="none"/>
              </w:rPr>
              <w:t>LIST OF TABLES</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_Toc347702754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iv</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55" w:history="1">
            <w:r w:rsidR="00AD49D9" w:rsidRPr="00382367">
              <w:rPr>
                <w:rStyle w:val="Hyperlink"/>
                <w:rFonts w:ascii="Times New Roman" w:hAnsi="Times New Roman" w:cs="Times New Roman"/>
                <w:noProof/>
                <w:sz w:val="24"/>
                <w:szCs w:val="24"/>
                <w:u w:val="none"/>
              </w:rPr>
              <w:t>LIST OF FIGURES</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_Toc347702755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v</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56" w:history="1">
            <w:r w:rsidR="00AD49D9" w:rsidRPr="00382367">
              <w:rPr>
                <w:rStyle w:val="Hyperlink"/>
                <w:rFonts w:ascii="Times New Roman" w:hAnsi="Times New Roman" w:cs="Times New Roman"/>
                <w:noProof/>
                <w:sz w:val="24"/>
                <w:szCs w:val="24"/>
                <w:u w:val="none"/>
              </w:rPr>
              <w:t>LIST OF ACRONYMS</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_Toc347702756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vi</w:t>
            </w:r>
            <w:r w:rsidRPr="00382367">
              <w:rPr>
                <w:rFonts w:ascii="Times New Roman" w:hAnsi="Times New Roman" w:cs="Times New Roman"/>
                <w:noProof/>
                <w:webHidden/>
                <w:sz w:val="24"/>
                <w:szCs w:val="24"/>
              </w:rPr>
              <w:fldChar w:fldCharType="end"/>
            </w:r>
          </w:hyperlink>
        </w:p>
        <w:p w:rsidR="00AD49D9" w:rsidRPr="00382367" w:rsidRDefault="00AD49D9" w:rsidP="00382367">
          <w:pPr>
            <w:pStyle w:val="TOC1"/>
            <w:rPr>
              <w:rStyle w:val="Hyperlink"/>
              <w:rFonts w:ascii="Times New Roman" w:hAnsi="Times New Roman" w:cs="Times New Roman"/>
              <w:noProof/>
              <w:sz w:val="24"/>
              <w:szCs w:val="24"/>
              <w:u w:val="none"/>
            </w:rPr>
          </w:pPr>
        </w:p>
        <w:p w:rsidR="00AD49D9" w:rsidRPr="006D40DB" w:rsidRDefault="00932656" w:rsidP="00382367">
          <w:pPr>
            <w:pStyle w:val="TOC1"/>
            <w:rPr>
              <w:rFonts w:ascii="Times New Roman" w:hAnsi="Times New Roman" w:cs="Times New Roman"/>
              <w:b/>
              <w:noProof/>
              <w:sz w:val="24"/>
              <w:szCs w:val="24"/>
            </w:rPr>
          </w:pPr>
          <w:hyperlink w:anchor="_Toc347702757" w:history="1">
            <w:r w:rsidR="00AD49D9" w:rsidRPr="006D40DB">
              <w:rPr>
                <w:rStyle w:val="Hyperlink"/>
                <w:rFonts w:ascii="Times New Roman" w:hAnsi="Times New Roman" w:cs="Times New Roman"/>
                <w:b/>
                <w:noProof/>
                <w:sz w:val="24"/>
                <w:szCs w:val="24"/>
                <w:u w:val="none"/>
              </w:rPr>
              <w:t>CHAPTER ONE</w:t>
            </w:r>
            <w:r w:rsidR="00AD49D9" w:rsidRPr="006D40DB">
              <w:rPr>
                <w:rFonts w:ascii="Times New Roman" w:hAnsi="Times New Roman" w:cs="Times New Roman"/>
                <w:b/>
                <w:noProof/>
                <w:webHidden/>
                <w:sz w:val="24"/>
                <w:szCs w:val="24"/>
              </w:rPr>
              <w:t>:</w:t>
            </w:r>
          </w:hyperlink>
          <w:hyperlink w:anchor="_Toc347702758" w:history="1">
            <w:r w:rsidR="00AD49D9" w:rsidRPr="006D40DB">
              <w:rPr>
                <w:rStyle w:val="Hyperlink"/>
                <w:rFonts w:ascii="Times New Roman" w:hAnsi="Times New Roman" w:cs="Times New Roman"/>
                <w:b/>
                <w:noProof/>
                <w:sz w:val="24"/>
                <w:szCs w:val="24"/>
                <w:u w:val="none"/>
              </w:rPr>
              <w:t>INTRODUCTION</w:t>
            </w:r>
            <w:r w:rsidR="00AD49D9" w:rsidRPr="006D40DB">
              <w:rPr>
                <w:rFonts w:ascii="Times New Roman" w:hAnsi="Times New Roman" w:cs="Times New Roman"/>
                <w:b/>
                <w:noProof/>
                <w:webHidden/>
                <w:sz w:val="24"/>
                <w:szCs w:val="24"/>
              </w:rPr>
              <w:tab/>
            </w:r>
            <w:r w:rsidRPr="006D40DB">
              <w:rPr>
                <w:rFonts w:ascii="Times New Roman" w:hAnsi="Times New Roman" w:cs="Times New Roman"/>
                <w:b/>
                <w:noProof/>
                <w:webHidden/>
                <w:sz w:val="24"/>
                <w:szCs w:val="24"/>
              </w:rPr>
              <w:fldChar w:fldCharType="begin"/>
            </w:r>
            <w:r w:rsidR="00AD49D9" w:rsidRPr="006D40DB">
              <w:rPr>
                <w:rFonts w:ascii="Times New Roman" w:hAnsi="Times New Roman" w:cs="Times New Roman"/>
                <w:b/>
                <w:noProof/>
                <w:webHidden/>
                <w:sz w:val="24"/>
                <w:szCs w:val="24"/>
              </w:rPr>
              <w:instrText xml:space="preserve"> PAGEREF _Toc347702758 \h </w:instrText>
            </w:r>
            <w:r w:rsidRPr="006D40DB">
              <w:rPr>
                <w:rFonts w:ascii="Times New Roman" w:hAnsi="Times New Roman" w:cs="Times New Roman"/>
                <w:b/>
                <w:noProof/>
                <w:webHidden/>
                <w:sz w:val="24"/>
                <w:szCs w:val="24"/>
              </w:rPr>
            </w:r>
            <w:r w:rsidRPr="006D40DB">
              <w:rPr>
                <w:rFonts w:ascii="Times New Roman" w:hAnsi="Times New Roman" w:cs="Times New Roman"/>
                <w:b/>
                <w:noProof/>
                <w:webHidden/>
                <w:sz w:val="24"/>
                <w:szCs w:val="24"/>
              </w:rPr>
              <w:fldChar w:fldCharType="separate"/>
            </w:r>
            <w:r w:rsidR="00686566">
              <w:rPr>
                <w:rFonts w:ascii="Times New Roman" w:hAnsi="Times New Roman" w:cs="Times New Roman"/>
                <w:b/>
                <w:noProof/>
                <w:webHidden/>
                <w:sz w:val="24"/>
                <w:szCs w:val="24"/>
              </w:rPr>
              <w:t>1</w:t>
            </w:r>
            <w:r w:rsidRPr="006D40DB">
              <w:rPr>
                <w:rFonts w:ascii="Times New Roman" w:hAnsi="Times New Roman" w:cs="Times New Roman"/>
                <w:b/>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59" w:history="1">
            <w:r w:rsidR="00AD49D9" w:rsidRPr="00382367">
              <w:rPr>
                <w:rStyle w:val="Hyperlink"/>
                <w:rFonts w:ascii="Times New Roman" w:hAnsi="Times New Roman" w:cs="Times New Roman"/>
                <w:noProof/>
                <w:sz w:val="24"/>
                <w:szCs w:val="24"/>
                <w:u w:val="none"/>
              </w:rPr>
              <w:t>1.1</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Background</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_Toc347702759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1</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60" w:history="1">
            <w:r w:rsidR="00AD49D9" w:rsidRPr="00382367">
              <w:rPr>
                <w:rStyle w:val="Hyperlink"/>
                <w:rFonts w:ascii="Times New Roman" w:hAnsi="Times New Roman" w:cs="Times New Roman"/>
                <w:noProof/>
                <w:sz w:val="24"/>
                <w:szCs w:val="24"/>
                <w:u w:val="none"/>
              </w:rPr>
              <w:t>1.1.1</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Brief Historical Analysis of Private Afforestation Developers Organization</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_Toc347702760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5</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61" w:history="1">
            <w:r w:rsidR="00AD49D9" w:rsidRPr="00382367">
              <w:rPr>
                <w:rStyle w:val="Hyperlink"/>
                <w:rFonts w:ascii="Times New Roman" w:hAnsi="Times New Roman" w:cs="Times New Roman"/>
                <w:noProof/>
                <w:sz w:val="24"/>
                <w:szCs w:val="24"/>
                <w:u w:val="none"/>
              </w:rPr>
              <w:t>1.1.2</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Brief Analysis of the Forest Plantation Development Fund Act, 2000 (Act – 583)</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_Toc347702761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7</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62" w:history="1">
            <w:r w:rsidR="00AD49D9" w:rsidRPr="00382367">
              <w:rPr>
                <w:rStyle w:val="Hyperlink"/>
                <w:rFonts w:ascii="Times New Roman" w:hAnsi="Times New Roman" w:cs="Times New Roman"/>
                <w:noProof/>
                <w:sz w:val="24"/>
                <w:szCs w:val="24"/>
                <w:u w:val="none"/>
              </w:rPr>
              <w:t>1.2</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Problem Statement</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_Toc347702762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12</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63" w:history="1">
            <w:r w:rsidR="00AD49D9" w:rsidRPr="00382367">
              <w:rPr>
                <w:rStyle w:val="Hyperlink"/>
                <w:rFonts w:ascii="Times New Roman" w:hAnsi="Times New Roman" w:cs="Times New Roman"/>
                <w:noProof/>
                <w:sz w:val="24"/>
                <w:szCs w:val="24"/>
                <w:u w:val="none"/>
              </w:rPr>
              <w:t>1.3</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Objectives of the Study</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_Toc347702763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14</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64" w:history="1">
            <w:r w:rsidR="00AD49D9" w:rsidRPr="00382367">
              <w:rPr>
                <w:rStyle w:val="Hyperlink"/>
                <w:rFonts w:ascii="Times New Roman" w:hAnsi="Times New Roman" w:cs="Times New Roman"/>
                <w:noProof/>
                <w:sz w:val="24"/>
                <w:szCs w:val="24"/>
                <w:u w:val="none"/>
              </w:rPr>
              <w:t>1.4</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Rational of the Study</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_Toc347702764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15</w:t>
            </w:r>
            <w:r w:rsidRPr="00382367">
              <w:rPr>
                <w:rFonts w:ascii="Times New Roman" w:hAnsi="Times New Roman" w:cs="Times New Roman"/>
                <w:noProof/>
                <w:webHidden/>
                <w:sz w:val="24"/>
                <w:szCs w:val="24"/>
              </w:rPr>
              <w:fldChar w:fldCharType="end"/>
            </w:r>
          </w:hyperlink>
        </w:p>
        <w:p w:rsidR="00AD49D9" w:rsidRPr="00382367" w:rsidRDefault="00AD49D9" w:rsidP="006D40DB">
          <w:pPr>
            <w:pStyle w:val="TOC1"/>
            <w:spacing w:after="0"/>
            <w:rPr>
              <w:rStyle w:val="Hyperlink"/>
              <w:rFonts w:ascii="Times New Roman" w:hAnsi="Times New Roman" w:cs="Times New Roman"/>
              <w:noProof/>
              <w:sz w:val="24"/>
              <w:szCs w:val="24"/>
              <w:u w:val="none"/>
            </w:rPr>
          </w:pPr>
        </w:p>
        <w:p w:rsidR="00AD49D9" w:rsidRPr="006D40DB" w:rsidRDefault="00932656" w:rsidP="00382367">
          <w:pPr>
            <w:pStyle w:val="TOC1"/>
            <w:rPr>
              <w:rFonts w:ascii="Times New Roman" w:hAnsi="Times New Roman" w:cs="Times New Roman"/>
              <w:b/>
              <w:noProof/>
              <w:sz w:val="24"/>
              <w:szCs w:val="24"/>
            </w:rPr>
          </w:pPr>
          <w:hyperlink w:anchor="_Toc347702765" w:history="1">
            <w:r w:rsidR="00AD49D9" w:rsidRPr="006D40DB">
              <w:rPr>
                <w:rStyle w:val="Hyperlink"/>
                <w:rFonts w:ascii="Times New Roman" w:hAnsi="Times New Roman" w:cs="Times New Roman"/>
                <w:b/>
                <w:noProof/>
                <w:sz w:val="24"/>
                <w:szCs w:val="24"/>
                <w:u w:val="none"/>
              </w:rPr>
              <w:t>CHAPTER TWO</w:t>
            </w:r>
            <w:r w:rsidR="00AD49D9" w:rsidRPr="006D40DB">
              <w:rPr>
                <w:rFonts w:ascii="Times New Roman" w:hAnsi="Times New Roman" w:cs="Times New Roman"/>
                <w:b/>
                <w:noProof/>
                <w:webHidden/>
                <w:sz w:val="24"/>
                <w:szCs w:val="24"/>
              </w:rPr>
              <w:t>:</w:t>
            </w:r>
          </w:hyperlink>
          <w:hyperlink w:anchor="_Toc347702766" w:history="1">
            <w:r w:rsidR="00AD49D9" w:rsidRPr="006D40DB">
              <w:rPr>
                <w:rStyle w:val="Hyperlink"/>
                <w:rFonts w:ascii="Times New Roman" w:hAnsi="Times New Roman" w:cs="Times New Roman"/>
                <w:b/>
                <w:noProof/>
                <w:sz w:val="24"/>
                <w:szCs w:val="24"/>
                <w:u w:val="none"/>
              </w:rPr>
              <w:t>METHODOLOGY</w:t>
            </w:r>
            <w:r w:rsidR="00AD49D9" w:rsidRPr="006D40DB">
              <w:rPr>
                <w:rFonts w:ascii="Times New Roman" w:hAnsi="Times New Roman" w:cs="Times New Roman"/>
                <w:b/>
                <w:noProof/>
                <w:webHidden/>
                <w:sz w:val="24"/>
                <w:szCs w:val="24"/>
              </w:rPr>
              <w:tab/>
            </w:r>
            <w:r w:rsidRPr="006D40DB">
              <w:rPr>
                <w:rFonts w:ascii="Times New Roman" w:hAnsi="Times New Roman" w:cs="Times New Roman"/>
                <w:b/>
                <w:noProof/>
                <w:webHidden/>
                <w:sz w:val="24"/>
                <w:szCs w:val="24"/>
              </w:rPr>
              <w:fldChar w:fldCharType="begin"/>
            </w:r>
            <w:r w:rsidR="00AD49D9" w:rsidRPr="006D40DB">
              <w:rPr>
                <w:rFonts w:ascii="Times New Roman" w:hAnsi="Times New Roman" w:cs="Times New Roman"/>
                <w:b/>
                <w:noProof/>
                <w:webHidden/>
                <w:sz w:val="24"/>
                <w:szCs w:val="24"/>
              </w:rPr>
              <w:instrText xml:space="preserve"> PAGEREF _Toc347702766 \h </w:instrText>
            </w:r>
            <w:r w:rsidRPr="006D40DB">
              <w:rPr>
                <w:rFonts w:ascii="Times New Roman" w:hAnsi="Times New Roman" w:cs="Times New Roman"/>
                <w:b/>
                <w:noProof/>
                <w:webHidden/>
                <w:sz w:val="24"/>
                <w:szCs w:val="24"/>
              </w:rPr>
            </w:r>
            <w:r w:rsidRPr="006D40DB">
              <w:rPr>
                <w:rFonts w:ascii="Times New Roman" w:hAnsi="Times New Roman" w:cs="Times New Roman"/>
                <w:b/>
                <w:noProof/>
                <w:webHidden/>
                <w:sz w:val="24"/>
                <w:szCs w:val="24"/>
              </w:rPr>
              <w:fldChar w:fldCharType="separate"/>
            </w:r>
            <w:r w:rsidR="00686566">
              <w:rPr>
                <w:rFonts w:ascii="Times New Roman" w:hAnsi="Times New Roman" w:cs="Times New Roman"/>
                <w:b/>
                <w:noProof/>
                <w:webHidden/>
                <w:sz w:val="24"/>
                <w:szCs w:val="24"/>
              </w:rPr>
              <w:t>16</w:t>
            </w:r>
            <w:r w:rsidRPr="006D40DB">
              <w:rPr>
                <w:rFonts w:ascii="Times New Roman" w:hAnsi="Times New Roman" w:cs="Times New Roman"/>
                <w:b/>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67" w:history="1">
            <w:r w:rsidR="00AD49D9" w:rsidRPr="00382367">
              <w:rPr>
                <w:rStyle w:val="Hyperlink"/>
                <w:rFonts w:ascii="Times New Roman" w:hAnsi="Times New Roman" w:cs="Times New Roman"/>
                <w:noProof/>
                <w:sz w:val="24"/>
                <w:szCs w:val="24"/>
                <w:u w:val="none"/>
              </w:rPr>
              <w:t>2.1</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Study Area</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_Toc347702767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16</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68" w:history="1">
            <w:r w:rsidR="00AD49D9" w:rsidRPr="00382367">
              <w:rPr>
                <w:rStyle w:val="Hyperlink"/>
                <w:rFonts w:ascii="Times New Roman" w:hAnsi="Times New Roman" w:cs="Times New Roman"/>
                <w:noProof/>
                <w:sz w:val="24"/>
                <w:szCs w:val="24"/>
                <w:u w:val="none"/>
              </w:rPr>
              <w:t>2.1.1</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Ashanti Region</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_Toc347702768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16</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69" w:history="1">
            <w:r w:rsidR="00AD49D9" w:rsidRPr="00382367">
              <w:rPr>
                <w:rStyle w:val="Hyperlink"/>
                <w:rFonts w:ascii="Times New Roman" w:hAnsi="Times New Roman" w:cs="Times New Roman"/>
                <w:noProof/>
                <w:sz w:val="24"/>
                <w:szCs w:val="24"/>
                <w:u w:val="none"/>
              </w:rPr>
              <w:t>2.1.2</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Brong-Ahafo Region</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_Toc347702769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17</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70" w:history="1">
            <w:r w:rsidR="00AD49D9" w:rsidRPr="00382367">
              <w:rPr>
                <w:rStyle w:val="Hyperlink"/>
                <w:rFonts w:ascii="Times New Roman" w:hAnsi="Times New Roman" w:cs="Times New Roman"/>
                <w:noProof/>
                <w:sz w:val="24"/>
                <w:szCs w:val="24"/>
                <w:u w:val="none"/>
              </w:rPr>
              <w:t>2.1.3</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Volta Region</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_Toc347702770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18</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71" w:history="1">
            <w:r w:rsidR="00AD49D9" w:rsidRPr="00382367">
              <w:rPr>
                <w:rStyle w:val="Hyperlink"/>
                <w:rFonts w:ascii="Times New Roman" w:hAnsi="Times New Roman" w:cs="Times New Roman"/>
                <w:noProof/>
                <w:sz w:val="24"/>
                <w:szCs w:val="24"/>
                <w:u w:val="none"/>
              </w:rPr>
              <w:t>2.2</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Research Instrument</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_Toc347702771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19</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72" w:history="1">
            <w:r w:rsidR="00AD49D9" w:rsidRPr="00382367">
              <w:rPr>
                <w:rStyle w:val="Hyperlink"/>
                <w:rFonts w:ascii="Times New Roman" w:hAnsi="Times New Roman" w:cs="Times New Roman"/>
                <w:noProof/>
                <w:sz w:val="24"/>
                <w:szCs w:val="24"/>
                <w:u w:val="none"/>
              </w:rPr>
              <w:t>2.3</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Sampling Procedure, Data Collection and Analysis</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_Toc347702772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19</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73" w:history="1">
            <w:r w:rsidR="00AD49D9" w:rsidRPr="00382367">
              <w:rPr>
                <w:rStyle w:val="Hyperlink"/>
                <w:rFonts w:ascii="Times New Roman" w:hAnsi="Times New Roman" w:cs="Times New Roman"/>
                <w:noProof/>
                <w:sz w:val="24"/>
                <w:szCs w:val="24"/>
                <w:u w:val="none"/>
                <w:lang w:val="en-GB"/>
              </w:rPr>
              <w:t>2.4</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lang w:val="en-GB"/>
              </w:rPr>
              <w:t>Theoretical Framework</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_Toc347702773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20</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74" w:history="1">
            <w:r w:rsidR="00AD49D9" w:rsidRPr="00382367">
              <w:rPr>
                <w:rStyle w:val="Hyperlink"/>
                <w:rFonts w:ascii="Times New Roman" w:hAnsi="Times New Roman" w:cs="Times New Roman"/>
                <w:bCs/>
                <w:noProof/>
                <w:sz w:val="24"/>
                <w:szCs w:val="24"/>
                <w:u w:val="none"/>
              </w:rPr>
              <w:t>2.4.1</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bCs/>
                <w:noProof/>
                <w:sz w:val="24"/>
                <w:szCs w:val="24"/>
                <w:u w:val="none"/>
              </w:rPr>
              <w:t>Comparing Mean Amount Applied for and Mean Amount Granted</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_Toc347702774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20</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75" w:history="1">
            <w:r w:rsidR="00AD49D9" w:rsidRPr="00382367">
              <w:rPr>
                <w:rStyle w:val="Hyperlink"/>
                <w:rFonts w:ascii="Times New Roman" w:hAnsi="Times New Roman" w:cs="Times New Roman"/>
                <w:noProof/>
                <w:sz w:val="24"/>
                <w:szCs w:val="24"/>
                <w:u w:val="none"/>
              </w:rPr>
              <w:t>2.4.2</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Factors Influencing the Decision of Respondents to Venture into Forest Plantation</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_Toc347702775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21</w:t>
            </w:r>
            <w:r w:rsidRPr="00382367">
              <w:rPr>
                <w:rFonts w:ascii="Times New Roman" w:hAnsi="Times New Roman" w:cs="Times New Roman"/>
                <w:noProof/>
                <w:webHidden/>
                <w:sz w:val="24"/>
                <w:szCs w:val="24"/>
              </w:rPr>
              <w:fldChar w:fldCharType="end"/>
            </w:r>
          </w:hyperlink>
        </w:p>
        <w:p w:rsidR="00AD49D9" w:rsidRPr="00382367" w:rsidRDefault="00AD49D9" w:rsidP="006D40DB">
          <w:pPr>
            <w:pStyle w:val="TOC1"/>
            <w:spacing w:after="0"/>
            <w:rPr>
              <w:rStyle w:val="Hyperlink"/>
              <w:rFonts w:ascii="Times New Roman" w:hAnsi="Times New Roman" w:cs="Times New Roman"/>
              <w:noProof/>
              <w:sz w:val="24"/>
              <w:szCs w:val="24"/>
              <w:u w:val="none"/>
            </w:rPr>
          </w:pPr>
        </w:p>
        <w:p w:rsidR="00AD49D9" w:rsidRPr="006D40DB" w:rsidRDefault="00932656" w:rsidP="00382367">
          <w:pPr>
            <w:pStyle w:val="TOC1"/>
            <w:rPr>
              <w:rFonts w:ascii="Times New Roman" w:hAnsi="Times New Roman" w:cs="Times New Roman"/>
              <w:b/>
              <w:noProof/>
              <w:sz w:val="24"/>
              <w:szCs w:val="24"/>
            </w:rPr>
          </w:pPr>
          <w:hyperlink w:anchor="_Toc347702776" w:history="1">
            <w:r w:rsidR="00AD49D9" w:rsidRPr="006D40DB">
              <w:rPr>
                <w:rStyle w:val="Hyperlink"/>
                <w:rFonts w:ascii="Times New Roman" w:hAnsi="Times New Roman" w:cs="Times New Roman"/>
                <w:b/>
                <w:noProof/>
                <w:sz w:val="24"/>
                <w:szCs w:val="24"/>
                <w:u w:val="none"/>
              </w:rPr>
              <w:t>CHAPTER THREE</w:t>
            </w:r>
            <w:r w:rsidR="00AD49D9" w:rsidRPr="006D40DB">
              <w:rPr>
                <w:rFonts w:ascii="Times New Roman" w:hAnsi="Times New Roman" w:cs="Times New Roman"/>
                <w:b/>
                <w:noProof/>
                <w:webHidden/>
                <w:sz w:val="24"/>
                <w:szCs w:val="24"/>
              </w:rPr>
              <w:t>:</w:t>
            </w:r>
          </w:hyperlink>
          <w:hyperlink w:anchor="_Toc347702777" w:history="1">
            <w:r w:rsidR="00AD49D9" w:rsidRPr="006D40DB">
              <w:rPr>
                <w:rStyle w:val="Hyperlink"/>
                <w:rFonts w:ascii="Times New Roman" w:hAnsi="Times New Roman" w:cs="Times New Roman"/>
                <w:b/>
                <w:noProof/>
                <w:sz w:val="24"/>
                <w:szCs w:val="24"/>
                <w:u w:val="none"/>
              </w:rPr>
              <w:t>RESULTS AND DISCUSSION</w:t>
            </w:r>
            <w:r w:rsidR="00AD49D9" w:rsidRPr="006D40DB">
              <w:rPr>
                <w:rFonts w:ascii="Times New Roman" w:hAnsi="Times New Roman" w:cs="Times New Roman"/>
                <w:b/>
                <w:noProof/>
                <w:webHidden/>
                <w:sz w:val="24"/>
                <w:szCs w:val="24"/>
              </w:rPr>
              <w:tab/>
            </w:r>
            <w:r w:rsidRPr="006D40DB">
              <w:rPr>
                <w:rFonts w:ascii="Times New Roman" w:hAnsi="Times New Roman" w:cs="Times New Roman"/>
                <w:b/>
                <w:noProof/>
                <w:webHidden/>
                <w:sz w:val="24"/>
                <w:szCs w:val="24"/>
              </w:rPr>
              <w:fldChar w:fldCharType="begin"/>
            </w:r>
            <w:r w:rsidR="00AD49D9" w:rsidRPr="006D40DB">
              <w:rPr>
                <w:rFonts w:ascii="Times New Roman" w:hAnsi="Times New Roman" w:cs="Times New Roman"/>
                <w:b/>
                <w:noProof/>
                <w:webHidden/>
                <w:sz w:val="24"/>
                <w:szCs w:val="24"/>
              </w:rPr>
              <w:instrText xml:space="preserve"> PAGEREF _Toc347702777 \h </w:instrText>
            </w:r>
            <w:r w:rsidRPr="006D40DB">
              <w:rPr>
                <w:rFonts w:ascii="Times New Roman" w:hAnsi="Times New Roman" w:cs="Times New Roman"/>
                <w:b/>
                <w:noProof/>
                <w:webHidden/>
                <w:sz w:val="24"/>
                <w:szCs w:val="24"/>
              </w:rPr>
            </w:r>
            <w:r w:rsidRPr="006D40DB">
              <w:rPr>
                <w:rFonts w:ascii="Times New Roman" w:hAnsi="Times New Roman" w:cs="Times New Roman"/>
                <w:b/>
                <w:noProof/>
                <w:webHidden/>
                <w:sz w:val="24"/>
                <w:szCs w:val="24"/>
              </w:rPr>
              <w:fldChar w:fldCharType="separate"/>
            </w:r>
            <w:r w:rsidR="00686566">
              <w:rPr>
                <w:rFonts w:ascii="Times New Roman" w:hAnsi="Times New Roman" w:cs="Times New Roman"/>
                <w:b/>
                <w:noProof/>
                <w:webHidden/>
                <w:sz w:val="24"/>
                <w:szCs w:val="24"/>
              </w:rPr>
              <w:t>23</w:t>
            </w:r>
            <w:r w:rsidRPr="006D40DB">
              <w:rPr>
                <w:rFonts w:ascii="Times New Roman" w:hAnsi="Times New Roman" w:cs="Times New Roman"/>
                <w:b/>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78" w:history="1">
            <w:r w:rsidR="00AD49D9" w:rsidRPr="00382367">
              <w:rPr>
                <w:rStyle w:val="Hyperlink"/>
                <w:rFonts w:ascii="Times New Roman" w:hAnsi="Times New Roman" w:cs="Times New Roman"/>
                <w:noProof/>
                <w:sz w:val="24"/>
                <w:szCs w:val="24"/>
                <w:u w:val="none"/>
              </w:rPr>
              <w:t>3.1</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Demographic Characteristics of Respondents</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_Toc347702778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23</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80" w:history="1">
            <w:r w:rsidR="00995880">
              <w:rPr>
                <w:rStyle w:val="Hyperlink"/>
                <w:rFonts w:ascii="Times New Roman" w:hAnsi="Times New Roman" w:cs="Times New Roman"/>
                <w:noProof/>
                <w:sz w:val="24"/>
                <w:szCs w:val="24"/>
                <w:u w:val="none"/>
              </w:rPr>
              <w:t>3.1.1</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Educational Background</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_Toc347702780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24</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82" w:history="1">
            <w:r w:rsidR="00995880">
              <w:rPr>
                <w:rStyle w:val="Hyperlink"/>
                <w:rFonts w:ascii="Times New Roman" w:hAnsi="Times New Roman" w:cs="Times New Roman"/>
                <w:noProof/>
                <w:sz w:val="24"/>
                <w:szCs w:val="24"/>
                <w:u w:val="none"/>
              </w:rPr>
              <w:t>3.1.2</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Residential Status in relation to Plantation Farming</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_Toc347702782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24</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84" w:history="1">
            <w:r w:rsidR="00995880">
              <w:rPr>
                <w:rStyle w:val="Hyperlink"/>
                <w:rFonts w:ascii="Times New Roman" w:hAnsi="Times New Roman" w:cs="Times New Roman"/>
                <w:noProof/>
                <w:sz w:val="24"/>
                <w:szCs w:val="24"/>
                <w:u w:val="none"/>
              </w:rPr>
              <w:t>3.1.3</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Occupational Status of Respondents</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_Toc347702784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26</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86" w:history="1">
            <w:r w:rsidR="00995880">
              <w:rPr>
                <w:rStyle w:val="Hyperlink"/>
                <w:rFonts w:ascii="Times New Roman" w:hAnsi="Times New Roman" w:cs="Times New Roman"/>
                <w:noProof/>
                <w:sz w:val="24"/>
                <w:szCs w:val="24"/>
                <w:u w:val="none"/>
              </w:rPr>
              <w:t>3.1.4</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Farming Experience in Forest Plantation</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_Toc347702786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26</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88" w:history="1">
            <w:r w:rsidR="00995880">
              <w:rPr>
                <w:rStyle w:val="Hyperlink"/>
                <w:rFonts w:ascii="Times New Roman" w:hAnsi="Times New Roman" w:cs="Times New Roman"/>
                <w:noProof/>
                <w:sz w:val="24"/>
                <w:szCs w:val="24"/>
                <w:u w:val="none"/>
              </w:rPr>
              <w:t>3.1.5</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Forest Plantation Size Owned</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_Toc347702788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27</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90" w:history="1">
            <w:r w:rsidR="00AD49D9" w:rsidRPr="00382367">
              <w:rPr>
                <w:rStyle w:val="Hyperlink"/>
                <w:rFonts w:ascii="Times New Roman" w:hAnsi="Times New Roman" w:cs="Times New Roman"/>
                <w:noProof/>
                <w:sz w:val="24"/>
                <w:szCs w:val="24"/>
                <w:u w:val="none"/>
              </w:rPr>
              <w:t>3.2</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Awareness of the Forest Plantation Development Fund</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_Toc347702790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28</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92" w:history="1">
            <w:r w:rsidR="00AD49D9" w:rsidRPr="00382367">
              <w:rPr>
                <w:rStyle w:val="Hyperlink"/>
                <w:rFonts w:ascii="Times New Roman" w:hAnsi="Times New Roman" w:cs="Times New Roman"/>
                <w:noProof/>
                <w:sz w:val="24"/>
                <w:szCs w:val="24"/>
                <w:u w:val="none"/>
              </w:rPr>
              <w:t>3.2.1</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Knowledge of Objects in Forest Plantation Development Fund</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_Toc347702792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29</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94" w:history="1">
            <w:r w:rsidR="00AD49D9" w:rsidRPr="00382367">
              <w:rPr>
                <w:rStyle w:val="Hyperlink"/>
                <w:rFonts w:ascii="Times New Roman" w:hAnsi="Times New Roman" w:cs="Times New Roman"/>
                <w:noProof/>
                <w:sz w:val="24"/>
                <w:szCs w:val="24"/>
                <w:u w:val="none"/>
              </w:rPr>
              <w:t>3.2.2</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Knowledge of the Benefits under the Fund Act</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_Toc347702794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30</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96" w:history="1">
            <w:r w:rsidR="00AD49D9" w:rsidRPr="00382367">
              <w:rPr>
                <w:rStyle w:val="Hyperlink"/>
                <w:rFonts w:ascii="Times New Roman" w:hAnsi="Times New Roman" w:cs="Times New Roman"/>
                <w:noProof/>
                <w:sz w:val="24"/>
                <w:szCs w:val="24"/>
                <w:u w:val="none"/>
              </w:rPr>
              <w:t>3.2.3</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Awareness of how the Fund Generates Money</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_Toc347702796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31</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798" w:history="1">
            <w:r w:rsidR="00AD49D9" w:rsidRPr="00382367">
              <w:rPr>
                <w:rStyle w:val="Hyperlink"/>
                <w:rFonts w:ascii="Times New Roman" w:hAnsi="Times New Roman" w:cs="Times New Roman"/>
                <w:noProof/>
                <w:sz w:val="24"/>
                <w:szCs w:val="24"/>
                <w:u w:val="none"/>
              </w:rPr>
              <w:t>3.2.4</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Knowledge of the Functions of the Fund Board</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_Toc347702798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32</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800" w:history="1">
            <w:r w:rsidR="00AD49D9" w:rsidRPr="00382367">
              <w:rPr>
                <w:rStyle w:val="Hyperlink"/>
                <w:rFonts w:ascii="Times New Roman" w:hAnsi="Times New Roman" w:cs="Times New Roman"/>
                <w:noProof/>
                <w:sz w:val="24"/>
                <w:szCs w:val="24"/>
                <w:u w:val="none"/>
              </w:rPr>
              <w:t>3.2.5</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Awareness of the Criteria to seek Support from the Fund</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_Toc347702800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33</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802" w:history="1">
            <w:r w:rsidR="00AD49D9" w:rsidRPr="00382367">
              <w:rPr>
                <w:rStyle w:val="Hyperlink"/>
                <w:rFonts w:ascii="Times New Roman" w:hAnsi="Times New Roman" w:cs="Times New Roman"/>
                <w:noProof/>
                <w:sz w:val="24"/>
                <w:szCs w:val="24"/>
                <w:u w:val="none"/>
              </w:rPr>
              <w:t>3.3</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Underlying Factors Limiting Members in Accessing the Objects of the Act</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_Toc347702802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35</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804" w:history="1">
            <w:r w:rsidR="00AD49D9" w:rsidRPr="00382367">
              <w:rPr>
                <w:rStyle w:val="Hyperlink"/>
                <w:rFonts w:ascii="Times New Roman" w:hAnsi="Times New Roman" w:cs="Times New Roman"/>
                <w:noProof/>
                <w:sz w:val="24"/>
                <w:szCs w:val="24"/>
                <w:u w:val="none"/>
              </w:rPr>
              <w:t>3.4</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Access to Support and its Effect on Forest Plantation</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_Toc347702804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37</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808" w:history="1">
            <w:r w:rsidR="00AD49D9" w:rsidRPr="00382367">
              <w:rPr>
                <w:rStyle w:val="Hyperlink"/>
                <w:rFonts w:ascii="Times New Roman" w:hAnsi="Times New Roman" w:cs="Times New Roman"/>
                <w:noProof/>
                <w:sz w:val="24"/>
                <w:szCs w:val="24"/>
                <w:u w:val="none"/>
              </w:rPr>
              <w:t>3.4.1</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To Determine whether any Significant Difference exist between the Amount Applied for and Amount Granted by the Fund Board</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_Toc347702808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40</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811" w:history="1">
            <w:r w:rsidR="00AD49D9" w:rsidRPr="00382367">
              <w:rPr>
                <w:rStyle w:val="Hyperlink"/>
                <w:rFonts w:ascii="Times New Roman" w:hAnsi="Times New Roman" w:cs="Times New Roman"/>
                <w:noProof/>
                <w:sz w:val="24"/>
                <w:szCs w:val="24"/>
                <w:u w:val="none"/>
              </w:rPr>
              <w:t>3.4.2</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Effect of Support Gained in Development of Forest Plantation</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_Toc347702811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41</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813" w:history="1">
            <w:r w:rsidR="00AD49D9" w:rsidRPr="00382367">
              <w:rPr>
                <w:rStyle w:val="Hyperlink"/>
                <w:rFonts w:ascii="Times New Roman" w:hAnsi="Times New Roman" w:cs="Times New Roman"/>
                <w:noProof/>
                <w:sz w:val="24"/>
                <w:szCs w:val="24"/>
                <w:u w:val="none"/>
              </w:rPr>
              <w:t>3.4.3</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Effects of Lack of Support on Forest Plantation Business</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_Toc347702813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43</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815" w:history="1">
            <w:r w:rsidR="00AD49D9" w:rsidRPr="00382367">
              <w:rPr>
                <w:rStyle w:val="Hyperlink"/>
                <w:rFonts w:ascii="Times New Roman" w:hAnsi="Times New Roman" w:cs="Times New Roman"/>
                <w:noProof/>
                <w:sz w:val="24"/>
                <w:szCs w:val="24"/>
                <w:u w:val="none"/>
              </w:rPr>
              <w:t>3.4.4</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Level of Satisfaction with the Functions of the Fund Board</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_Toc347702815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43</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817" w:history="1">
            <w:r w:rsidR="00AD49D9" w:rsidRPr="00382367">
              <w:rPr>
                <w:rStyle w:val="Hyperlink"/>
                <w:rFonts w:ascii="Times New Roman" w:hAnsi="Times New Roman" w:cs="Times New Roman"/>
                <w:noProof/>
                <w:sz w:val="24"/>
                <w:szCs w:val="24"/>
                <w:u w:val="none"/>
              </w:rPr>
              <w:t>3.5</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Underlying Factors that Influenced Decision of Respondents to Venture into Forest Plantation</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_Toc347702817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44</w:t>
            </w:r>
            <w:r w:rsidRPr="00382367">
              <w:rPr>
                <w:rFonts w:ascii="Times New Roman" w:hAnsi="Times New Roman" w:cs="Times New Roman"/>
                <w:noProof/>
                <w:webHidden/>
                <w:sz w:val="24"/>
                <w:szCs w:val="24"/>
              </w:rPr>
              <w:fldChar w:fldCharType="end"/>
            </w:r>
          </w:hyperlink>
        </w:p>
        <w:p w:rsidR="00382367" w:rsidRPr="00382367" w:rsidRDefault="00382367" w:rsidP="006D40DB">
          <w:pPr>
            <w:pStyle w:val="TOC1"/>
            <w:spacing w:after="0"/>
            <w:rPr>
              <w:rStyle w:val="Hyperlink"/>
              <w:rFonts w:ascii="Times New Roman" w:hAnsi="Times New Roman" w:cs="Times New Roman"/>
              <w:noProof/>
              <w:sz w:val="24"/>
              <w:szCs w:val="24"/>
              <w:u w:val="none"/>
            </w:rPr>
          </w:pPr>
        </w:p>
        <w:p w:rsidR="00AD49D9" w:rsidRPr="006D40DB" w:rsidRDefault="00932656" w:rsidP="00382367">
          <w:pPr>
            <w:pStyle w:val="TOC1"/>
            <w:rPr>
              <w:rFonts w:ascii="Times New Roman" w:hAnsi="Times New Roman" w:cs="Times New Roman"/>
              <w:b/>
              <w:noProof/>
              <w:sz w:val="24"/>
              <w:szCs w:val="24"/>
            </w:rPr>
          </w:pPr>
          <w:hyperlink w:anchor="_Toc347702819" w:history="1">
            <w:r w:rsidR="00AD49D9" w:rsidRPr="006D40DB">
              <w:rPr>
                <w:rStyle w:val="Hyperlink"/>
                <w:rFonts w:ascii="Times New Roman" w:hAnsi="Times New Roman" w:cs="Times New Roman"/>
                <w:b/>
                <w:noProof/>
                <w:sz w:val="24"/>
                <w:szCs w:val="24"/>
                <w:u w:val="none"/>
              </w:rPr>
              <w:t>CHAPTER FOUR</w:t>
            </w:r>
            <w:r w:rsidR="00382367" w:rsidRPr="006D40DB">
              <w:rPr>
                <w:rFonts w:ascii="Times New Roman" w:hAnsi="Times New Roman" w:cs="Times New Roman"/>
                <w:b/>
                <w:noProof/>
                <w:webHidden/>
                <w:sz w:val="24"/>
                <w:szCs w:val="24"/>
              </w:rPr>
              <w:t>:</w:t>
            </w:r>
          </w:hyperlink>
          <w:hyperlink w:anchor="_Toc347702820" w:history="1">
            <w:r w:rsidR="00AD49D9" w:rsidRPr="006D40DB">
              <w:rPr>
                <w:rStyle w:val="Hyperlink"/>
                <w:rFonts w:ascii="Times New Roman" w:hAnsi="Times New Roman" w:cs="Times New Roman"/>
                <w:b/>
                <w:noProof/>
                <w:sz w:val="24"/>
                <w:szCs w:val="24"/>
                <w:u w:val="none"/>
              </w:rPr>
              <w:t>CONCLUSION AND RECOMMENDATIONS</w:t>
            </w:r>
            <w:r w:rsidR="00AD49D9" w:rsidRPr="006D40DB">
              <w:rPr>
                <w:rFonts w:ascii="Times New Roman" w:hAnsi="Times New Roman" w:cs="Times New Roman"/>
                <w:b/>
                <w:noProof/>
                <w:webHidden/>
                <w:sz w:val="24"/>
                <w:szCs w:val="24"/>
              </w:rPr>
              <w:tab/>
            </w:r>
            <w:r w:rsidRPr="006D40DB">
              <w:rPr>
                <w:rFonts w:ascii="Times New Roman" w:hAnsi="Times New Roman" w:cs="Times New Roman"/>
                <w:b/>
                <w:noProof/>
                <w:webHidden/>
                <w:sz w:val="24"/>
                <w:szCs w:val="24"/>
              </w:rPr>
              <w:fldChar w:fldCharType="begin"/>
            </w:r>
            <w:r w:rsidR="00AD49D9" w:rsidRPr="006D40DB">
              <w:rPr>
                <w:rFonts w:ascii="Times New Roman" w:hAnsi="Times New Roman" w:cs="Times New Roman"/>
                <w:b/>
                <w:noProof/>
                <w:webHidden/>
                <w:sz w:val="24"/>
                <w:szCs w:val="24"/>
              </w:rPr>
              <w:instrText xml:space="preserve"> PAGEREF _Toc347702820 \h </w:instrText>
            </w:r>
            <w:r w:rsidRPr="006D40DB">
              <w:rPr>
                <w:rFonts w:ascii="Times New Roman" w:hAnsi="Times New Roman" w:cs="Times New Roman"/>
                <w:b/>
                <w:noProof/>
                <w:webHidden/>
                <w:sz w:val="24"/>
                <w:szCs w:val="24"/>
              </w:rPr>
            </w:r>
            <w:r w:rsidRPr="006D40DB">
              <w:rPr>
                <w:rFonts w:ascii="Times New Roman" w:hAnsi="Times New Roman" w:cs="Times New Roman"/>
                <w:b/>
                <w:noProof/>
                <w:webHidden/>
                <w:sz w:val="24"/>
                <w:szCs w:val="24"/>
              </w:rPr>
              <w:fldChar w:fldCharType="separate"/>
            </w:r>
            <w:r w:rsidR="00686566">
              <w:rPr>
                <w:rFonts w:ascii="Times New Roman" w:hAnsi="Times New Roman" w:cs="Times New Roman"/>
                <w:b/>
                <w:noProof/>
                <w:webHidden/>
                <w:sz w:val="24"/>
                <w:szCs w:val="24"/>
              </w:rPr>
              <w:t>46</w:t>
            </w:r>
            <w:r w:rsidRPr="006D40DB">
              <w:rPr>
                <w:rFonts w:ascii="Times New Roman" w:hAnsi="Times New Roman" w:cs="Times New Roman"/>
                <w:b/>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821" w:history="1">
            <w:r w:rsidR="00AD49D9" w:rsidRPr="00382367">
              <w:rPr>
                <w:rStyle w:val="Hyperlink"/>
                <w:rFonts w:ascii="Times New Roman" w:hAnsi="Times New Roman" w:cs="Times New Roman"/>
                <w:noProof/>
                <w:sz w:val="24"/>
                <w:szCs w:val="24"/>
                <w:u w:val="none"/>
              </w:rPr>
              <w:t>4.1</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Key Findings</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_Toc347702821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46</w:t>
            </w:r>
            <w:r w:rsidRPr="00382367">
              <w:rPr>
                <w:rFonts w:ascii="Times New Roman" w:hAnsi="Times New Roman" w:cs="Times New Roman"/>
                <w:noProof/>
                <w:webHidden/>
                <w:sz w:val="24"/>
                <w:szCs w:val="24"/>
              </w:rPr>
              <w:fldChar w:fldCharType="end"/>
            </w:r>
          </w:hyperlink>
        </w:p>
        <w:p w:rsidR="00AD49D9" w:rsidRPr="00382367" w:rsidRDefault="00932656" w:rsidP="00382367">
          <w:pPr>
            <w:pStyle w:val="TOC1"/>
            <w:rPr>
              <w:rFonts w:ascii="Times New Roman" w:hAnsi="Times New Roman" w:cs="Times New Roman"/>
              <w:noProof/>
              <w:sz w:val="24"/>
              <w:szCs w:val="24"/>
            </w:rPr>
          </w:pPr>
          <w:hyperlink w:anchor="_Toc347702822" w:history="1">
            <w:r w:rsidR="00AD49D9" w:rsidRPr="00382367">
              <w:rPr>
                <w:rStyle w:val="Hyperlink"/>
                <w:rFonts w:ascii="Times New Roman" w:hAnsi="Times New Roman" w:cs="Times New Roman"/>
                <w:noProof/>
                <w:sz w:val="24"/>
                <w:szCs w:val="24"/>
                <w:u w:val="none"/>
              </w:rPr>
              <w:t>4.2</w:t>
            </w:r>
            <w:r w:rsidR="00AD49D9" w:rsidRPr="00382367">
              <w:rPr>
                <w:rFonts w:ascii="Times New Roman" w:hAnsi="Times New Roman" w:cs="Times New Roman"/>
                <w:noProof/>
                <w:sz w:val="24"/>
                <w:szCs w:val="24"/>
              </w:rPr>
              <w:tab/>
            </w:r>
            <w:r w:rsidR="00AD49D9" w:rsidRPr="00382367">
              <w:rPr>
                <w:rStyle w:val="Hyperlink"/>
                <w:rFonts w:ascii="Times New Roman" w:hAnsi="Times New Roman" w:cs="Times New Roman"/>
                <w:noProof/>
                <w:sz w:val="24"/>
                <w:szCs w:val="24"/>
                <w:u w:val="none"/>
              </w:rPr>
              <w:t>Recommendations</w:t>
            </w:r>
            <w:r w:rsidR="00AD49D9" w:rsidRPr="00382367">
              <w:rPr>
                <w:rFonts w:ascii="Times New Roman" w:hAnsi="Times New Roman" w:cs="Times New Roman"/>
                <w:noProof/>
                <w:webHidden/>
                <w:sz w:val="24"/>
                <w:szCs w:val="24"/>
              </w:rPr>
              <w:tab/>
            </w:r>
            <w:r w:rsidRPr="00382367">
              <w:rPr>
                <w:rFonts w:ascii="Times New Roman" w:hAnsi="Times New Roman" w:cs="Times New Roman"/>
                <w:noProof/>
                <w:webHidden/>
                <w:sz w:val="24"/>
                <w:szCs w:val="24"/>
              </w:rPr>
              <w:fldChar w:fldCharType="begin"/>
            </w:r>
            <w:r w:rsidR="00AD49D9" w:rsidRPr="00382367">
              <w:rPr>
                <w:rFonts w:ascii="Times New Roman" w:hAnsi="Times New Roman" w:cs="Times New Roman"/>
                <w:noProof/>
                <w:webHidden/>
                <w:sz w:val="24"/>
                <w:szCs w:val="24"/>
              </w:rPr>
              <w:instrText xml:space="preserve"> PAGEREF _Toc347702822 \h </w:instrText>
            </w:r>
            <w:r w:rsidRPr="00382367">
              <w:rPr>
                <w:rFonts w:ascii="Times New Roman" w:hAnsi="Times New Roman" w:cs="Times New Roman"/>
                <w:noProof/>
                <w:webHidden/>
                <w:sz w:val="24"/>
                <w:szCs w:val="24"/>
              </w:rPr>
            </w:r>
            <w:r w:rsidRPr="00382367">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48</w:t>
            </w:r>
            <w:r w:rsidRPr="00382367">
              <w:rPr>
                <w:rFonts w:ascii="Times New Roman" w:hAnsi="Times New Roman" w:cs="Times New Roman"/>
                <w:noProof/>
                <w:webHidden/>
                <w:sz w:val="24"/>
                <w:szCs w:val="24"/>
              </w:rPr>
              <w:fldChar w:fldCharType="end"/>
            </w:r>
          </w:hyperlink>
        </w:p>
        <w:p w:rsidR="00382367" w:rsidRPr="00382367" w:rsidRDefault="00382367" w:rsidP="006D40DB">
          <w:pPr>
            <w:pStyle w:val="TOC1"/>
            <w:spacing w:after="0"/>
            <w:rPr>
              <w:rStyle w:val="Hyperlink"/>
              <w:rFonts w:ascii="Times New Roman" w:hAnsi="Times New Roman" w:cs="Times New Roman"/>
              <w:noProof/>
              <w:sz w:val="24"/>
              <w:szCs w:val="24"/>
              <w:u w:val="none"/>
            </w:rPr>
          </w:pPr>
        </w:p>
        <w:p w:rsidR="00AD49D9" w:rsidRPr="006D40DB" w:rsidRDefault="00932656" w:rsidP="00382367">
          <w:pPr>
            <w:pStyle w:val="TOC1"/>
            <w:rPr>
              <w:rFonts w:ascii="Times New Roman" w:hAnsi="Times New Roman" w:cs="Times New Roman"/>
              <w:b/>
              <w:noProof/>
              <w:sz w:val="24"/>
              <w:szCs w:val="24"/>
            </w:rPr>
          </w:pPr>
          <w:hyperlink w:anchor="_Toc347702823" w:history="1">
            <w:r w:rsidR="00AD49D9" w:rsidRPr="006D40DB">
              <w:rPr>
                <w:rStyle w:val="Hyperlink"/>
                <w:rFonts w:ascii="Times New Roman" w:hAnsi="Times New Roman" w:cs="Times New Roman"/>
                <w:b/>
                <w:noProof/>
                <w:sz w:val="24"/>
                <w:szCs w:val="24"/>
                <w:u w:val="none"/>
              </w:rPr>
              <w:t>REFERENCES</w:t>
            </w:r>
            <w:r w:rsidR="00AD49D9" w:rsidRPr="006D40DB">
              <w:rPr>
                <w:rFonts w:ascii="Times New Roman" w:hAnsi="Times New Roman" w:cs="Times New Roman"/>
                <w:b/>
                <w:noProof/>
                <w:webHidden/>
                <w:sz w:val="24"/>
                <w:szCs w:val="24"/>
              </w:rPr>
              <w:tab/>
            </w:r>
            <w:r w:rsidRPr="006D40DB">
              <w:rPr>
                <w:rFonts w:ascii="Times New Roman" w:hAnsi="Times New Roman" w:cs="Times New Roman"/>
                <w:b/>
                <w:noProof/>
                <w:webHidden/>
                <w:sz w:val="24"/>
                <w:szCs w:val="24"/>
              </w:rPr>
              <w:fldChar w:fldCharType="begin"/>
            </w:r>
            <w:r w:rsidR="00AD49D9" w:rsidRPr="006D40DB">
              <w:rPr>
                <w:rFonts w:ascii="Times New Roman" w:hAnsi="Times New Roman" w:cs="Times New Roman"/>
                <w:b/>
                <w:noProof/>
                <w:webHidden/>
                <w:sz w:val="24"/>
                <w:szCs w:val="24"/>
              </w:rPr>
              <w:instrText xml:space="preserve"> PAGEREF _Toc347702823 \h </w:instrText>
            </w:r>
            <w:r w:rsidRPr="006D40DB">
              <w:rPr>
                <w:rFonts w:ascii="Times New Roman" w:hAnsi="Times New Roman" w:cs="Times New Roman"/>
                <w:b/>
                <w:noProof/>
                <w:webHidden/>
                <w:sz w:val="24"/>
                <w:szCs w:val="24"/>
              </w:rPr>
            </w:r>
            <w:r w:rsidRPr="006D40DB">
              <w:rPr>
                <w:rFonts w:ascii="Times New Roman" w:hAnsi="Times New Roman" w:cs="Times New Roman"/>
                <w:b/>
                <w:noProof/>
                <w:webHidden/>
                <w:sz w:val="24"/>
                <w:szCs w:val="24"/>
              </w:rPr>
              <w:fldChar w:fldCharType="separate"/>
            </w:r>
            <w:r w:rsidR="00686566">
              <w:rPr>
                <w:rFonts w:ascii="Times New Roman" w:hAnsi="Times New Roman" w:cs="Times New Roman"/>
                <w:b/>
                <w:noProof/>
                <w:webHidden/>
                <w:sz w:val="24"/>
                <w:szCs w:val="24"/>
              </w:rPr>
              <w:t>51</w:t>
            </w:r>
            <w:r w:rsidRPr="006D40DB">
              <w:rPr>
                <w:rFonts w:ascii="Times New Roman" w:hAnsi="Times New Roman" w:cs="Times New Roman"/>
                <w:b/>
                <w:noProof/>
                <w:webHidden/>
                <w:sz w:val="24"/>
                <w:szCs w:val="24"/>
              </w:rPr>
              <w:fldChar w:fldCharType="end"/>
            </w:r>
          </w:hyperlink>
        </w:p>
        <w:p w:rsidR="00F22D98" w:rsidRDefault="00932656" w:rsidP="00F22D98">
          <w:pPr>
            <w:spacing w:after="0" w:line="480" w:lineRule="auto"/>
            <w:rPr>
              <w:rFonts w:ascii="Times New Roman" w:hAnsi="Times New Roman" w:cs="Times New Roman"/>
              <w:b/>
              <w:sz w:val="24"/>
              <w:szCs w:val="24"/>
            </w:rPr>
          </w:pPr>
          <w:r w:rsidRPr="00382367">
            <w:rPr>
              <w:rFonts w:ascii="Times New Roman" w:hAnsi="Times New Roman" w:cs="Times New Roman"/>
              <w:sz w:val="24"/>
              <w:szCs w:val="24"/>
            </w:rPr>
            <w:fldChar w:fldCharType="end"/>
          </w: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B3404" w:rsidRDefault="00FB3404" w:rsidP="00F22D98">
          <w:pPr>
            <w:spacing w:after="0" w:line="480" w:lineRule="auto"/>
            <w:rPr>
              <w:rFonts w:ascii="Times New Roman" w:hAnsi="Times New Roman" w:cs="Times New Roman"/>
              <w:b/>
              <w:sz w:val="24"/>
              <w:szCs w:val="24"/>
            </w:rPr>
          </w:pPr>
        </w:p>
        <w:p w:rsidR="006D40DB" w:rsidRDefault="006D40DB" w:rsidP="00F22D98">
          <w:pPr>
            <w:spacing w:after="0" w:line="480" w:lineRule="auto"/>
            <w:rPr>
              <w:rFonts w:ascii="Times New Roman" w:hAnsi="Times New Roman" w:cs="Times New Roman"/>
              <w:b/>
              <w:sz w:val="24"/>
              <w:szCs w:val="24"/>
            </w:rPr>
          </w:pPr>
        </w:p>
        <w:p w:rsidR="00F22D98" w:rsidRPr="00435AE7" w:rsidRDefault="00F22D98" w:rsidP="00435AE7">
          <w:pPr>
            <w:pStyle w:val="Heading1"/>
            <w:spacing w:before="0"/>
            <w:jc w:val="center"/>
            <w:rPr>
              <w:rFonts w:ascii="Times New Roman" w:hAnsi="Times New Roman" w:cs="Times New Roman"/>
              <w:color w:val="auto"/>
              <w:sz w:val="24"/>
              <w:szCs w:val="24"/>
            </w:rPr>
          </w:pPr>
          <w:bookmarkStart w:id="2" w:name="_Toc347702754"/>
          <w:r w:rsidRPr="00435AE7">
            <w:rPr>
              <w:rFonts w:ascii="Times New Roman" w:hAnsi="Times New Roman" w:cs="Times New Roman"/>
              <w:color w:val="auto"/>
              <w:sz w:val="24"/>
              <w:szCs w:val="24"/>
            </w:rPr>
            <w:lastRenderedPageBreak/>
            <w:t>LIST OF TABLES</w:t>
          </w:r>
          <w:bookmarkEnd w:id="2"/>
        </w:p>
        <w:p w:rsidR="00F22D98" w:rsidRDefault="00F22D98" w:rsidP="00F22D98">
          <w:pPr>
            <w:spacing w:after="0" w:line="480" w:lineRule="auto"/>
            <w:rPr>
              <w:rFonts w:ascii="Times New Roman" w:hAnsi="Times New Roman" w:cs="Times New Roman"/>
              <w:sz w:val="24"/>
              <w:szCs w:val="24"/>
            </w:rPr>
          </w:pPr>
        </w:p>
        <w:p w:rsidR="00FB3404" w:rsidRPr="006D40DB" w:rsidRDefault="00932656" w:rsidP="006D40DB">
          <w:pPr>
            <w:pStyle w:val="TOC1"/>
            <w:spacing w:line="360" w:lineRule="auto"/>
            <w:rPr>
              <w:rFonts w:ascii="Times New Roman" w:hAnsi="Times New Roman" w:cs="Times New Roman"/>
              <w:noProof/>
              <w:sz w:val="24"/>
              <w:szCs w:val="24"/>
            </w:rPr>
          </w:pPr>
          <w:hyperlink w:anchor="_Toc347702781" w:history="1">
            <w:r w:rsidR="00FB3404" w:rsidRPr="006D40DB">
              <w:rPr>
                <w:rStyle w:val="Hyperlink"/>
                <w:rFonts w:ascii="Times New Roman" w:hAnsi="Times New Roman" w:cs="Times New Roman"/>
                <w:noProof/>
                <w:color w:val="auto"/>
                <w:sz w:val="24"/>
                <w:szCs w:val="24"/>
                <w:u w:val="none"/>
              </w:rPr>
              <w:t>Table 1: Level of Education Respondents</w:t>
            </w:r>
            <w:r w:rsidR="00FB3404"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FB3404" w:rsidRPr="006D40DB">
              <w:rPr>
                <w:rFonts w:ascii="Times New Roman" w:hAnsi="Times New Roman" w:cs="Times New Roman"/>
                <w:noProof/>
                <w:webHidden/>
                <w:sz w:val="24"/>
                <w:szCs w:val="24"/>
              </w:rPr>
              <w:instrText xml:space="preserve"> PAGEREF _Toc347702781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24</w:t>
            </w:r>
            <w:r w:rsidRPr="006D40DB">
              <w:rPr>
                <w:rFonts w:ascii="Times New Roman" w:hAnsi="Times New Roman" w:cs="Times New Roman"/>
                <w:noProof/>
                <w:webHidden/>
                <w:sz w:val="24"/>
                <w:szCs w:val="24"/>
              </w:rPr>
              <w:fldChar w:fldCharType="end"/>
            </w:r>
          </w:hyperlink>
        </w:p>
        <w:p w:rsidR="00FB3404" w:rsidRPr="006D40DB" w:rsidRDefault="00932656" w:rsidP="006D40DB">
          <w:pPr>
            <w:pStyle w:val="TOC1"/>
            <w:spacing w:line="360" w:lineRule="auto"/>
            <w:rPr>
              <w:rFonts w:ascii="Times New Roman" w:hAnsi="Times New Roman" w:cs="Times New Roman"/>
              <w:noProof/>
              <w:sz w:val="24"/>
              <w:szCs w:val="24"/>
            </w:rPr>
          </w:pPr>
          <w:hyperlink w:anchor="_Toc347702783" w:history="1">
            <w:r w:rsidR="00FB3404" w:rsidRPr="006D40DB">
              <w:rPr>
                <w:rStyle w:val="Hyperlink"/>
                <w:rFonts w:ascii="Times New Roman" w:hAnsi="Times New Roman" w:cs="Times New Roman"/>
                <w:noProof/>
                <w:color w:val="auto"/>
                <w:sz w:val="24"/>
                <w:szCs w:val="24"/>
                <w:u w:val="none"/>
              </w:rPr>
              <w:t>Table 2: How often do you reside/stay in the community or village and Residential status (Cross Tabulation)</w:t>
            </w:r>
            <w:r w:rsidR="00FB3404"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FB3404" w:rsidRPr="006D40DB">
              <w:rPr>
                <w:rFonts w:ascii="Times New Roman" w:hAnsi="Times New Roman" w:cs="Times New Roman"/>
                <w:noProof/>
                <w:webHidden/>
                <w:sz w:val="24"/>
                <w:szCs w:val="24"/>
              </w:rPr>
              <w:instrText xml:space="preserve"> PAGEREF _Toc347702783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25</w:t>
            </w:r>
            <w:r w:rsidRPr="006D40DB">
              <w:rPr>
                <w:rFonts w:ascii="Times New Roman" w:hAnsi="Times New Roman" w:cs="Times New Roman"/>
                <w:noProof/>
                <w:webHidden/>
                <w:sz w:val="24"/>
                <w:szCs w:val="24"/>
              </w:rPr>
              <w:fldChar w:fldCharType="end"/>
            </w:r>
          </w:hyperlink>
        </w:p>
        <w:p w:rsidR="00FB3404" w:rsidRPr="006D40DB" w:rsidRDefault="00932656" w:rsidP="006D40DB">
          <w:pPr>
            <w:pStyle w:val="TOC1"/>
            <w:spacing w:line="360" w:lineRule="auto"/>
            <w:rPr>
              <w:rFonts w:ascii="Times New Roman" w:hAnsi="Times New Roman" w:cs="Times New Roman"/>
              <w:noProof/>
              <w:sz w:val="24"/>
              <w:szCs w:val="24"/>
            </w:rPr>
          </w:pPr>
          <w:hyperlink w:anchor="_Toc347702785" w:history="1">
            <w:r w:rsidR="00FB3404" w:rsidRPr="006D40DB">
              <w:rPr>
                <w:rStyle w:val="Hyperlink"/>
                <w:rFonts w:ascii="Times New Roman" w:hAnsi="Times New Roman" w:cs="Times New Roman"/>
                <w:noProof/>
                <w:color w:val="auto"/>
                <w:sz w:val="24"/>
                <w:szCs w:val="24"/>
                <w:u w:val="none"/>
              </w:rPr>
              <w:t>Table 3: Occupational type of Respondents</w:t>
            </w:r>
            <w:r w:rsidR="00FB3404"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FB3404" w:rsidRPr="006D40DB">
              <w:rPr>
                <w:rFonts w:ascii="Times New Roman" w:hAnsi="Times New Roman" w:cs="Times New Roman"/>
                <w:noProof/>
                <w:webHidden/>
                <w:sz w:val="24"/>
                <w:szCs w:val="24"/>
              </w:rPr>
              <w:instrText xml:space="preserve"> PAGEREF _Toc347702785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26</w:t>
            </w:r>
            <w:r w:rsidRPr="006D40DB">
              <w:rPr>
                <w:rFonts w:ascii="Times New Roman" w:hAnsi="Times New Roman" w:cs="Times New Roman"/>
                <w:noProof/>
                <w:webHidden/>
                <w:sz w:val="24"/>
                <w:szCs w:val="24"/>
              </w:rPr>
              <w:fldChar w:fldCharType="end"/>
            </w:r>
          </w:hyperlink>
        </w:p>
        <w:p w:rsidR="00FB3404" w:rsidRPr="006D40DB" w:rsidRDefault="00932656" w:rsidP="006D40DB">
          <w:pPr>
            <w:pStyle w:val="TOC1"/>
            <w:spacing w:line="360" w:lineRule="auto"/>
            <w:rPr>
              <w:rFonts w:ascii="Times New Roman" w:hAnsi="Times New Roman" w:cs="Times New Roman"/>
              <w:noProof/>
              <w:sz w:val="24"/>
              <w:szCs w:val="24"/>
            </w:rPr>
          </w:pPr>
          <w:hyperlink w:anchor="_Toc347702787" w:history="1">
            <w:r w:rsidR="00FB3404" w:rsidRPr="006D40DB">
              <w:rPr>
                <w:rStyle w:val="Hyperlink"/>
                <w:rFonts w:ascii="Times New Roman" w:hAnsi="Times New Roman" w:cs="Times New Roman"/>
                <w:noProof/>
                <w:color w:val="auto"/>
                <w:sz w:val="24"/>
                <w:szCs w:val="24"/>
                <w:u w:val="none"/>
              </w:rPr>
              <w:t>Table 4: Summary Statistics of Farming Experience in Forest Plantation</w:t>
            </w:r>
            <w:r w:rsidR="00FB3404"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FB3404" w:rsidRPr="006D40DB">
              <w:rPr>
                <w:rFonts w:ascii="Times New Roman" w:hAnsi="Times New Roman" w:cs="Times New Roman"/>
                <w:noProof/>
                <w:webHidden/>
                <w:sz w:val="24"/>
                <w:szCs w:val="24"/>
              </w:rPr>
              <w:instrText xml:space="preserve"> PAGEREF _Toc347702787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27</w:t>
            </w:r>
            <w:r w:rsidRPr="006D40DB">
              <w:rPr>
                <w:rFonts w:ascii="Times New Roman" w:hAnsi="Times New Roman" w:cs="Times New Roman"/>
                <w:noProof/>
                <w:webHidden/>
                <w:sz w:val="24"/>
                <w:szCs w:val="24"/>
              </w:rPr>
              <w:fldChar w:fldCharType="end"/>
            </w:r>
          </w:hyperlink>
        </w:p>
        <w:p w:rsidR="00FB3404" w:rsidRPr="006D40DB" w:rsidRDefault="00932656" w:rsidP="006D40DB">
          <w:pPr>
            <w:pStyle w:val="TOC1"/>
            <w:spacing w:line="360" w:lineRule="auto"/>
            <w:rPr>
              <w:rFonts w:ascii="Times New Roman" w:hAnsi="Times New Roman" w:cs="Times New Roman"/>
              <w:noProof/>
              <w:sz w:val="24"/>
              <w:szCs w:val="24"/>
            </w:rPr>
          </w:pPr>
          <w:hyperlink w:anchor="_Toc347702789" w:history="1">
            <w:r w:rsidR="00FB3404" w:rsidRPr="006D40DB">
              <w:rPr>
                <w:rStyle w:val="Hyperlink"/>
                <w:rFonts w:ascii="Times New Roman" w:hAnsi="Times New Roman" w:cs="Times New Roman"/>
                <w:noProof/>
                <w:color w:val="auto"/>
                <w:sz w:val="24"/>
                <w:szCs w:val="24"/>
                <w:u w:val="none"/>
              </w:rPr>
              <w:t>Table 5: Range of Forest Plantation Size Owned</w:t>
            </w:r>
            <w:r w:rsidR="00FB3404"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FB3404" w:rsidRPr="006D40DB">
              <w:rPr>
                <w:rFonts w:ascii="Times New Roman" w:hAnsi="Times New Roman" w:cs="Times New Roman"/>
                <w:noProof/>
                <w:webHidden/>
                <w:sz w:val="24"/>
                <w:szCs w:val="24"/>
              </w:rPr>
              <w:instrText xml:space="preserve"> PAGEREF _Toc347702789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28</w:t>
            </w:r>
            <w:r w:rsidRPr="006D40DB">
              <w:rPr>
                <w:rFonts w:ascii="Times New Roman" w:hAnsi="Times New Roman" w:cs="Times New Roman"/>
                <w:noProof/>
                <w:webHidden/>
                <w:sz w:val="24"/>
                <w:szCs w:val="24"/>
              </w:rPr>
              <w:fldChar w:fldCharType="end"/>
            </w:r>
          </w:hyperlink>
        </w:p>
        <w:p w:rsidR="00FB3404" w:rsidRPr="006D40DB" w:rsidRDefault="00932656" w:rsidP="006D40DB">
          <w:pPr>
            <w:pStyle w:val="TOC1"/>
            <w:spacing w:line="360" w:lineRule="auto"/>
            <w:rPr>
              <w:rFonts w:ascii="Times New Roman" w:hAnsi="Times New Roman" w:cs="Times New Roman"/>
              <w:noProof/>
              <w:sz w:val="24"/>
              <w:szCs w:val="24"/>
            </w:rPr>
          </w:pPr>
          <w:hyperlink w:anchor="_Toc347702791" w:history="1">
            <w:r w:rsidR="00FB3404" w:rsidRPr="006D40DB">
              <w:rPr>
                <w:rStyle w:val="Hyperlink"/>
                <w:rFonts w:ascii="Times New Roman" w:hAnsi="Times New Roman" w:cs="Times New Roman"/>
                <w:noProof/>
                <w:color w:val="auto"/>
                <w:sz w:val="24"/>
                <w:szCs w:val="24"/>
                <w:u w:val="none"/>
              </w:rPr>
              <w:t>Table 6: Sources of Awareness</w:t>
            </w:r>
            <w:r w:rsidR="00FB3404"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FB3404" w:rsidRPr="006D40DB">
              <w:rPr>
                <w:rFonts w:ascii="Times New Roman" w:hAnsi="Times New Roman" w:cs="Times New Roman"/>
                <w:noProof/>
                <w:webHidden/>
                <w:sz w:val="24"/>
                <w:szCs w:val="24"/>
              </w:rPr>
              <w:instrText xml:space="preserve"> PAGEREF _Toc347702791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29</w:t>
            </w:r>
            <w:r w:rsidRPr="006D40DB">
              <w:rPr>
                <w:rFonts w:ascii="Times New Roman" w:hAnsi="Times New Roman" w:cs="Times New Roman"/>
                <w:noProof/>
                <w:webHidden/>
                <w:sz w:val="24"/>
                <w:szCs w:val="24"/>
              </w:rPr>
              <w:fldChar w:fldCharType="end"/>
            </w:r>
          </w:hyperlink>
        </w:p>
        <w:p w:rsidR="00FB3404" w:rsidRPr="006D40DB" w:rsidRDefault="00932656" w:rsidP="006D40DB">
          <w:pPr>
            <w:pStyle w:val="TOC1"/>
            <w:spacing w:line="360" w:lineRule="auto"/>
            <w:rPr>
              <w:rFonts w:ascii="Times New Roman" w:hAnsi="Times New Roman" w:cs="Times New Roman"/>
              <w:noProof/>
              <w:sz w:val="24"/>
              <w:szCs w:val="24"/>
            </w:rPr>
          </w:pPr>
          <w:hyperlink w:anchor="_Toc347702795" w:history="1">
            <w:r w:rsidR="00FB3404" w:rsidRPr="006D40DB">
              <w:rPr>
                <w:rStyle w:val="Hyperlink"/>
                <w:rFonts w:ascii="Times New Roman" w:hAnsi="Times New Roman" w:cs="Times New Roman"/>
                <w:noProof/>
                <w:color w:val="auto"/>
                <w:sz w:val="24"/>
                <w:szCs w:val="24"/>
                <w:u w:val="none"/>
              </w:rPr>
              <w:t>Table 7: Knowledge of the Benefits of the Fund Act</w:t>
            </w:r>
            <w:r w:rsidR="00FB3404"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FB3404" w:rsidRPr="006D40DB">
              <w:rPr>
                <w:rFonts w:ascii="Times New Roman" w:hAnsi="Times New Roman" w:cs="Times New Roman"/>
                <w:noProof/>
                <w:webHidden/>
                <w:sz w:val="24"/>
                <w:szCs w:val="24"/>
              </w:rPr>
              <w:instrText xml:space="preserve"> PAGEREF _Toc347702795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31</w:t>
            </w:r>
            <w:r w:rsidRPr="006D40DB">
              <w:rPr>
                <w:rFonts w:ascii="Times New Roman" w:hAnsi="Times New Roman" w:cs="Times New Roman"/>
                <w:noProof/>
                <w:webHidden/>
                <w:sz w:val="24"/>
                <w:szCs w:val="24"/>
              </w:rPr>
              <w:fldChar w:fldCharType="end"/>
            </w:r>
          </w:hyperlink>
        </w:p>
        <w:p w:rsidR="00FB3404" w:rsidRPr="006D40DB" w:rsidRDefault="00932656" w:rsidP="006D40DB">
          <w:pPr>
            <w:pStyle w:val="TOC1"/>
            <w:spacing w:line="360" w:lineRule="auto"/>
            <w:rPr>
              <w:rFonts w:ascii="Times New Roman" w:hAnsi="Times New Roman" w:cs="Times New Roman"/>
              <w:noProof/>
              <w:sz w:val="24"/>
              <w:szCs w:val="24"/>
            </w:rPr>
          </w:pPr>
          <w:hyperlink w:anchor="_Toc347702797" w:history="1">
            <w:r w:rsidR="00FB3404" w:rsidRPr="006D40DB">
              <w:rPr>
                <w:rStyle w:val="Hyperlink"/>
                <w:rFonts w:ascii="Times New Roman" w:hAnsi="Times New Roman" w:cs="Times New Roman"/>
                <w:noProof/>
                <w:color w:val="auto"/>
                <w:sz w:val="24"/>
                <w:szCs w:val="24"/>
                <w:u w:val="none"/>
              </w:rPr>
              <w:t>Table 8: Source of Awareness of how the Fund Board generates money</w:t>
            </w:r>
            <w:r w:rsidR="00FB3404"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FB3404" w:rsidRPr="006D40DB">
              <w:rPr>
                <w:rFonts w:ascii="Times New Roman" w:hAnsi="Times New Roman" w:cs="Times New Roman"/>
                <w:noProof/>
                <w:webHidden/>
                <w:sz w:val="24"/>
                <w:szCs w:val="24"/>
              </w:rPr>
              <w:instrText xml:space="preserve"> PAGEREF _Toc347702797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32</w:t>
            </w:r>
            <w:r w:rsidRPr="006D40DB">
              <w:rPr>
                <w:rFonts w:ascii="Times New Roman" w:hAnsi="Times New Roman" w:cs="Times New Roman"/>
                <w:noProof/>
                <w:webHidden/>
                <w:sz w:val="24"/>
                <w:szCs w:val="24"/>
              </w:rPr>
              <w:fldChar w:fldCharType="end"/>
            </w:r>
          </w:hyperlink>
        </w:p>
        <w:p w:rsidR="00382367" w:rsidRPr="006D40DB" w:rsidRDefault="00932656" w:rsidP="006D40DB">
          <w:pPr>
            <w:pStyle w:val="TOC1"/>
            <w:spacing w:line="360" w:lineRule="auto"/>
            <w:rPr>
              <w:rFonts w:ascii="Times New Roman" w:hAnsi="Times New Roman" w:cs="Times New Roman"/>
              <w:noProof/>
              <w:sz w:val="24"/>
              <w:szCs w:val="24"/>
            </w:rPr>
          </w:pPr>
          <w:hyperlink w:anchor="_Toc347702805" w:history="1">
            <w:r w:rsidR="00382367" w:rsidRPr="006D40DB">
              <w:rPr>
                <w:rStyle w:val="Hyperlink"/>
                <w:rFonts w:ascii="Times New Roman" w:hAnsi="Times New Roman" w:cs="Times New Roman"/>
                <w:noProof/>
                <w:color w:val="auto"/>
                <w:sz w:val="24"/>
                <w:szCs w:val="24"/>
                <w:u w:val="none"/>
              </w:rPr>
              <w:t>Table 9: How Funds are obtained for Forest Plantation Activities</w:t>
            </w:r>
            <w:r w:rsidR="00382367"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382367" w:rsidRPr="006D40DB">
              <w:rPr>
                <w:rFonts w:ascii="Times New Roman" w:hAnsi="Times New Roman" w:cs="Times New Roman"/>
                <w:noProof/>
                <w:webHidden/>
                <w:sz w:val="24"/>
                <w:szCs w:val="24"/>
              </w:rPr>
              <w:instrText xml:space="preserve"> PAGEREF _Toc347702805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38</w:t>
            </w:r>
            <w:r w:rsidRPr="006D40DB">
              <w:rPr>
                <w:rFonts w:ascii="Times New Roman" w:hAnsi="Times New Roman" w:cs="Times New Roman"/>
                <w:noProof/>
                <w:webHidden/>
                <w:sz w:val="24"/>
                <w:szCs w:val="24"/>
              </w:rPr>
              <w:fldChar w:fldCharType="end"/>
            </w:r>
          </w:hyperlink>
        </w:p>
        <w:p w:rsidR="00382367" w:rsidRPr="006D40DB" w:rsidRDefault="00932656" w:rsidP="006D40DB">
          <w:pPr>
            <w:pStyle w:val="TOC1"/>
            <w:spacing w:line="360" w:lineRule="auto"/>
            <w:rPr>
              <w:rFonts w:ascii="Times New Roman" w:hAnsi="Times New Roman" w:cs="Times New Roman"/>
              <w:noProof/>
              <w:sz w:val="24"/>
              <w:szCs w:val="24"/>
            </w:rPr>
          </w:pPr>
          <w:hyperlink w:anchor="_Toc347702807" w:history="1">
            <w:r w:rsidR="00382367" w:rsidRPr="006D40DB">
              <w:rPr>
                <w:rStyle w:val="Hyperlink"/>
                <w:rFonts w:ascii="Times New Roman" w:hAnsi="Times New Roman" w:cs="Times New Roman"/>
                <w:noProof/>
                <w:color w:val="auto"/>
                <w:sz w:val="24"/>
                <w:szCs w:val="24"/>
                <w:u w:val="none"/>
              </w:rPr>
              <w:t>Table 10: Have you applied or sought support from the forest plantation development fund * were you granted the support (Cross tabulation)</w:t>
            </w:r>
            <w:r w:rsidR="00382367"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382367" w:rsidRPr="006D40DB">
              <w:rPr>
                <w:rFonts w:ascii="Times New Roman" w:hAnsi="Times New Roman" w:cs="Times New Roman"/>
                <w:noProof/>
                <w:webHidden/>
                <w:sz w:val="24"/>
                <w:szCs w:val="24"/>
              </w:rPr>
              <w:instrText xml:space="preserve"> PAGEREF _Toc347702807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39</w:t>
            </w:r>
            <w:r w:rsidRPr="006D40DB">
              <w:rPr>
                <w:rFonts w:ascii="Times New Roman" w:hAnsi="Times New Roman" w:cs="Times New Roman"/>
                <w:noProof/>
                <w:webHidden/>
                <w:sz w:val="24"/>
                <w:szCs w:val="24"/>
              </w:rPr>
              <w:fldChar w:fldCharType="end"/>
            </w:r>
          </w:hyperlink>
        </w:p>
        <w:p w:rsidR="00382367" w:rsidRPr="006D40DB" w:rsidRDefault="00932656" w:rsidP="006D40DB">
          <w:pPr>
            <w:pStyle w:val="TOC1"/>
            <w:spacing w:line="360" w:lineRule="auto"/>
            <w:rPr>
              <w:rFonts w:ascii="Times New Roman" w:hAnsi="Times New Roman" w:cs="Times New Roman"/>
              <w:noProof/>
              <w:sz w:val="24"/>
              <w:szCs w:val="24"/>
            </w:rPr>
          </w:pPr>
          <w:hyperlink w:anchor="_Toc347702809" w:history="1">
            <w:r w:rsidR="00382367" w:rsidRPr="006D40DB">
              <w:rPr>
                <w:rStyle w:val="Hyperlink"/>
                <w:rFonts w:ascii="Times New Roman" w:hAnsi="Times New Roman" w:cs="Times New Roman"/>
                <w:noProof/>
                <w:color w:val="auto"/>
                <w:sz w:val="24"/>
                <w:szCs w:val="24"/>
                <w:u w:val="none"/>
              </w:rPr>
              <w:t>Table 11: Summary Statistics</w:t>
            </w:r>
            <w:r w:rsidR="00382367"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382367" w:rsidRPr="006D40DB">
              <w:rPr>
                <w:rFonts w:ascii="Times New Roman" w:hAnsi="Times New Roman" w:cs="Times New Roman"/>
                <w:noProof/>
                <w:webHidden/>
                <w:sz w:val="24"/>
                <w:szCs w:val="24"/>
              </w:rPr>
              <w:instrText xml:space="preserve"> PAGEREF _Toc347702809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40</w:t>
            </w:r>
            <w:r w:rsidRPr="006D40DB">
              <w:rPr>
                <w:rFonts w:ascii="Times New Roman" w:hAnsi="Times New Roman" w:cs="Times New Roman"/>
                <w:noProof/>
                <w:webHidden/>
                <w:sz w:val="24"/>
                <w:szCs w:val="24"/>
              </w:rPr>
              <w:fldChar w:fldCharType="end"/>
            </w:r>
          </w:hyperlink>
        </w:p>
        <w:p w:rsidR="00382367" w:rsidRPr="006D40DB" w:rsidRDefault="00932656" w:rsidP="006D40DB">
          <w:pPr>
            <w:pStyle w:val="TOC1"/>
            <w:spacing w:line="360" w:lineRule="auto"/>
            <w:rPr>
              <w:rFonts w:ascii="Times New Roman" w:hAnsi="Times New Roman" w:cs="Times New Roman"/>
              <w:noProof/>
              <w:sz w:val="24"/>
              <w:szCs w:val="24"/>
            </w:rPr>
          </w:pPr>
          <w:hyperlink w:anchor="_Toc347702810" w:history="1">
            <w:r w:rsidR="00382367" w:rsidRPr="006D40DB">
              <w:rPr>
                <w:rStyle w:val="Hyperlink"/>
                <w:rFonts w:ascii="Times New Roman" w:hAnsi="Times New Roman" w:cs="Times New Roman"/>
                <w:noProof/>
                <w:color w:val="auto"/>
                <w:sz w:val="24"/>
                <w:szCs w:val="24"/>
                <w:u w:val="none"/>
              </w:rPr>
              <w:t>Table 12: Comparison of the difference between amount applied for and amount granted by the Fund Board</w:t>
            </w:r>
            <w:r w:rsidR="00382367"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382367" w:rsidRPr="006D40DB">
              <w:rPr>
                <w:rFonts w:ascii="Times New Roman" w:hAnsi="Times New Roman" w:cs="Times New Roman"/>
                <w:noProof/>
                <w:webHidden/>
                <w:sz w:val="24"/>
                <w:szCs w:val="24"/>
              </w:rPr>
              <w:instrText xml:space="preserve"> PAGEREF _Toc347702810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40</w:t>
            </w:r>
            <w:r w:rsidRPr="006D40DB">
              <w:rPr>
                <w:rFonts w:ascii="Times New Roman" w:hAnsi="Times New Roman" w:cs="Times New Roman"/>
                <w:noProof/>
                <w:webHidden/>
                <w:sz w:val="24"/>
                <w:szCs w:val="24"/>
              </w:rPr>
              <w:fldChar w:fldCharType="end"/>
            </w:r>
          </w:hyperlink>
        </w:p>
        <w:p w:rsidR="00382367" w:rsidRPr="006D40DB" w:rsidRDefault="00932656" w:rsidP="006D40DB">
          <w:pPr>
            <w:pStyle w:val="TOC1"/>
            <w:spacing w:line="360" w:lineRule="auto"/>
            <w:rPr>
              <w:rFonts w:ascii="Times New Roman" w:hAnsi="Times New Roman" w:cs="Times New Roman"/>
              <w:noProof/>
              <w:sz w:val="24"/>
              <w:szCs w:val="24"/>
            </w:rPr>
          </w:pPr>
          <w:hyperlink w:anchor="_Toc347702812" w:history="1">
            <w:r w:rsidR="00382367" w:rsidRPr="006D40DB">
              <w:rPr>
                <w:rStyle w:val="Hyperlink"/>
                <w:rFonts w:ascii="Times New Roman" w:hAnsi="Times New Roman" w:cs="Times New Roman"/>
                <w:noProof/>
                <w:color w:val="auto"/>
                <w:sz w:val="24"/>
                <w:szCs w:val="24"/>
                <w:u w:val="none"/>
              </w:rPr>
              <w:t>Table 13: Effect of Support Gained</w:t>
            </w:r>
            <w:r w:rsidR="00382367"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382367" w:rsidRPr="006D40DB">
              <w:rPr>
                <w:rFonts w:ascii="Times New Roman" w:hAnsi="Times New Roman" w:cs="Times New Roman"/>
                <w:noProof/>
                <w:webHidden/>
                <w:sz w:val="24"/>
                <w:szCs w:val="24"/>
              </w:rPr>
              <w:instrText xml:space="preserve"> PAGEREF _Toc347702812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42</w:t>
            </w:r>
            <w:r w:rsidRPr="006D40DB">
              <w:rPr>
                <w:rFonts w:ascii="Times New Roman" w:hAnsi="Times New Roman" w:cs="Times New Roman"/>
                <w:noProof/>
                <w:webHidden/>
                <w:sz w:val="24"/>
                <w:szCs w:val="24"/>
              </w:rPr>
              <w:fldChar w:fldCharType="end"/>
            </w:r>
          </w:hyperlink>
        </w:p>
        <w:p w:rsidR="00382367" w:rsidRPr="006D40DB" w:rsidRDefault="00932656" w:rsidP="006D40DB">
          <w:pPr>
            <w:pStyle w:val="TOC1"/>
            <w:spacing w:line="360" w:lineRule="auto"/>
            <w:rPr>
              <w:rFonts w:ascii="Times New Roman" w:hAnsi="Times New Roman" w:cs="Times New Roman"/>
              <w:noProof/>
              <w:sz w:val="24"/>
              <w:szCs w:val="24"/>
            </w:rPr>
          </w:pPr>
          <w:hyperlink w:anchor="_Toc347702814" w:history="1">
            <w:r w:rsidR="00382367" w:rsidRPr="006D40DB">
              <w:rPr>
                <w:rStyle w:val="Hyperlink"/>
                <w:rFonts w:ascii="Times New Roman" w:hAnsi="Times New Roman" w:cs="Times New Roman"/>
                <w:noProof/>
                <w:color w:val="auto"/>
                <w:sz w:val="24"/>
                <w:szCs w:val="24"/>
                <w:u w:val="none"/>
              </w:rPr>
              <w:t>Table 14: Effect of Lack of Support from the Fund Board on Forest Plantation Development</w:t>
            </w:r>
            <w:r w:rsidR="00382367"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382367" w:rsidRPr="006D40DB">
              <w:rPr>
                <w:rFonts w:ascii="Times New Roman" w:hAnsi="Times New Roman" w:cs="Times New Roman"/>
                <w:noProof/>
                <w:webHidden/>
                <w:sz w:val="24"/>
                <w:szCs w:val="24"/>
              </w:rPr>
              <w:instrText xml:space="preserve"> PAGEREF _Toc347702814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43</w:t>
            </w:r>
            <w:r w:rsidRPr="006D40DB">
              <w:rPr>
                <w:rFonts w:ascii="Times New Roman" w:hAnsi="Times New Roman" w:cs="Times New Roman"/>
                <w:noProof/>
                <w:webHidden/>
                <w:sz w:val="24"/>
                <w:szCs w:val="24"/>
              </w:rPr>
              <w:fldChar w:fldCharType="end"/>
            </w:r>
          </w:hyperlink>
        </w:p>
        <w:p w:rsidR="00382367" w:rsidRPr="006D40DB" w:rsidRDefault="00932656" w:rsidP="006D40DB">
          <w:pPr>
            <w:pStyle w:val="TOC1"/>
            <w:spacing w:line="360" w:lineRule="auto"/>
            <w:rPr>
              <w:rFonts w:ascii="Times New Roman" w:hAnsi="Times New Roman" w:cs="Times New Roman"/>
              <w:noProof/>
              <w:sz w:val="24"/>
              <w:szCs w:val="24"/>
            </w:rPr>
          </w:pPr>
          <w:hyperlink w:anchor="_Toc347702818" w:history="1">
            <w:r w:rsidR="00382367" w:rsidRPr="006D40DB">
              <w:rPr>
                <w:rStyle w:val="Hyperlink"/>
                <w:rFonts w:ascii="Times New Roman" w:hAnsi="Times New Roman" w:cs="Times New Roman"/>
                <w:noProof/>
                <w:color w:val="auto"/>
                <w:sz w:val="24"/>
                <w:szCs w:val="24"/>
                <w:u w:val="none"/>
              </w:rPr>
              <w:t>Table 15: Factors Influencing the Decision to Venture into Forest Plantation Business</w:t>
            </w:r>
            <w:r w:rsidR="00382367"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382367" w:rsidRPr="006D40DB">
              <w:rPr>
                <w:rFonts w:ascii="Times New Roman" w:hAnsi="Times New Roman" w:cs="Times New Roman"/>
                <w:noProof/>
                <w:webHidden/>
                <w:sz w:val="24"/>
                <w:szCs w:val="24"/>
              </w:rPr>
              <w:instrText xml:space="preserve"> PAGEREF _Toc347702818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45</w:t>
            </w:r>
            <w:r w:rsidRPr="006D40DB">
              <w:rPr>
                <w:rFonts w:ascii="Times New Roman" w:hAnsi="Times New Roman" w:cs="Times New Roman"/>
                <w:noProof/>
                <w:webHidden/>
                <w:sz w:val="24"/>
                <w:szCs w:val="24"/>
              </w:rPr>
              <w:fldChar w:fldCharType="end"/>
            </w:r>
          </w:hyperlink>
        </w:p>
        <w:p w:rsidR="00F22D98" w:rsidRPr="006D40DB" w:rsidRDefault="00F22D98" w:rsidP="006D40DB">
          <w:pPr>
            <w:spacing w:after="0" w:line="360" w:lineRule="auto"/>
            <w:rPr>
              <w:rFonts w:ascii="Times New Roman" w:hAnsi="Times New Roman" w:cs="Times New Roman"/>
              <w:sz w:val="24"/>
              <w:szCs w:val="24"/>
            </w:rPr>
          </w:pPr>
        </w:p>
        <w:p w:rsidR="00F22D98" w:rsidRDefault="00F22D98" w:rsidP="00F22D98">
          <w:pPr>
            <w:spacing w:after="0" w:line="480" w:lineRule="auto"/>
            <w:rPr>
              <w:rFonts w:ascii="Times New Roman" w:hAnsi="Times New Roman" w:cs="Times New Roman"/>
              <w:sz w:val="24"/>
              <w:szCs w:val="24"/>
            </w:rPr>
          </w:pPr>
        </w:p>
        <w:p w:rsidR="00F22D98" w:rsidRDefault="00F22D98" w:rsidP="00F22D98">
          <w:pPr>
            <w:spacing w:after="0" w:line="480" w:lineRule="auto"/>
            <w:rPr>
              <w:rFonts w:ascii="Times New Roman" w:hAnsi="Times New Roman" w:cs="Times New Roman"/>
              <w:sz w:val="24"/>
              <w:szCs w:val="24"/>
            </w:rPr>
          </w:pPr>
        </w:p>
        <w:p w:rsidR="00F22D98" w:rsidRDefault="00F22D98" w:rsidP="00F22D98">
          <w:pPr>
            <w:spacing w:after="0" w:line="480" w:lineRule="auto"/>
            <w:rPr>
              <w:rFonts w:ascii="Times New Roman" w:hAnsi="Times New Roman" w:cs="Times New Roman"/>
              <w:sz w:val="24"/>
              <w:szCs w:val="24"/>
            </w:rPr>
          </w:pPr>
        </w:p>
        <w:p w:rsidR="00F22D98" w:rsidRDefault="00F22D98" w:rsidP="00F22D98">
          <w:pPr>
            <w:spacing w:after="0" w:line="480" w:lineRule="auto"/>
            <w:rPr>
              <w:rFonts w:ascii="Times New Roman" w:hAnsi="Times New Roman" w:cs="Times New Roman"/>
              <w:sz w:val="24"/>
              <w:szCs w:val="24"/>
            </w:rPr>
          </w:pPr>
        </w:p>
        <w:p w:rsidR="00F22D98" w:rsidRDefault="00F22D98" w:rsidP="00F22D98">
          <w:pPr>
            <w:spacing w:after="0" w:line="480" w:lineRule="auto"/>
            <w:rPr>
              <w:rFonts w:ascii="Times New Roman" w:hAnsi="Times New Roman" w:cs="Times New Roman"/>
              <w:sz w:val="24"/>
              <w:szCs w:val="24"/>
            </w:rPr>
          </w:pPr>
        </w:p>
        <w:p w:rsidR="00F22D98" w:rsidRPr="00435AE7" w:rsidRDefault="00F22D98" w:rsidP="00435AE7">
          <w:pPr>
            <w:pStyle w:val="Heading1"/>
            <w:spacing w:before="0"/>
            <w:jc w:val="center"/>
            <w:rPr>
              <w:rFonts w:ascii="Times New Roman" w:hAnsi="Times New Roman" w:cs="Times New Roman"/>
              <w:color w:val="auto"/>
              <w:sz w:val="24"/>
              <w:szCs w:val="24"/>
            </w:rPr>
          </w:pPr>
          <w:bookmarkStart w:id="3" w:name="_Toc347702755"/>
          <w:r w:rsidRPr="00435AE7">
            <w:rPr>
              <w:rFonts w:ascii="Times New Roman" w:hAnsi="Times New Roman" w:cs="Times New Roman"/>
              <w:color w:val="auto"/>
              <w:sz w:val="24"/>
              <w:szCs w:val="24"/>
            </w:rPr>
            <w:lastRenderedPageBreak/>
            <w:t>LIST OF FIGURES</w:t>
          </w:r>
          <w:bookmarkEnd w:id="3"/>
        </w:p>
        <w:p w:rsidR="00F22D98" w:rsidRDefault="00F22D98" w:rsidP="00F22D98">
          <w:pPr>
            <w:spacing w:after="0" w:line="480" w:lineRule="auto"/>
            <w:rPr>
              <w:rFonts w:ascii="Times New Roman" w:hAnsi="Times New Roman" w:cs="Times New Roman"/>
              <w:b/>
              <w:sz w:val="24"/>
              <w:szCs w:val="24"/>
            </w:rPr>
          </w:pPr>
        </w:p>
        <w:p w:rsidR="00AD49D9" w:rsidRPr="006D40DB" w:rsidRDefault="00932656" w:rsidP="006D40DB">
          <w:pPr>
            <w:pStyle w:val="TOC1"/>
            <w:spacing w:line="360" w:lineRule="auto"/>
            <w:rPr>
              <w:rFonts w:ascii="Times New Roman" w:hAnsi="Times New Roman" w:cs="Times New Roman"/>
              <w:noProof/>
              <w:sz w:val="24"/>
              <w:szCs w:val="24"/>
            </w:rPr>
          </w:pPr>
          <w:hyperlink w:anchor="_Toc347702779" w:history="1">
            <w:r w:rsidR="00AD49D9" w:rsidRPr="006D40DB">
              <w:rPr>
                <w:rStyle w:val="Hyperlink"/>
                <w:rFonts w:ascii="Times New Roman" w:hAnsi="Times New Roman" w:cs="Times New Roman"/>
                <w:noProof/>
                <w:color w:val="auto"/>
                <w:sz w:val="24"/>
                <w:szCs w:val="24"/>
                <w:u w:val="none"/>
              </w:rPr>
              <w:t>Figure 1: Gender Distribution of Respondents</w:t>
            </w:r>
            <w:r w:rsidR="00AD49D9"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AD49D9" w:rsidRPr="006D40DB">
              <w:rPr>
                <w:rFonts w:ascii="Times New Roman" w:hAnsi="Times New Roman" w:cs="Times New Roman"/>
                <w:noProof/>
                <w:webHidden/>
                <w:sz w:val="24"/>
                <w:szCs w:val="24"/>
              </w:rPr>
              <w:instrText xml:space="preserve"> PAGEREF _Toc347702779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23</w:t>
            </w:r>
            <w:r w:rsidRPr="006D40DB">
              <w:rPr>
                <w:rFonts w:ascii="Times New Roman" w:hAnsi="Times New Roman" w:cs="Times New Roman"/>
                <w:noProof/>
                <w:webHidden/>
                <w:sz w:val="24"/>
                <w:szCs w:val="24"/>
              </w:rPr>
              <w:fldChar w:fldCharType="end"/>
            </w:r>
          </w:hyperlink>
        </w:p>
        <w:p w:rsidR="00FB3404" w:rsidRPr="006D40DB" w:rsidRDefault="00932656" w:rsidP="006D40DB">
          <w:pPr>
            <w:pStyle w:val="TOC1"/>
            <w:spacing w:line="360" w:lineRule="auto"/>
            <w:rPr>
              <w:rFonts w:ascii="Times New Roman" w:hAnsi="Times New Roman" w:cs="Times New Roman"/>
              <w:noProof/>
              <w:sz w:val="24"/>
              <w:szCs w:val="24"/>
            </w:rPr>
          </w:pPr>
          <w:hyperlink w:anchor="_Toc347702793" w:history="1">
            <w:r w:rsidR="00FB3404" w:rsidRPr="006D40DB">
              <w:rPr>
                <w:rStyle w:val="Hyperlink"/>
                <w:rFonts w:ascii="Times New Roman" w:hAnsi="Times New Roman" w:cs="Times New Roman"/>
                <w:noProof/>
                <w:color w:val="auto"/>
                <w:sz w:val="24"/>
                <w:szCs w:val="24"/>
                <w:u w:val="none"/>
              </w:rPr>
              <w:t>Figure 2: Knowledge of the Objects of Forest Development Fund</w:t>
            </w:r>
            <w:r w:rsidR="00FB3404"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FB3404" w:rsidRPr="006D40DB">
              <w:rPr>
                <w:rFonts w:ascii="Times New Roman" w:hAnsi="Times New Roman" w:cs="Times New Roman"/>
                <w:noProof/>
                <w:webHidden/>
                <w:sz w:val="24"/>
                <w:szCs w:val="24"/>
              </w:rPr>
              <w:instrText xml:space="preserve"> PAGEREF _Toc347702793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30</w:t>
            </w:r>
            <w:r w:rsidRPr="006D40DB">
              <w:rPr>
                <w:rFonts w:ascii="Times New Roman" w:hAnsi="Times New Roman" w:cs="Times New Roman"/>
                <w:noProof/>
                <w:webHidden/>
                <w:sz w:val="24"/>
                <w:szCs w:val="24"/>
              </w:rPr>
              <w:fldChar w:fldCharType="end"/>
            </w:r>
          </w:hyperlink>
        </w:p>
        <w:p w:rsidR="00FB3404" w:rsidRPr="006D40DB" w:rsidRDefault="00932656" w:rsidP="006D40DB">
          <w:pPr>
            <w:pStyle w:val="TOC1"/>
            <w:spacing w:line="360" w:lineRule="auto"/>
            <w:rPr>
              <w:rFonts w:ascii="Times New Roman" w:hAnsi="Times New Roman" w:cs="Times New Roman"/>
              <w:noProof/>
              <w:sz w:val="24"/>
              <w:szCs w:val="24"/>
            </w:rPr>
          </w:pPr>
          <w:hyperlink w:anchor="_Toc347702799" w:history="1">
            <w:r w:rsidR="00FB3404" w:rsidRPr="006D40DB">
              <w:rPr>
                <w:rStyle w:val="Hyperlink"/>
                <w:rFonts w:ascii="Times New Roman" w:hAnsi="Times New Roman" w:cs="Times New Roman"/>
                <w:noProof/>
                <w:color w:val="auto"/>
                <w:sz w:val="24"/>
                <w:szCs w:val="24"/>
                <w:u w:val="none"/>
              </w:rPr>
              <w:t>Figure 3: Knowledge of the Functions of the Fund Board</w:t>
            </w:r>
            <w:r w:rsidR="00FB3404"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FB3404" w:rsidRPr="006D40DB">
              <w:rPr>
                <w:rFonts w:ascii="Times New Roman" w:hAnsi="Times New Roman" w:cs="Times New Roman"/>
                <w:noProof/>
                <w:webHidden/>
                <w:sz w:val="24"/>
                <w:szCs w:val="24"/>
              </w:rPr>
              <w:instrText xml:space="preserve"> PAGEREF _Toc347702799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33</w:t>
            </w:r>
            <w:r w:rsidRPr="006D40DB">
              <w:rPr>
                <w:rFonts w:ascii="Times New Roman" w:hAnsi="Times New Roman" w:cs="Times New Roman"/>
                <w:noProof/>
                <w:webHidden/>
                <w:sz w:val="24"/>
                <w:szCs w:val="24"/>
              </w:rPr>
              <w:fldChar w:fldCharType="end"/>
            </w:r>
          </w:hyperlink>
        </w:p>
        <w:p w:rsidR="00382367" w:rsidRPr="006D40DB" w:rsidRDefault="00932656" w:rsidP="006D40DB">
          <w:pPr>
            <w:pStyle w:val="TOC1"/>
            <w:spacing w:line="360" w:lineRule="auto"/>
            <w:rPr>
              <w:rFonts w:ascii="Times New Roman" w:hAnsi="Times New Roman" w:cs="Times New Roman"/>
              <w:noProof/>
              <w:sz w:val="24"/>
              <w:szCs w:val="24"/>
            </w:rPr>
          </w:pPr>
          <w:hyperlink w:anchor="_Toc347702801" w:history="1">
            <w:r w:rsidR="00382367" w:rsidRPr="006D40DB">
              <w:rPr>
                <w:rStyle w:val="Hyperlink"/>
                <w:rFonts w:ascii="Times New Roman" w:hAnsi="Times New Roman" w:cs="Times New Roman"/>
                <w:noProof/>
                <w:color w:val="auto"/>
                <w:sz w:val="24"/>
                <w:szCs w:val="24"/>
                <w:u w:val="none"/>
              </w:rPr>
              <w:t>Figure 4: Awareness of the Criteria involved in seeking Support from the Fund</w:t>
            </w:r>
            <w:r w:rsidR="00382367"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382367" w:rsidRPr="006D40DB">
              <w:rPr>
                <w:rFonts w:ascii="Times New Roman" w:hAnsi="Times New Roman" w:cs="Times New Roman"/>
                <w:noProof/>
                <w:webHidden/>
                <w:sz w:val="24"/>
                <w:szCs w:val="24"/>
              </w:rPr>
              <w:instrText xml:space="preserve"> PAGEREF _Toc347702801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33</w:t>
            </w:r>
            <w:r w:rsidRPr="006D40DB">
              <w:rPr>
                <w:rFonts w:ascii="Times New Roman" w:hAnsi="Times New Roman" w:cs="Times New Roman"/>
                <w:noProof/>
                <w:webHidden/>
                <w:sz w:val="24"/>
                <w:szCs w:val="24"/>
              </w:rPr>
              <w:fldChar w:fldCharType="end"/>
            </w:r>
          </w:hyperlink>
        </w:p>
        <w:p w:rsidR="00382367" w:rsidRPr="006D40DB" w:rsidRDefault="00932656" w:rsidP="006D40DB">
          <w:pPr>
            <w:pStyle w:val="TOC1"/>
            <w:spacing w:line="360" w:lineRule="auto"/>
            <w:rPr>
              <w:rFonts w:ascii="Times New Roman" w:hAnsi="Times New Roman" w:cs="Times New Roman"/>
              <w:noProof/>
              <w:sz w:val="24"/>
              <w:szCs w:val="24"/>
            </w:rPr>
          </w:pPr>
          <w:hyperlink w:anchor="_Toc347702803" w:history="1">
            <w:r w:rsidR="00382367" w:rsidRPr="006D40DB">
              <w:rPr>
                <w:rStyle w:val="Hyperlink"/>
                <w:rFonts w:ascii="Times New Roman" w:hAnsi="Times New Roman" w:cs="Times New Roman"/>
                <w:noProof/>
                <w:color w:val="auto"/>
                <w:sz w:val="24"/>
                <w:szCs w:val="24"/>
                <w:u w:val="none"/>
              </w:rPr>
              <w:t>Figure 5: Access to Technical Advice</w:t>
            </w:r>
            <w:r w:rsidR="00382367"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382367" w:rsidRPr="006D40DB">
              <w:rPr>
                <w:rFonts w:ascii="Times New Roman" w:hAnsi="Times New Roman" w:cs="Times New Roman"/>
                <w:noProof/>
                <w:webHidden/>
                <w:sz w:val="24"/>
                <w:szCs w:val="24"/>
              </w:rPr>
              <w:instrText xml:space="preserve"> PAGEREF _Toc347702803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35</w:t>
            </w:r>
            <w:r w:rsidRPr="006D40DB">
              <w:rPr>
                <w:rFonts w:ascii="Times New Roman" w:hAnsi="Times New Roman" w:cs="Times New Roman"/>
                <w:noProof/>
                <w:webHidden/>
                <w:sz w:val="24"/>
                <w:szCs w:val="24"/>
              </w:rPr>
              <w:fldChar w:fldCharType="end"/>
            </w:r>
          </w:hyperlink>
        </w:p>
        <w:p w:rsidR="00382367" w:rsidRPr="006D40DB" w:rsidRDefault="00932656" w:rsidP="006D40DB">
          <w:pPr>
            <w:pStyle w:val="TOC1"/>
            <w:spacing w:line="360" w:lineRule="auto"/>
            <w:rPr>
              <w:rFonts w:ascii="Times New Roman" w:hAnsi="Times New Roman" w:cs="Times New Roman"/>
              <w:noProof/>
              <w:sz w:val="24"/>
              <w:szCs w:val="24"/>
            </w:rPr>
          </w:pPr>
          <w:hyperlink w:anchor="_Toc347702806" w:history="1">
            <w:r w:rsidR="00382367" w:rsidRPr="006D40DB">
              <w:rPr>
                <w:rStyle w:val="Hyperlink"/>
                <w:rFonts w:ascii="Times New Roman" w:hAnsi="Times New Roman" w:cs="Times New Roman"/>
                <w:noProof/>
                <w:color w:val="auto"/>
                <w:sz w:val="24"/>
                <w:szCs w:val="24"/>
                <w:u w:val="none"/>
              </w:rPr>
              <w:t>Figure 6: Have you applied for Support from the Forest Development Fund</w:t>
            </w:r>
            <w:r w:rsidR="00382367"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382367" w:rsidRPr="006D40DB">
              <w:rPr>
                <w:rFonts w:ascii="Times New Roman" w:hAnsi="Times New Roman" w:cs="Times New Roman"/>
                <w:noProof/>
                <w:webHidden/>
                <w:sz w:val="24"/>
                <w:szCs w:val="24"/>
              </w:rPr>
              <w:instrText xml:space="preserve"> PAGEREF _Toc347702806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38</w:t>
            </w:r>
            <w:r w:rsidRPr="006D40DB">
              <w:rPr>
                <w:rFonts w:ascii="Times New Roman" w:hAnsi="Times New Roman" w:cs="Times New Roman"/>
                <w:noProof/>
                <w:webHidden/>
                <w:sz w:val="24"/>
                <w:szCs w:val="24"/>
              </w:rPr>
              <w:fldChar w:fldCharType="end"/>
            </w:r>
          </w:hyperlink>
        </w:p>
        <w:p w:rsidR="00382367" w:rsidRPr="006D40DB" w:rsidRDefault="00932656" w:rsidP="006D40DB">
          <w:pPr>
            <w:pStyle w:val="TOC1"/>
            <w:spacing w:line="360" w:lineRule="auto"/>
            <w:rPr>
              <w:rFonts w:ascii="Times New Roman" w:hAnsi="Times New Roman" w:cs="Times New Roman"/>
              <w:noProof/>
              <w:sz w:val="24"/>
              <w:szCs w:val="24"/>
            </w:rPr>
          </w:pPr>
          <w:hyperlink w:anchor="_Toc347702816" w:history="1">
            <w:r w:rsidR="00382367" w:rsidRPr="006D40DB">
              <w:rPr>
                <w:rStyle w:val="Hyperlink"/>
                <w:rFonts w:ascii="Times New Roman" w:hAnsi="Times New Roman" w:cs="Times New Roman"/>
                <w:noProof/>
                <w:color w:val="auto"/>
                <w:sz w:val="24"/>
                <w:szCs w:val="24"/>
                <w:u w:val="none"/>
              </w:rPr>
              <w:t>Figure 7: Level of Satisfaction with the Functions of the Fund Board</w:t>
            </w:r>
            <w:r w:rsidR="00382367" w:rsidRPr="006D40DB">
              <w:rPr>
                <w:rFonts w:ascii="Times New Roman" w:hAnsi="Times New Roman" w:cs="Times New Roman"/>
                <w:noProof/>
                <w:webHidden/>
                <w:sz w:val="24"/>
                <w:szCs w:val="24"/>
              </w:rPr>
              <w:tab/>
            </w:r>
            <w:r w:rsidRPr="006D40DB">
              <w:rPr>
                <w:rFonts w:ascii="Times New Roman" w:hAnsi="Times New Roman" w:cs="Times New Roman"/>
                <w:noProof/>
                <w:webHidden/>
                <w:sz w:val="24"/>
                <w:szCs w:val="24"/>
              </w:rPr>
              <w:fldChar w:fldCharType="begin"/>
            </w:r>
            <w:r w:rsidR="00382367" w:rsidRPr="006D40DB">
              <w:rPr>
                <w:rFonts w:ascii="Times New Roman" w:hAnsi="Times New Roman" w:cs="Times New Roman"/>
                <w:noProof/>
                <w:webHidden/>
                <w:sz w:val="24"/>
                <w:szCs w:val="24"/>
              </w:rPr>
              <w:instrText xml:space="preserve"> PAGEREF _Toc347702816 \h </w:instrText>
            </w:r>
            <w:r w:rsidRPr="006D40DB">
              <w:rPr>
                <w:rFonts w:ascii="Times New Roman" w:hAnsi="Times New Roman" w:cs="Times New Roman"/>
                <w:noProof/>
                <w:webHidden/>
                <w:sz w:val="24"/>
                <w:szCs w:val="24"/>
              </w:rPr>
            </w:r>
            <w:r w:rsidRPr="006D40DB">
              <w:rPr>
                <w:rFonts w:ascii="Times New Roman" w:hAnsi="Times New Roman" w:cs="Times New Roman"/>
                <w:noProof/>
                <w:webHidden/>
                <w:sz w:val="24"/>
                <w:szCs w:val="24"/>
              </w:rPr>
              <w:fldChar w:fldCharType="separate"/>
            </w:r>
            <w:r w:rsidR="00686566">
              <w:rPr>
                <w:rFonts w:ascii="Times New Roman" w:hAnsi="Times New Roman" w:cs="Times New Roman"/>
                <w:noProof/>
                <w:webHidden/>
                <w:sz w:val="24"/>
                <w:szCs w:val="24"/>
              </w:rPr>
              <w:t>44</w:t>
            </w:r>
            <w:r w:rsidRPr="006D40DB">
              <w:rPr>
                <w:rFonts w:ascii="Times New Roman" w:hAnsi="Times New Roman" w:cs="Times New Roman"/>
                <w:noProof/>
                <w:webHidden/>
                <w:sz w:val="24"/>
                <w:szCs w:val="24"/>
              </w:rPr>
              <w:fldChar w:fldCharType="end"/>
            </w:r>
          </w:hyperlink>
        </w:p>
        <w:p w:rsidR="00F22D98" w:rsidRPr="006D40DB" w:rsidRDefault="00F22D98" w:rsidP="006D40DB">
          <w:pPr>
            <w:spacing w:after="0" w:line="36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F22D98" w:rsidRDefault="00F22D98" w:rsidP="00F22D98">
          <w:pPr>
            <w:spacing w:after="0" w:line="480" w:lineRule="auto"/>
            <w:rPr>
              <w:rFonts w:ascii="Times New Roman" w:hAnsi="Times New Roman" w:cs="Times New Roman"/>
              <w:b/>
              <w:sz w:val="24"/>
              <w:szCs w:val="24"/>
            </w:rPr>
          </w:pPr>
        </w:p>
        <w:p w:rsidR="00D310D9" w:rsidRDefault="00D310D9" w:rsidP="00435AE7">
          <w:pPr>
            <w:spacing w:after="0"/>
            <w:rPr>
              <w:rFonts w:ascii="Times New Roman" w:hAnsi="Times New Roman" w:cs="Times New Roman"/>
              <w:b/>
              <w:sz w:val="24"/>
              <w:szCs w:val="24"/>
            </w:rPr>
          </w:pPr>
        </w:p>
        <w:p w:rsidR="00F22D98" w:rsidRPr="00435AE7" w:rsidRDefault="00AD49D9" w:rsidP="00435AE7">
          <w:pPr>
            <w:pStyle w:val="Heading1"/>
            <w:spacing w:before="0"/>
            <w:jc w:val="center"/>
            <w:rPr>
              <w:rFonts w:ascii="Times New Roman" w:hAnsi="Times New Roman" w:cs="Times New Roman"/>
              <w:color w:val="auto"/>
              <w:sz w:val="24"/>
              <w:szCs w:val="24"/>
            </w:rPr>
          </w:pPr>
          <w:bookmarkStart w:id="4" w:name="_Toc347702756"/>
          <w:r>
            <w:rPr>
              <w:rFonts w:ascii="Times New Roman" w:hAnsi="Times New Roman" w:cs="Times New Roman"/>
              <w:color w:val="auto"/>
              <w:sz w:val="24"/>
              <w:szCs w:val="24"/>
            </w:rPr>
            <w:lastRenderedPageBreak/>
            <w:t xml:space="preserve">LIST OF </w:t>
          </w:r>
          <w:r w:rsidR="00455DFE" w:rsidRPr="00435AE7">
            <w:rPr>
              <w:rFonts w:ascii="Times New Roman" w:hAnsi="Times New Roman" w:cs="Times New Roman"/>
              <w:color w:val="auto"/>
              <w:sz w:val="24"/>
              <w:szCs w:val="24"/>
            </w:rPr>
            <w:t>ACRONYMS</w:t>
          </w:r>
          <w:bookmarkEnd w:id="4"/>
          <w:r w:rsidR="00AC09B1">
            <w:rPr>
              <w:rFonts w:ascii="Times New Roman" w:hAnsi="Times New Roman" w:cs="Times New Roman"/>
              <w:color w:val="auto"/>
              <w:sz w:val="24"/>
              <w:szCs w:val="24"/>
            </w:rPr>
            <w:t xml:space="preserve">, </w:t>
          </w:r>
          <w:r w:rsidR="001C6F48">
            <w:rPr>
              <w:rFonts w:ascii="Times New Roman" w:hAnsi="Times New Roman" w:cs="Times New Roman"/>
              <w:color w:val="auto"/>
              <w:sz w:val="24"/>
              <w:szCs w:val="24"/>
            </w:rPr>
            <w:t>ABBREVIATIONS</w:t>
          </w:r>
          <w:r w:rsidR="006C5A17">
            <w:rPr>
              <w:rFonts w:ascii="Times New Roman" w:hAnsi="Times New Roman" w:cs="Times New Roman"/>
              <w:color w:val="auto"/>
              <w:sz w:val="24"/>
              <w:szCs w:val="24"/>
            </w:rPr>
            <w:t xml:space="preserve"> AND CONVERSION</w:t>
          </w:r>
        </w:p>
        <w:p w:rsidR="00780E9E" w:rsidRDefault="00780E9E" w:rsidP="00780E9E">
          <w:pPr>
            <w:spacing w:after="0"/>
            <w:rPr>
              <w:rFonts w:ascii="Times New Roman" w:hAnsi="Times New Roman" w:cs="Times New Roman"/>
              <w:b/>
              <w:sz w:val="24"/>
              <w:szCs w:val="24"/>
            </w:rPr>
          </w:pPr>
        </w:p>
        <w:p w:rsidR="00D310D9" w:rsidRPr="00455DFE" w:rsidRDefault="00AC09B1" w:rsidP="00780E9E">
          <w:pPr>
            <w:spacing w:after="0"/>
            <w:rPr>
              <w:rFonts w:ascii="Times New Roman" w:hAnsi="Times New Roman" w:cs="Times New Roman"/>
              <w:b/>
              <w:sz w:val="24"/>
              <w:szCs w:val="24"/>
            </w:rPr>
          </w:pPr>
          <w:r>
            <w:rPr>
              <w:rFonts w:ascii="Times New Roman" w:hAnsi="Times New Roman" w:cs="Times New Roman"/>
              <w:b/>
              <w:sz w:val="24"/>
              <w:szCs w:val="24"/>
            </w:rPr>
            <w:t>O</w:t>
          </w:r>
          <w:r w:rsidR="00780E9E">
            <w:rPr>
              <w:rFonts w:ascii="Times New Roman" w:hAnsi="Times New Roman" w:cs="Times New Roman"/>
              <w:b/>
              <w:sz w:val="24"/>
              <w:szCs w:val="24"/>
            </w:rPr>
            <w:t>RGANIZATIONS:</w:t>
          </w:r>
        </w:p>
        <w:p w:rsidR="00AC09B1" w:rsidRDefault="00AC09B1" w:rsidP="00AC09B1">
          <w:pPr>
            <w:spacing w:after="0"/>
            <w:rPr>
              <w:rFonts w:ascii="Times New Roman" w:hAnsi="Times New Roman" w:cs="Times New Roman"/>
              <w:sz w:val="24"/>
              <w:szCs w:val="24"/>
            </w:rPr>
          </w:pPr>
        </w:p>
        <w:p w:rsidR="00BC7B2F" w:rsidRPr="00BC7B2F" w:rsidRDefault="00BC7B2F" w:rsidP="00AC09B1">
          <w:pPr>
            <w:spacing w:after="0"/>
            <w:rPr>
              <w:rFonts w:ascii="Times New Roman" w:hAnsi="Times New Roman" w:cs="Times New Roman"/>
              <w:sz w:val="24"/>
              <w:szCs w:val="24"/>
            </w:rPr>
          </w:pPr>
          <w:r>
            <w:rPr>
              <w:rFonts w:ascii="Times New Roman" w:hAnsi="Times New Roman" w:cs="Times New Roman"/>
              <w:sz w:val="24"/>
              <w:szCs w:val="24"/>
            </w:rPr>
            <w:t>BUSAC</w:t>
          </w:r>
          <w:r>
            <w:rPr>
              <w:rFonts w:ascii="Times New Roman" w:hAnsi="Times New Roman" w:cs="Times New Roman"/>
              <w:sz w:val="24"/>
              <w:szCs w:val="24"/>
            </w:rPr>
            <w:tab/>
          </w:r>
          <w:r>
            <w:rPr>
              <w:rFonts w:ascii="Times New Roman" w:hAnsi="Times New Roman" w:cs="Times New Roman"/>
              <w:sz w:val="24"/>
              <w:szCs w:val="24"/>
            </w:rPr>
            <w:tab/>
            <w:t>Business Sector Advocacy Challenge Fund</w:t>
          </w:r>
        </w:p>
        <w:p w:rsidR="00FF2111" w:rsidRPr="00FF2111" w:rsidRDefault="00FF2111" w:rsidP="00AC09B1">
          <w:pPr>
            <w:jc w:val="both"/>
            <w:rPr>
              <w:rFonts w:ascii="Times New Roman" w:hAnsi="Times New Roman" w:cs="Times New Roman"/>
              <w:sz w:val="2"/>
            </w:rPr>
          </w:pPr>
        </w:p>
        <w:p w:rsidR="00BC7B2F" w:rsidRPr="00BC7B2F" w:rsidRDefault="00BC7B2F" w:rsidP="00AC09B1">
          <w:pPr>
            <w:rPr>
              <w:rFonts w:ascii="Times New Roman" w:hAnsi="Times New Roman" w:cs="Times New Roman"/>
              <w:sz w:val="24"/>
              <w:szCs w:val="24"/>
            </w:rPr>
          </w:pPr>
          <w:r>
            <w:rPr>
              <w:rFonts w:ascii="Times New Roman" w:hAnsi="Times New Roman" w:cs="Times New Roman"/>
              <w:sz w:val="24"/>
              <w:szCs w:val="24"/>
            </w:rPr>
            <w:t>DANIDA</w:t>
          </w:r>
          <w:r>
            <w:rPr>
              <w:rFonts w:ascii="Times New Roman" w:hAnsi="Times New Roman" w:cs="Times New Roman"/>
              <w:sz w:val="24"/>
              <w:szCs w:val="24"/>
            </w:rPr>
            <w:tab/>
          </w:r>
          <w:r>
            <w:rPr>
              <w:rFonts w:ascii="Times New Roman" w:hAnsi="Times New Roman" w:cs="Times New Roman"/>
              <w:sz w:val="24"/>
              <w:szCs w:val="24"/>
            </w:rPr>
            <w:tab/>
            <w:t>Danish International Development Agency</w:t>
          </w:r>
        </w:p>
        <w:p w:rsidR="006C5A17" w:rsidRDefault="006C5A17" w:rsidP="006C5A17">
          <w:pPr>
            <w:jc w:val="both"/>
            <w:rPr>
              <w:rFonts w:ascii="Times New Roman" w:hAnsi="Times New Roman" w:cs="Times New Roman"/>
              <w:sz w:val="24"/>
            </w:rPr>
          </w:pPr>
          <w:r>
            <w:rPr>
              <w:rFonts w:ascii="Times New Roman" w:hAnsi="Times New Roman" w:cs="Times New Roman"/>
              <w:sz w:val="24"/>
            </w:rPr>
            <w:t>ESBPO</w:t>
          </w:r>
          <w:r>
            <w:rPr>
              <w:rFonts w:ascii="Times New Roman" w:hAnsi="Times New Roman" w:cs="Times New Roman"/>
              <w:sz w:val="24"/>
            </w:rPr>
            <w:tab/>
          </w:r>
          <w:r>
            <w:rPr>
              <w:rFonts w:ascii="Times New Roman" w:hAnsi="Times New Roman" w:cs="Times New Roman"/>
              <w:sz w:val="24"/>
            </w:rPr>
            <w:tab/>
            <w:t>Economic Sector Based Private Organization</w:t>
          </w:r>
        </w:p>
        <w:p w:rsidR="00BC7B2F" w:rsidRDefault="00BC7B2F" w:rsidP="00AC09B1">
          <w:pPr>
            <w:jc w:val="both"/>
            <w:rPr>
              <w:rFonts w:ascii="Times New Roman" w:hAnsi="Times New Roman" w:cs="Times New Roman"/>
              <w:sz w:val="24"/>
            </w:rPr>
          </w:pPr>
          <w:r>
            <w:rPr>
              <w:rFonts w:ascii="Times New Roman" w:hAnsi="Times New Roman" w:cs="Times New Roman"/>
              <w:sz w:val="24"/>
            </w:rPr>
            <w:t>FAO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Food and Agriculture Organization</w:t>
          </w:r>
        </w:p>
        <w:p w:rsidR="00BC7B2F" w:rsidRDefault="00BC7B2F" w:rsidP="00AC09B1">
          <w:pPr>
            <w:jc w:val="both"/>
            <w:rPr>
              <w:rFonts w:ascii="Times New Roman" w:hAnsi="Times New Roman" w:cs="Times New Roman"/>
              <w:sz w:val="24"/>
            </w:rPr>
          </w:pPr>
          <w:r>
            <w:rPr>
              <w:rFonts w:ascii="Times New Roman" w:hAnsi="Times New Roman" w:cs="Times New Roman"/>
              <w:sz w:val="24"/>
            </w:rPr>
            <w:t>FC</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Forestry Commission</w:t>
          </w:r>
        </w:p>
        <w:p w:rsidR="00BC7B2F" w:rsidRDefault="00BC7B2F" w:rsidP="00AC09B1">
          <w:pPr>
            <w:jc w:val="both"/>
            <w:rPr>
              <w:rFonts w:ascii="Times New Roman" w:hAnsi="Times New Roman" w:cs="Times New Roman"/>
              <w:sz w:val="24"/>
            </w:rPr>
          </w:pPr>
          <w:r>
            <w:rPr>
              <w:rFonts w:ascii="Times New Roman" w:hAnsi="Times New Roman" w:cs="Times New Roman"/>
              <w:sz w:val="24"/>
            </w:rPr>
            <w:t>FPDF</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Forest Plantation Development Fund</w:t>
          </w:r>
        </w:p>
        <w:p w:rsidR="00BC7B2F" w:rsidRDefault="00BC7B2F" w:rsidP="00AC09B1">
          <w:pPr>
            <w:jc w:val="both"/>
            <w:rPr>
              <w:rFonts w:ascii="Times New Roman" w:hAnsi="Times New Roman" w:cs="Times New Roman"/>
              <w:sz w:val="24"/>
            </w:rPr>
          </w:pPr>
          <w:r>
            <w:rPr>
              <w:rFonts w:ascii="Times New Roman" w:hAnsi="Times New Roman" w:cs="Times New Roman"/>
              <w:sz w:val="24"/>
            </w:rPr>
            <w:t>GSS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Ghana Statistical Service</w:t>
          </w:r>
        </w:p>
        <w:p w:rsidR="00BC7B2F" w:rsidRDefault="00BC7B2F" w:rsidP="00AC09B1">
          <w:pPr>
            <w:jc w:val="both"/>
            <w:rPr>
              <w:rFonts w:ascii="Times New Roman" w:hAnsi="Times New Roman" w:cs="Times New Roman"/>
              <w:sz w:val="24"/>
            </w:rPr>
          </w:pPr>
          <w:r>
            <w:rPr>
              <w:rFonts w:ascii="Times New Roman" w:hAnsi="Times New Roman" w:cs="Times New Roman"/>
              <w:sz w:val="24"/>
            </w:rPr>
            <w:t>MLNR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Ministry of Lands and Natural Resources</w:t>
          </w:r>
        </w:p>
        <w:p w:rsidR="00BC7B2F" w:rsidRPr="007F4304" w:rsidRDefault="00BC7B2F" w:rsidP="00AC09B1">
          <w:pPr>
            <w:jc w:val="both"/>
            <w:rPr>
              <w:rFonts w:ascii="Times New Roman" w:hAnsi="Times New Roman" w:cs="Times New Roman"/>
              <w:sz w:val="24"/>
            </w:rPr>
          </w:pPr>
          <w:proofErr w:type="spellStart"/>
          <w:r>
            <w:rPr>
              <w:rFonts w:ascii="Times New Roman" w:hAnsi="Times New Roman" w:cs="Times New Roman"/>
              <w:sz w:val="24"/>
            </w:rPr>
            <w:t>MoFA</w:t>
          </w:r>
          <w:proofErr w:type="spellEnd"/>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Ministry of Food and Agriculture</w:t>
          </w:r>
        </w:p>
        <w:p w:rsidR="00BC7B2F" w:rsidRDefault="00BC7B2F" w:rsidP="00AC09B1">
          <w:pPr>
            <w:jc w:val="both"/>
            <w:rPr>
              <w:rFonts w:ascii="Times New Roman" w:hAnsi="Times New Roman" w:cs="Times New Roman"/>
              <w:sz w:val="24"/>
            </w:rPr>
          </w:pPr>
          <w:r>
            <w:rPr>
              <w:rFonts w:ascii="Times New Roman" w:hAnsi="Times New Roman" w:cs="Times New Roman"/>
              <w:sz w:val="24"/>
            </w:rPr>
            <w:t>PADO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Private </w:t>
          </w:r>
          <w:proofErr w:type="spellStart"/>
          <w:r w:rsidR="00FF2111">
            <w:rPr>
              <w:rFonts w:ascii="Times New Roman" w:hAnsi="Times New Roman" w:cs="Times New Roman"/>
              <w:sz w:val="24"/>
            </w:rPr>
            <w:t>Afforestation</w:t>
          </w:r>
          <w:proofErr w:type="spellEnd"/>
          <w:r w:rsidR="00FF2111">
            <w:rPr>
              <w:rFonts w:ascii="Times New Roman" w:hAnsi="Times New Roman" w:cs="Times New Roman"/>
              <w:sz w:val="24"/>
            </w:rPr>
            <w:t xml:space="preserve"> Developers Organiz</w:t>
          </w:r>
          <w:r>
            <w:rPr>
              <w:rFonts w:ascii="Times New Roman" w:hAnsi="Times New Roman" w:cs="Times New Roman"/>
              <w:sz w:val="24"/>
            </w:rPr>
            <w:t>ation</w:t>
          </w:r>
        </w:p>
        <w:p w:rsidR="00780E9E" w:rsidRPr="006C5A17" w:rsidRDefault="00780E9E" w:rsidP="00AC09B1">
          <w:pPr>
            <w:spacing w:after="0" w:line="360" w:lineRule="auto"/>
            <w:rPr>
              <w:rFonts w:ascii="Times New Roman" w:hAnsi="Times New Roman" w:cs="Times New Roman"/>
              <w:b/>
              <w:sz w:val="16"/>
              <w:szCs w:val="24"/>
            </w:rPr>
          </w:pPr>
        </w:p>
        <w:p w:rsidR="00E231FD" w:rsidRDefault="006C5A17" w:rsidP="00AC09B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OTHER </w:t>
          </w:r>
          <w:r w:rsidR="00AC09B1">
            <w:rPr>
              <w:rFonts w:ascii="Times New Roman" w:hAnsi="Times New Roman" w:cs="Times New Roman"/>
              <w:b/>
              <w:sz w:val="24"/>
              <w:szCs w:val="24"/>
            </w:rPr>
            <w:t>ABBREVIATIONS</w:t>
          </w:r>
          <w:r w:rsidR="00780E9E">
            <w:rPr>
              <w:rFonts w:ascii="Times New Roman" w:hAnsi="Times New Roman" w:cs="Times New Roman"/>
              <w:b/>
              <w:sz w:val="24"/>
              <w:szCs w:val="24"/>
            </w:rPr>
            <w:t>:</w:t>
          </w:r>
        </w:p>
        <w:p w:rsidR="006C5A17" w:rsidRPr="006C5A17" w:rsidRDefault="006C5A17" w:rsidP="00AC09B1">
          <w:pPr>
            <w:jc w:val="both"/>
            <w:rPr>
              <w:rFonts w:ascii="Times New Roman" w:hAnsi="Times New Roman" w:cs="Times New Roman"/>
              <w:sz w:val="2"/>
            </w:rPr>
          </w:pPr>
        </w:p>
        <w:p w:rsidR="00AC09B1" w:rsidRDefault="00AC09B1" w:rsidP="00AC09B1">
          <w:pPr>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Carbon</w:t>
          </w:r>
        </w:p>
        <w:p w:rsidR="00AC09B1" w:rsidRDefault="00AC09B1" w:rsidP="00AC09B1">
          <w:pPr>
            <w:jc w:val="both"/>
            <w:rPr>
              <w:rFonts w:ascii="Times New Roman" w:hAnsi="Times New Roman" w:cs="Times New Roman"/>
              <w:sz w:val="24"/>
            </w:rPr>
          </w:pPr>
          <w:r>
            <w:rPr>
              <w:rFonts w:ascii="Times New Roman" w:hAnsi="Times New Roman" w:cs="Times New Roman"/>
              <w:sz w:val="24"/>
            </w:rPr>
            <w:t>CO</w:t>
          </w:r>
          <w:r w:rsidRPr="003A0B8E">
            <w:rPr>
              <w:rFonts w:ascii="Times New Roman" w:hAnsi="Times New Roman" w:cs="Times New Roman"/>
              <w:sz w:val="24"/>
              <w:vertAlign w:val="subscript"/>
            </w:rPr>
            <w:t>2</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Carbon Dioxide</w:t>
          </w:r>
        </w:p>
        <w:p w:rsidR="006C5A17" w:rsidRDefault="006C5A17" w:rsidP="006C5A17">
          <w:pPr>
            <w:jc w:val="both"/>
            <w:rPr>
              <w:rFonts w:ascii="Times New Roman" w:hAnsi="Times New Roman" w:cs="Times New Roman"/>
              <w:sz w:val="24"/>
            </w:rPr>
          </w:pPr>
          <w:r>
            <w:rPr>
              <w:rFonts w:ascii="Times New Roman" w:hAnsi="Times New Roman" w:cs="Times New Roman"/>
              <w:sz w:val="24"/>
            </w:rPr>
            <w:t>GDP</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Gross Domestic Product</w:t>
          </w:r>
        </w:p>
        <w:p w:rsidR="00AC09B1" w:rsidRDefault="00AC09B1" w:rsidP="00AC09B1">
          <w:pPr>
            <w:tabs>
              <w:tab w:val="left" w:pos="3480"/>
            </w:tabs>
            <w:jc w:val="both"/>
            <w:rPr>
              <w:rFonts w:ascii="Times New Roman" w:hAnsi="Times New Roman" w:cs="Times New Roman"/>
              <w:sz w:val="24"/>
            </w:rPr>
          </w:pPr>
          <w:r>
            <w:rPr>
              <w:rFonts w:ascii="Times New Roman" w:hAnsi="Times New Roman" w:cs="Times New Roman"/>
              <w:sz w:val="24"/>
            </w:rPr>
            <w:t xml:space="preserve">Km                              </w:t>
          </w:r>
          <w:proofErr w:type="spellStart"/>
          <w:r>
            <w:rPr>
              <w:rFonts w:ascii="Times New Roman" w:hAnsi="Times New Roman" w:cs="Times New Roman"/>
              <w:sz w:val="24"/>
            </w:rPr>
            <w:t>Kilometre</w:t>
          </w:r>
          <w:proofErr w:type="spellEnd"/>
          <w:r>
            <w:rPr>
              <w:rFonts w:ascii="Times New Roman" w:hAnsi="Times New Roman" w:cs="Times New Roman"/>
              <w:sz w:val="24"/>
            </w:rPr>
            <w:tab/>
          </w:r>
        </w:p>
        <w:p w:rsidR="006C5A17" w:rsidRDefault="00AC09B1" w:rsidP="006C5A17">
          <w:pPr>
            <w:spacing w:line="360" w:lineRule="auto"/>
            <w:jc w:val="both"/>
            <w:rPr>
              <w:rFonts w:ascii="Times New Roman" w:hAnsi="Times New Roman" w:cs="Times New Roman"/>
              <w:sz w:val="24"/>
            </w:rPr>
          </w:pPr>
          <w:r>
            <w:rPr>
              <w:rFonts w:ascii="Times New Roman" w:hAnsi="Times New Roman" w:cs="Times New Roman"/>
              <w:sz w:val="24"/>
            </w:rPr>
            <w:t>LULUCF</w:t>
          </w:r>
          <w:r>
            <w:rPr>
              <w:rFonts w:ascii="Times New Roman" w:hAnsi="Times New Roman" w:cs="Times New Roman"/>
              <w:sz w:val="24"/>
            </w:rPr>
            <w:tab/>
          </w:r>
          <w:r>
            <w:rPr>
              <w:rFonts w:ascii="Times New Roman" w:hAnsi="Times New Roman" w:cs="Times New Roman"/>
              <w:sz w:val="24"/>
            </w:rPr>
            <w:tab/>
            <w:t>Land Use, Land Use Change and Forestry</w:t>
          </w:r>
        </w:p>
        <w:p w:rsidR="006C5A17" w:rsidRDefault="006C5A17" w:rsidP="006C5A17">
          <w:pPr>
            <w:spacing w:line="360" w:lineRule="auto"/>
            <w:jc w:val="both"/>
            <w:rPr>
              <w:rFonts w:ascii="Times New Roman" w:hAnsi="Times New Roman" w:cs="Times New Roman"/>
              <w:sz w:val="24"/>
            </w:rPr>
          </w:pPr>
          <w:r>
            <w:rPr>
              <w:rFonts w:ascii="Times New Roman" w:hAnsi="Times New Roman" w:cs="Times New Roman"/>
              <w:sz w:val="24"/>
            </w:rPr>
            <w:t>NGO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Non-Governmental Organization</w:t>
          </w:r>
        </w:p>
        <w:p w:rsidR="006C5A17" w:rsidRDefault="006C5A17" w:rsidP="006C5A17">
          <w:pPr>
            <w:jc w:val="both"/>
            <w:rPr>
              <w:rFonts w:ascii="Times New Roman" w:hAnsi="Times New Roman" w:cs="Times New Roman"/>
              <w:sz w:val="24"/>
            </w:rPr>
          </w:pPr>
          <w:r>
            <w:rPr>
              <w:rFonts w:ascii="Times New Roman" w:hAnsi="Times New Roman" w:cs="Times New Roman"/>
              <w:sz w:val="24"/>
            </w:rPr>
            <w:t>SPSS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Statistical Package for Social Sciences</w:t>
          </w:r>
        </w:p>
        <w:p w:rsidR="006C5A17" w:rsidRDefault="006C5A17" w:rsidP="00AC09B1">
          <w:pPr>
            <w:spacing w:line="360" w:lineRule="auto"/>
            <w:jc w:val="both"/>
            <w:rPr>
              <w:rFonts w:ascii="Times New Roman" w:hAnsi="Times New Roman" w:cs="Times New Roman"/>
              <w:sz w:val="24"/>
            </w:rPr>
          </w:pPr>
          <w:proofErr w:type="gramStart"/>
          <w:r>
            <w:rPr>
              <w:rFonts w:ascii="Times New Roman" w:hAnsi="Times New Roman" w:cs="Times New Roman"/>
              <w:sz w:val="24"/>
            </w:rPr>
            <w:t>y</w:t>
          </w:r>
          <w:proofErr w:type="gramEnd"/>
          <w:r>
            <w:rPr>
              <w:rFonts w:ascii="Times New Roman" w:hAnsi="Times New Roman" w:cs="Times New Roman"/>
              <w:sz w:val="24"/>
            </w:rPr>
            <w:t xml:space="preserve">                                  Year</w:t>
          </w:r>
        </w:p>
        <w:p w:rsidR="00AC09B1" w:rsidRPr="00AC09B1" w:rsidRDefault="006C5A17" w:rsidP="00AC09B1">
          <w:pPr>
            <w:spacing w:line="360" w:lineRule="auto"/>
            <w:jc w:val="both"/>
            <w:rPr>
              <w:rFonts w:ascii="Times New Roman" w:hAnsi="Times New Roman" w:cs="Times New Roman"/>
              <w:b/>
              <w:sz w:val="24"/>
            </w:rPr>
          </w:pPr>
          <w:r>
            <w:rPr>
              <w:rFonts w:ascii="Times New Roman" w:hAnsi="Times New Roman" w:cs="Times New Roman"/>
              <w:b/>
              <w:sz w:val="24"/>
            </w:rPr>
            <w:t>CONVERSION</w:t>
          </w:r>
          <w:r w:rsidR="00780E9E">
            <w:rPr>
              <w:rFonts w:ascii="Times New Roman" w:hAnsi="Times New Roman" w:cs="Times New Roman"/>
              <w:b/>
              <w:sz w:val="24"/>
            </w:rPr>
            <w:t>:</w:t>
          </w:r>
        </w:p>
        <w:p w:rsidR="00AC09B1" w:rsidRPr="00AC09B1" w:rsidRDefault="00AC09B1" w:rsidP="00AC09B1">
          <w:pPr>
            <w:spacing w:after="0" w:line="360" w:lineRule="auto"/>
            <w:rPr>
              <w:rFonts w:ascii="Times New Roman" w:hAnsi="Times New Roman" w:cs="Times New Roman"/>
              <w:sz w:val="24"/>
              <w:szCs w:val="24"/>
            </w:rPr>
          </w:pPr>
          <w:r>
            <w:rPr>
              <w:rFonts w:ascii="Times New Roman" w:hAnsi="Times New Roman" w:cs="Times New Roman"/>
              <w:sz w:val="24"/>
              <w:szCs w:val="24"/>
            </w:rPr>
            <w:t>1Pg                             10</w:t>
          </w:r>
          <w:r w:rsidR="00F735B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5</w:t>
          </w:r>
          <w:r>
            <w:rPr>
              <w:rFonts w:ascii="Times New Roman" w:hAnsi="Times New Roman" w:cs="Times New Roman"/>
              <w:sz w:val="24"/>
              <w:szCs w:val="24"/>
            </w:rPr>
            <w:t xml:space="preserve">g                        </w:t>
          </w:r>
        </w:p>
        <w:p w:rsidR="000B3C36" w:rsidRPr="00E231FD" w:rsidRDefault="000B3C36" w:rsidP="00E231FD">
          <w:pPr>
            <w:rPr>
              <w:rFonts w:ascii="Times New Roman" w:hAnsi="Times New Roman" w:cs="Times New Roman"/>
              <w:sz w:val="24"/>
              <w:szCs w:val="24"/>
            </w:rPr>
            <w:sectPr w:rsidR="000B3C36" w:rsidRPr="00E231FD" w:rsidSect="00917CB8">
              <w:headerReference w:type="default" r:id="rId12"/>
              <w:headerReference w:type="first" r:id="rId13"/>
              <w:footerReference w:type="first" r:id="rId14"/>
              <w:pgSz w:w="12240" w:h="15840"/>
              <w:pgMar w:top="1560" w:right="1440" w:bottom="1440" w:left="1440" w:header="864" w:footer="720" w:gutter="0"/>
              <w:pgNumType w:fmt="lowerRoman" w:start="1"/>
              <w:cols w:space="720"/>
              <w:titlePg/>
              <w:docGrid w:linePitch="360"/>
            </w:sectPr>
          </w:pPr>
        </w:p>
        <w:p w:rsidR="0080409F" w:rsidRDefault="00932656" w:rsidP="00435AE7">
          <w:pPr>
            <w:spacing w:after="0"/>
            <w:rPr>
              <w:rFonts w:ascii="Times New Roman" w:hAnsi="Times New Roman" w:cs="Times New Roman"/>
              <w:b/>
              <w:sz w:val="24"/>
              <w:szCs w:val="24"/>
            </w:rPr>
          </w:pPr>
        </w:p>
      </w:sdtContent>
    </w:sdt>
    <w:p w:rsidR="00336DA2" w:rsidRPr="00435AE7" w:rsidRDefault="00336DA2" w:rsidP="00435AE7">
      <w:pPr>
        <w:pStyle w:val="Heading1"/>
        <w:spacing w:before="0" w:line="480" w:lineRule="auto"/>
        <w:jc w:val="center"/>
        <w:rPr>
          <w:rFonts w:ascii="Times New Roman" w:hAnsi="Times New Roman" w:cs="Times New Roman"/>
          <w:color w:val="auto"/>
          <w:sz w:val="24"/>
          <w:szCs w:val="24"/>
        </w:rPr>
      </w:pPr>
      <w:bookmarkStart w:id="5" w:name="_Toc347702757"/>
      <w:r w:rsidRPr="00435AE7">
        <w:rPr>
          <w:rFonts w:ascii="Times New Roman" w:hAnsi="Times New Roman" w:cs="Times New Roman"/>
          <w:color w:val="auto"/>
          <w:sz w:val="24"/>
          <w:szCs w:val="24"/>
        </w:rPr>
        <w:t>CHAPTER ONE</w:t>
      </w:r>
      <w:bookmarkEnd w:id="5"/>
    </w:p>
    <w:p w:rsidR="00336DA2" w:rsidRPr="00435AE7" w:rsidRDefault="00336DA2" w:rsidP="00435AE7">
      <w:pPr>
        <w:pStyle w:val="Heading1"/>
        <w:spacing w:before="0" w:line="480" w:lineRule="auto"/>
        <w:jc w:val="center"/>
        <w:rPr>
          <w:rFonts w:ascii="Times New Roman" w:hAnsi="Times New Roman" w:cs="Times New Roman"/>
          <w:color w:val="auto"/>
          <w:sz w:val="24"/>
          <w:szCs w:val="24"/>
        </w:rPr>
      </w:pPr>
      <w:bookmarkStart w:id="6" w:name="_Toc347702758"/>
      <w:r w:rsidRPr="00435AE7">
        <w:rPr>
          <w:rFonts w:ascii="Times New Roman" w:hAnsi="Times New Roman" w:cs="Times New Roman"/>
          <w:color w:val="auto"/>
          <w:sz w:val="24"/>
          <w:szCs w:val="24"/>
        </w:rPr>
        <w:t>INTRODUCTION</w:t>
      </w:r>
      <w:bookmarkEnd w:id="6"/>
    </w:p>
    <w:p w:rsidR="00336DA2" w:rsidRPr="00E231FD" w:rsidRDefault="00F22D98" w:rsidP="00E231FD">
      <w:pPr>
        <w:pStyle w:val="Heading1"/>
        <w:spacing w:before="0" w:line="480" w:lineRule="auto"/>
        <w:rPr>
          <w:rFonts w:ascii="Times New Roman" w:hAnsi="Times New Roman" w:cs="Times New Roman"/>
          <w:color w:val="auto"/>
          <w:sz w:val="24"/>
          <w:szCs w:val="24"/>
        </w:rPr>
      </w:pPr>
      <w:bookmarkStart w:id="7" w:name="_Toc347702759"/>
      <w:r w:rsidRPr="00E231FD">
        <w:rPr>
          <w:rFonts w:ascii="Times New Roman" w:hAnsi="Times New Roman" w:cs="Times New Roman"/>
          <w:color w:val="auto"/>
          <w:sz w:val="24"/>
          <w:szCs w:val="24"/>
        </w:rPr>
        <w:t>1.1</w:t>
      </w:r>
      <w:r w:rsidRPr="00E231FD">
        <w:rPr>
          <w:rFonts w:ascii="Times New Roman" w:hAnsi="Times New Roman" w:cs="Times New Roman"/>
          <w:color w:val="auto"/>
          <w:sz w:val="24"/>
          <w:szCs w:val="24"/>
        </w:rPr>
        <w:tab/>
      </w:r>
      <w:r w:rsidR="00336DA2" w:rsidRPr="00E231FD">
        <w:rPr>
          <w:rFonts w:ascii="Times New Roman" w:hAnsi="Times New Roman" w:cs="Times New Roman"/>
          <w:color w:val="auto"/>
          <w:sz w:val="24"/>
          <w:szCs w:val="24"/>
        </w:rPr>
        <w:t>Background</w:t>
      </w:r>
      <w:bookmarkEnd w:id="7"/>
    </w:p>
    <w:p w:rsidR="0062123D" w:rsidRPr="008F3E7B" w:rsidRDefault="00336DA2" w:rsidP="0062123D">
      <w:pPr>
        <w:spacing w:line="480" w:lineRule="auto"/>
        <w:jc w:val="both"/>
        <w:rPr>
          <w:rFonts w:ascii="Times New Roman" w:hAnsi="Times New Roman" w:cs="Times New Roman"/>
          <w:color w:val="000000" w:themeColor="text1"/>
          <w:sz w:val="24"/>
          <w:szCs w:val="24"/>
        </w:rPr>
      </w:pPr>
      <w:r w:rsidRPr="001867F2">
        <w:rPr>
          <w:rFonts w:ascii="Times New Roman" w:hAnsi="Times New Roman" w:cs="Times New Roman"/>
          <w:sz w:val="24"/>
          <w:szCs w:val="24"/>
        </w:rPr>
        <w:t>Tropical forests in the world cover 17.6</w:t>
      </w:r>
      <w:r w:rsidR="00E44997">
        <w:rPr>
          <w:rFonts w:ascii="Times New Roman" w:hAnsi="Times New Roman" w:cs="Times New Roman"/>
          <w:sz w:val="24"/>
          <w:szCs w:val="24"/>
        </w:rPr>
        <w:t>x10</w:t>
      </w:r>
      <w:r w:rsidR="00E44997">
        <w:rPr>
          <w:rFonts w:ascii="Times New Roman" w:hAnsi="Times New Roman" w:cs="Times New Roman"/>
          <w:sz w:val="24"/>
          <w:szCs w:val="24"/>
          <w:vertAlign w:val="superscript"/>
        </w:rPr>
        <w:t>6</w:t>
      </w:r>
      <w:r w:rsidR="00E44997">
        <w:rPr>
          <w:rFonts w:ascii="Times New Roman" w:hAnsi="Times New Roman" w:cs="Times New Roman"/>
          <w:sz w:val="24"/>
          <w:szCs w:val="24"/>
        </w:rPr>
        <w:t>k</w:t>
      </w:r>
      <w:r w:rsidRPr="001867F2">
        <w:rPr>
          <w:rFonts w:ascii="Times New Roman" w:hAnsi="Times New Roman" w:cs="Times New Roman"/>
          <w:sz w:val="24"/>
          <w:szCs w:val="24"/>
        </w:rPr>
        <w:t>m</w:t>
      </w:r>
      <w:r w:rsidRPr="001867F2">
        <w:rPr>
          <w:rFonts w:ascii="Times New Roman" w:hAnsi="Times New Roman" w:cs="Times New Roman"/>
          <w:sz w:val="24"/>
          <w:szCs w:val="24"/>
          <w:vertAlign w:val="superscript"/>
        </w:rPr>
        <w:t>2</w:t>
      </w:r>
      <w:r w:rsidRPr="001867F2">
        <w:rPr>
          <w:rFonts w:ascii="Times New Roman" w:hAnsi="Times New Roman" w:cs="Times New Roman"/>
          <w:sz w:val="24"/>
          <w:szCs w:val="24"/>
        </w:rPr>
        <w:t xml:space="preserve"> and contain 428</w:t>
      </w:r>
      <w:r w:rsidRPr="003C17D4">
        <w:rPr>
          <w:rFonts w:ascii="Times New Roman" w:hAnsi="Times New Roman" w:cs="Times New Roman"/>
          <w:sz w:val="24"/>
          <w:szCs w:val="24"/>
        </w:rPr>
        <w:t>Pg</w:t>
      </w:r>
      <w:r w:rsidRPr="001867F2">
        <w:rPr>
          <w:rFonts w:ascii="Times New Roman" w:hAnsi="Times New Roman" w:cs="Times New Roman"/>
          <w:sz w:val="24"/>
          <w:szCs w:val="24"/>
        </w:rPr>
        <w:t xml:space="preserve">C in vegetation and </w:t>
      </w:r>
      <w:r w:rsidR="00D2106D">
        <w:rPr>
          <w:rFonts w:ascii="Times New Roman" w:hAnsi="Times New Roman" w:cs="Times New Roman"/>
          <w:sz w:val="24"/>
          <w:szCs w:val="24"/>
        </w:rPr>
        <w:t>soils (</w:t>
      </w:r>
      <w:proofErr w:type="spellStart"/>
      <w:r w:rsidR="00D2106D">
        <w:rPr>
          <w:rFonts w:ascii="Times New Roman" w:hAnsi="Times New Roman" w:cs="Times New Roman"/>
          <w:sz w:val="24"/>
          <w:szCs w:val="24"/>
        </w:rPr>
        <w:t>Lasco</w:t>
      </w:r>
      <w:r w:rsidR="00D2106D" w:rsidRPr="00D2106D">
        <w:rPr>
          <w:rFonts w:ascii="Times New Roman" w:hAnsi="Times New Roman" w:cs="Times New Roman"/>
          <w:i/>
          <w:sz w:val="24"/>
          <w:szCs w:val="24"/>
        </w:rPr>
        <w:t>et</w:t>
      </w:r>
      <w:proofErr w:type="spellEnd"/>
      <w:r w:rsidR="00D2106D" w:rsidRPr="00D2106D">
        <w:rPr>
          <w:rFonts w:ascii="Times New Roman" w:hAnsi="Times New Roman" w:cs="Times New Roman"/>
          <w:i/>
          <w:sz w:val="24"/>
          <w:szCs w:val="24"/>
        </w:rPr>
        <w:t xml:space="preserve"> al</w:t>
      </w:r>
      <w:r w:rsidR="00D31FBB">
        <w:rPr>
          <w:rFonts w:ascii="Times New Roman" w:hAnsi="Times New Roman" w:cs="Times New Roman"/>
          <w:sz w:val="24"/>
          <w:szCs w:val="24"/>
        </w:rPr>
        <w:t>, 2000</w:t>
      </w:r>
      <w:r w:rsidRPr="001867F2">
        <w:rPr>
          <w:rFonts w:ascii="Times New Roman" w:hAnsi="Times New Roman" w:cs="Times New Roman"/>
          <w:sz w:val="24"/>
          <w:szCs w:val="24"/>
        </w:rPr>
        <w:t>). However, land use</w:t>
      </w:r>
      <w:r>
        <w:rPr>
          <w:rFonts w:ascii="Times New Roman" w:hAnsi="Times New Roman" w:cs="Times New Roman"/>
          <w:sz w:val="24"/>
          <w:szCs w:val="24"/>
        </w:rPr>
        <w:t>, land use</w:t>
      </w:r>
      <w:r w:rsidRPr="001867F2">
        <w:rPr>
          <w:rFonts w:ascii="Times New Roman" w:hAnsi="Times New Roman" w:cs="Times New Roman"/>
          <w:sz w:val="24"/>
          <w:szCs w:val="24"/>
        </w:rPr>
        <w:t xml:space="preserve"> change and forestry (LULUCF) activities which are mainly tropical deforestation, are significant net sources of CO</w:t>
      </w:r>
      <w:r w:rsidRPr="001867F2">
        <w:rPr>
          <w:rFonts w:ascii="Times New Roman" w:hAnsi="Times New Roman" w:cs="Times New Roman"/>
          <w:sz w:val="24"/>
          <w:szCs w:val="24"/>
          <w:vertAlign w:val="subscript"/>
        </w:rPr>
        <w:t>2</w:t>
      </w:r>
      <w:r w:rsidRPr="001867F2">
        <w:rPr>
          <w:rFonts w:ascii="Times New Roman" w:hAnsi="Times New Roman" w:cs="Times New Roman"/>
          <w:sz w:val="24"/>
          <w:szCs w:val="24"/>
        </w:rPr>
        <w:t>, accounting for 1.6</w:t>
      </w:r>
      <w:r>
        <w:rPr>
          <w:rFonts w:ascii="Times New Roman" w:hAnsi="Times New Roman" w:cs="Times New Roman"/>
          <w:sz w:val="24"/>
          <w:szCs w:val="24"/>
        </w:rPr>
        <w:t>Pg y</w:t>
      </w:r>
      <w:r w:rsidRPr="001867F2">
        <w:rPr>
          <w:rFonts w:ascii="Times New Roman" w:hAnsi="Times New Roman" w:cs="Times New Roman"/>
          <w:sz w:val="24"/>
          <w:szCs w:val="24"/>
          <w:vertAlign w:val="superscript"/>
        </w:rPr>
        <w:t>-1</w:t>
      </w:r>
      <w:r w:rsidRPr="001867F2">
        <w:rPr>
          <w:rFonts w:ascii="Times New Roman" w:hAnsi="Times New Roman" w:cs="Times New Roman"/>
          <w:sz w:val="24"/>
          <w:szCs w:val="24"/>
        </w:rPr>
        <w:t xml:space="preserve"> out </w:t>
      </w:r>
      <w:r w:rsidRPr="008F3E7B">
        <w:rPr>
          <w:rFonts w:ascii="Times New Roman" w:hAnsi="Times New Roman" w:cs="Times New Roman"/>
          <w:color w:val="000000" w:themeColor="text1"/>
          <w:sz w:val="24"/>
          <w:szCs w:val="24"/>
        </w:rPr>
        <w:t>of the total anthropogenic emissions of 6.3 Pg y</w:t>
      </w:r>
      <w:r w:rsidRPr="008F3E7B">
        <w:rPr>
          <w:rFonts w:ascii="Times New Roman" w:hAnsi="Times New Roman" w:cs="Times New Roman"/>
          <w:color w:val="000000" w:themeColor="text1"/>
          <w:sz w:val="24"/>
          <w:szCs w:val="24"/>
          <w:vertAlign w:val="superscript"/>
        </w:rPr>
        <w:t xml:space="preserve">-1 </w:t>
      </w:r>
      <w:r w:rsidRPr="008F3E7B">
        <w:rPr>
          <w:rFonts w:ascii="Times New Roman" w:hAnsi="Times New Roman" w:cs="Times New Roman"/>
          <w:color w:val="000000" w:themeColor="text1"/>
          <w:sz w:val="24"/>
          <w:szCs w:val="24"/>
        </w:rPr>
        <w:t xml:space="preserve">(Houghton, 1996; Watson </w:t>
      </w:r>
      <w:r w:rsidRPr="008F3E7B">
        <w:rPr>
          <w:rFonts w:ascii="Times New Roman" w:hAnsi="Times New Roman" w:cs="Times New Roman"/>
          <w:i/>
          <w:color w:val="000000" w:themeColor="text1"/>
          <w:sz w:val="24"/>
          <w:szCs w:val="24"/>
        </w:rPr>
        <w:t>et al.</w:t>
      </w:r>
      <w:r w:rsidRPr="008F3E7B">
        <w:rPr>
          <w:rFonts w:ascii="Times New Roman" w:hAnsi="Times New Roman" w:cs="Times New Roman"/>
          <w:color w:val="000000" w:themeColor="text1"/>
          <w:sz w:val="24"/>
          <w:szCs w:val="24"/>
        </w:rPr>
        <w:t xml:space="preserve">, 2000). According to Brown </w:t>
      </w:r>
      <w:r w:rsidRPr="008F3E7B">
        <w:rPr>
          <w:rFonts w:ascii="Times New Roman" w:hAnsi="Times New Roman" w:cs="Times New Roman"/>
          <w:i/>
          <w:color w:val="000000" w:themeColor="text1"/>
          <w:sz w:val="24"/>
          <w:szCs w:val="24"/>
        </w:rPr>
        <w:t>et al.</w:t>
      </w:r>
      <w:r w:rsidRPr="008F3E7B">
        <w:rPr>
          <w:rFonts w:ascii="Times New Roman" w:hAnsi="Times New Roman" w:cs="Times New Roman"/>
          <w:color w:val="000000" w:themeColor="text1"/>
          <w:sz w:val="24"/>
          <w:szCs w:val="24"/>
        </w:rPr>
        <w:t xml:space="preserve"> (1996), tropical forests have the largest potential to mitigate climate change amongst the world’s forests through conversation of existing C pools (</w:t>
      </w:r>
      <w:proofErr w:type="spellStart"/>
      <w:r w:rsidRPr="008F3E7B">
        <w:rPr>
          <w:rFonts w:ascii="Times New Roman" w:hAnsi="Times New Roman" w:cs="Times New Roman"/>
          <w:color w:val="000000" w:themeColor="text1"/>
          <w:sz w:val="24"/>
          <w:szCs w:val="24"/>
        </w:rPr>
        <w:t>eg</w:t>
      </w:r>
      <w:proofErr w:type="spellEnd"/>
      <w:r w:rsidRPr="008F3E7B">
        <w:rPr>
          <w:rFonts w:ascii="Times New Roman" w:hAnsi="Times New Roman" w:cs="Times New Roman"/>
          <w:color w:val="000000" w:themeColor="text1"/>
          <w:sz w:val="24"/>
          <w:szCs w:val="24"/>
        </w:rPr>
        <w:t>. reduced impact logging), expansion of C sinks (</w:t>
      </w:r>
      <w:proofErr w:type="spellStart"/>
      <w:r w:rsidRPr="008F3E7B">
        <w:rPr>
          <w:rFonts w:ascii="Times New Roman" w:hAnsi="Times New Roman" w:cs="Times New Roman"/>
          <w:color w:val="000000" w:themeColor="text1"/>
          <w:sz w:val="24"/>
          <w:szCs w:val="24"/>
        </w:rPr>
        <w:t>eg</w:t>
      </w:r>
      <w:proofErr w:type="spellEnd"/>
      <w:r w:rsidRPr="008F3E7B">
        <w:rPr>
          <w:rFonts w:ascii="Times New Roman" w:hAnsi="Times New Roman" w:cs="Times New Roman"/>
          <w:color w:val="000000" w:themeColor="text1"/>
          <w:sz w:val="24"/>
          <w:szCs w:val="24"/>
        </w:rPr>
        <w:t xml:space="preserve">. reforestation, </w:t>
      </w:r>
      <w:proofErr w:type="spellStart"/>
      <w:r w:rsidRPr="008F3E7B">
        <w:rPr>
          <w:rFonts w:ascii="Times New Roman" w:hAnsi="Times New Roman" w:cs="Times New Roman"/>
          <w:color w:val="000000" w:themeColor="text1"/>
          <w:sz w:val="24"/>
          <w:szCs w:val="24"/>
        </w:rPr>
        <w:t>agroforestry</w:t>
      </w:r>
      <w:proofErr w:type="spellEnd"/>
      <w:r w:rsidRPr="008F3E7B">
        <w:rPr>
          <w:rFonts w:ascii="Times New Roman" w:hAnsi="Times New Roman" w:cs="Times New Roman"/>
          <w:color w:val="000000" w:themeColor="text1"/>
          <w:sz w:val="24"/>
          <w:szCs w:val="24"/>
        </w:rPr>
        <w:t>) and substitution of wood products for fossil fuels.</w:t>
      </w:r>
    </w:p>
    <w:p w:rsidR="00336DA2"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Increase in forest lands enhances good climatic condition through the emission of CO</w:t>
      </w:r>
      <w:r w:rsidRPr="008F3E7B">
        <w:rPr>
          <w:rFonts w:ascii="Times New Roman" w:hAnsi="Times New Roman" w:cs="Times New Roman"/>
          <w:color w:val="000000" w:themeColor="text1"/>
          <w:sz w:val="24"/>
          <w:szCs w:val="24"/>
          <w:vertAlign w:val="subscript"/>
        </w:rPr>
        <w:t>2</w:t>
      </w:r>
      <w:r w:rsidRPr="008F3E7B">
        <w:rPr>
          <w:rFonts w:ascii="Times New Roman" w:hAnsi="Times New Roman" w:cs="Times New Roman"/>
          <w:color w:val="000000" w:themeColor="text1"/>
          <w:sz w:val="24"/>
          <w:szCs w:val="24"/>
        </w:rPr>
        <w:t xml:space="preserve"> in the system that enhances activities especially that of agriculture production. Agriculture world-wide is an important determinant of the livelihood of people. It serves as linkages between farm and non-farm economics to generate wide-based employment, income and growth. When there is high climatic change as a result of deforestation, crop production becomes ineffective as the needed CO</w:t>
      </w:r>
      <w:r w:rsidRPr="008F3E7B">
        <w:rPr>
          <w:rFonts w:ascii="Times New Roman" w:hAnsi="Times New Roman" w:cs="Times New Roman"/>
          <w:color w:val="000000" w:themeColor="text1"/>
          <w:sz w:val="24"/>
          <w:szCs w:val="24"/>
          <w:vertAlign w:val="subscript"/>
        </w:rPr>
        <w:t>2</w:t>
      </w:r>
      <w:r w:rsidRPr="008F3E7B">
        <w:rPr>
          <w:rFonts w:ascii="Times New Roman" w:hAnsi="Times New Roman" w:cs="Times New Roman"/>
          <w:color w:val="000000" w:themeColor="text1"/>
          <w:sz w:val="24"/>
          <w:szCs w:val="24"/>
        </w:rPr>
        <w:t xml:space="preserve"> for photosynthesis to enhance plant growth is distorted. This eventually slows down development and growth in agriculture. According to Singh </w:t>
      </w:r>
      <w:r w:rsidRPr="008F3E7B">
        <w:rPr>
          <w:rFonts w:ascii="Times New Roman" w:hAnsi="Times New Roman" w:cs="Times New Roman"/>
          <w:i/>
          <w:color w:val="000000" w:themeColor="text1"/>
          <w:sz w:val="24"/>
          <w:szCs w:val="24"/>
        </w:rPr>
        <w:t>et al</w:t>
      </w:r>
      <w:r w:rsidRPr="008F3E7B">
        <w:rPr>
          <w:rFonts w:ascii="Times New Roman" w:hAnsi="Times New Roman" w:cs="Times New Roman"/>
          <w:color w:val="000000" w:themeColor="text1"/>
          <w:sz w:val="24"/>
          <w:szCs w:val="24"/>
        </w:rPr>
        <w:t>. (2002), growth in agriculture will in the future be the ingredient for alleviation and eradication of rural poverty and hunger in countries that have not yet fully achieved their broad based growth. It is therefore imperative for developing countries such as Ghana to take appropriate measures to mitigate climate change to enhance agricultural production which has tremendous effect on the economy.</w:t>
      </w:r>
    </w:p>
    <w:p w:rsidR="00336DA2" w:rsidRPr="008F3E7B" w:rsidRDefault="00932656" w:rsidP="0062123D">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pict>
          <v:shapetype id="_x0000_t202" coordsize="21600,21600" o:spt="202" path="m,l,21600r21600,l21600,xe">
            <v:stroke joinstyle="miter"/>
            <v:path gradientshapeok="t" o:connecttype="rect"/>
          </v:shapetype>
          <v:shape id="Text Box 8" o:spid="_x0000_s1026" type="#_x0000_t202" style="position:absolute;left:0;text-align:left;margin-left:84.75pt;margin-top:201.15pt;width:277.5pt;height:17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" stroked="f">
            <v:textbox>
              <w:txbxContent>
                <w:p w:rsidR="008A4D20" w:rsidRDefault="008A4D20">
                  <w:r>
                    <w:rPr>
                      <w:noProof/>
                    </w:rPr>
                    <w:drawing>
                      <wp:inline distT="0" distB="0" distL="0" distR="0">
                        <wp:extent cx="3314700" cy="2057400"/>
                        <wp:effectExtent l="19050" t="0" r="0" b="0"/>
                        <wp:docPr id="12" name="Picture 2" descr="H:\defor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efore 2.jpeg"/>
                                <pic:cNvPicPr>
                                  <a:picLocks noChangeAspect="1" noChangeArrowheads="1"/>
                                </pic:cNvPicPr>
                              </pic:nvPicPr>
                              <pic:blipFill>
                                <a:blip r:embed="rId15"/>
                                <a:srcRect/>
                                <a:stretch>
                                  <a:fillRect/>
                                </a:stretch>
                              </pic:blipFill>
                              <pic:spPr bwMode="auto">
                                <a:xfrm>
                                  <a:off x="0" y="0"/>
                                  <a:ext cx="3314700" cy="2057400"/>
                                </a:xfrm>
                                <a:prstGeom prst="rect">
                                  <a:avLst/>
                                </a:prstGeom>
                                <a:noFill/>
                                <a:ln w="9525">
                                  <a:noFill/>
                                  <a:miter lim="800000"/>
                                  <a:headEnd/>
                                  <a:tailEnd/>
                                </a:ln>
                              </pic:spPr>
                            </pic:pic>
                          </a:graphicData>
                        </a:graphic>
                      </wp:inline>
                    </w:drawing>
                  </w:r>
                </w:p>
              </w:txbxContent>
            </v:textbox>
          </v:shape>
        </w:pict>
      </w:r>
      <w:r w:rsidR="00336DA2" w:rsidRPr="008F3E7B">
        <w:rPr>
          <w:rFonts w:ascii="Times New Roman" w:hAnsi="Times New Roman" w:cs="Times New Roman"/>
          <w:color w:val="000000" w:themeColor="text1"/>
          <w:sz w:val="24"/>
          <w:szCs w:val="24"/>
        </w:rPr>
        <w:t>In Ghana, forest covers about one-third of the total land area. Commercial forestry is mainly concentrated in the southern parts of the country. However, the forest in Ghana has been bedeviled with deforestation which has reached an alarming proportion. Illegal timber loggers have been the main cause of this problem through the conversion of old-growth (primary) forests to secondary forests. However, there exist an opportunity; secondary forests can be converted to upland farms, pasture areas, brush lands and tree plantation which are very key in curbing deforestation.</w:t>
      </w:r>
    </w:p>
    <w:p w:rsidR="002E2F33" w:rsidRPr="008F3E7B" w:rsidRDefault="002E2F33" w:rsidP="0062123D">
      <w:pPr>
        <w:spacing w:line="480" w:lineRule="auto"/>
        <w:jc w:val="both"/>
        <w:rPr>
          <w:rFonts w:ascii="Times New Roman" w:hAnsi="Times New Roman" w:cs="Times New Roman"/>
          <w:color w:val="000000" w:themeColor="text1"/>
          <w:sz w:val="24"/>
          <w:szCs w:val="24"/>
        </w:rPr>
      </w:pPr>
    </w:p>
    <w:p w:rsidR="002E2F33" w:rsidRPr="008F3E7B" w:rsidRDefault="002E2F33" w:rsidP="0062123D">
      <w:pPr>
        <w:spacing w:line="480" w:lineRule="auto"/>
        <w:jc w:val="both"/>
        <w:rPr>
          <w:rFonts w:ascii="Times New Roman" w:hAnsi="Times New Roman" w:cs="Times New Roman"/>
          <w:color w:val="000000" w:themeColor="text1"/>
          <w:sz w:val="24"/>
          <w:szCs w:val="24"/>
        </w:rPr>
      </w:pPr>
    </w:p>
    <w:p w:rsidR="002E2F33" w:rsidRPr="008F3E7B" w:rsidRDefault="002E2F33" w:rsidP="0062123D">
      <w:pPr>
        <w:spacing w:line="480" w:lineRule="auto"/>
        <w:jc w:val="both"/>
        <w:rPr>
          <w:rFonts w:ascii="Times New Roman" w:hAnsi="Times New Roman" w:cs="Times New Roman"/>
          <w:color w:val="000000" w:themeColor="text1"/>
          <w:sz w:val="24"/>
          <w:szCs w:val="24"/>
        </w:rPr>
      </w:pPr>
    </w:p>
    <w:p w:rsidR="002E2F33" w:rsidRPr="008F3E7B" w:rsidRDefault="002E2F33" w:rsidP="0062123D">
      <w:pPr>
        <w:spacing w:line="480" w:lineRule="auto"/>
        <w:jc w:val="both"/>
        <w:rPr>
          <w:rFonts w:ascii="Times New Roman" w:hAnsi="Times New Roman" w:cs="Times New Roman"/>
          <w:color w:val="000000" w:themeColor="text1"/>
          <w:sz w:val="24"/>
          <w:szCs w:val="24"/>
        </w:rPr>
      </w:pPr>
    </w:p>
    <w:p w:rsidR="002E2F33" w:rsidRPr="008F3E7B" w:rsidRDefault="00932656" w:rsidP="0062123D">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9" o:spid="_x0000_s1027" type="#_x0000_t202" style="position:absolute;left:0;text-align:left;margin-left:150pt;margin-top:13.35pt;width:188.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5qxhAIAABc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" stroked="f">
            <v:textbox>
              <w:txbxContent>
                <w:p w:rsidR="008A4D20" w:rsidRPr="001E6237" w:rsidRDefault="008A4D20">
                  <w:pPr>
                    <w:rPr>
                      <w:rFonts w:ascii="Times New Roman" w:hAnsi="Times New Roman" w:cs="Times New Roman"/>
                    </w:rPr>
                  </w:pPr>
                  <w:r>
                    <w:rPr>
                      <w:rFonts w:ascii="Times New Roman" w:hAnsi="Times New Roman" w:cs="Times New Roman"/>
                    </w:rPr>
                    <w:t xml:space="preserve"> Cross section of </w:t>
                  </w:r>
                  <w:r w:rsidRPr="001E6237">
                    <w:rPr>
                      <w:rFonts w:ascii="Times New Roman" w:hAnsi="Times New Roman" w:cs="Times New Roman"/>
                    </w:rPr>
                    <w:t>degraded fores</w:t>
                  </w:r>
                  <w:r>
                    <w:rPr>
                      <w:rFonts w:ascii="Times New Roman" w:hAnsi="Times New Roman" w:cs="Times New Roman"/>
                    </w:rPr>
                    <w:t>t</w:t>
                  </w:r>
                </w:p>
              </w:txbxContent>
            </v:textbox>
          </v:shape>
        </w:pict>
      </w:r>
    </w:p>
    <w:p w:rsidR="001E6237" w:rsidRPr="008F3E7B" w:rsidRDefault="001E6237" w:rsidP="0062123D">
      <w:pPr>
        <w:spacing w:line="480" w:lineRule="auto"/>
        <w:jc w:val="both"/>
        <w:rPr>
          <w:rFonts w:ascii="Times New Roman" w:hAnsi="Times New Roman" w:cs="Times New Roman"/>
          <w:color w:val="000000" w:themeColor="text1"/>
          <w:sz w:val="2"/>
          <w:szCs w:val="24"/>
        </w:rPr>
      </w:pPr>
    </w:p>
    <w:p w:rsidR="0062123D"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Forest degradation brings economic costs to the country. It is estimated that, economic cost associated with forest degradation is about four percent of Gross Domestic Product (GDP) per year. According to </w:t>
      </w:r>
      <w:proofErr w:type="spellStart"/>
      <w:r w:rsidRPr="008F3E7B">
        <w:rPr>
          <w:rFonts w:ascii="Times New Roman" w:hAnsi="Times New Roman" w:cs="Times New Roman"/>
          <w:color w:val="000000" w:themeColor="text1"/>
          <w:sz w:val="24"/>
          <w:szCs w:val="24"/>
        </w:rPr>
        <w:t>Zaney</w:t>
      </w:r>
      <w:proofErr w:type="spellEnd"/>
      <w:r w:rsidRPr="008F3E7B">
        <w:rPr>
          <w:rFonts w:ascii="Times New Roman" w:hAnsi="Times New Roman" w:cs="Times New Roman"/>
          <w:color w:val="000000" w:themeColor="text1"/>
          <w:sz w:val="24"/>
          <w:szCs w:val="24"/>
        </w:rPr>
        <w:t xml:space="preserve"> (2011), rate of deforestation in Ghana is estimated at 65,000 hectares per annum. Apart from environmental concerns, deforestation also slows down the forest contribution to the country’s GDP to stimulate economic growth. The forest and logging activities contribution to GDP over the last five has not been impressive. The sector declined in output of 14 percent in 2011 over that of 2010 in real terms (GSS, 2012). It declined the highest compared to other activity which also declined that is fishing (8.7%).</w:t>
      </w:r>
    </w:p>
    <w:p w:rsidR="0062123D"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lastRenderedPageBreak/>
        <w:t>The growth rates in GDP in 2007 declined by 4.1%, 3.3% in 2008 and grew marginally by 0.7% in 2009. It however grew significantly by 10.1% in 2010, but this performance could not be sustained and the forest and logging activity declined significantly by 14.0% percent in 2011 (GSS, 2012). On average, the forest and logging activities have declined in output of 2.1% over the last five years in real terms. It is projected that the decline in output will continue further in the coming years if no concrete measures are put in place to curtail deforestation. This as such calls for development and implementation of concrete pro-forestry policies to expand and sustain the sector.</w:t>
      </w:r>
    </w:p>
    <w:p w:rsidR="0062123D" w:rsidRPr="008F3E7B" w:rsidRDefault="00336DA2" w:rsidP="00BC75E0">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Forest activities have significant important economic importance to the country. Timber exports bring foreign inflows into the country. Alongside this, the timber industry is estimated to provide direct jobs to about 100,000 people and indirect employment to more than 2.0 million of the populace. This impressive contribution of the forest sector </w:t>
      </w:r>
      <w:proofErr w:type="spellStart"/>
      <w:r w:rsidRPr="008F3E7B">
        <w:rPr>
          <w:rFonts w:ascii="Times New Roman" w:hAnsi="Times New Roman" w:cs="Times New Roman"/>
          <w:color w:val="000000" w:themeColor="text1"/>
          <w:sz w:val="24"/>
          <w:szCs w:val="24"/>
        </w:rPr>
        <w:t>can not</w:t>
      </w:r>
      <w:proofErr w:type="spellEnd"/>
      <w:r w:rsidRPr="008F3E7B">
        <w:rPr>
          <w:rFonts w:ascii="Times New Roman" w:hAnsi="Times New Roman" w:cs="Times New Roman"/>
          <w:color w:val="000000" w:themeColor="text1"/>
          <w:sz w:val="24"/>
          <w:szCs w:val="24"/>
        </w:rPr>
        <w:t xml:space="preserve"> be overlooked and the need for establishment and implementation of appropriate policy frameworks to stimulate the sector the better.</w:t>
      </w:r>
    </w:p>
    <w:p w:rsidR="0062123D" w:rsidRPr="008F3E7B" w:rsidRDefault="00336DA2" w:rsidP="00BC75E0">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Government realizing the importance of forest activities developed and passed the Forest Plantation Development Fund Act (583) in 2000. The passage of the Act led to the establishment of the Forest Plantation Development Fund (FPDF) to be managed by the Fund Board</w:t>
      </w:r>
      <w:r w:rsidR="00D4149B" w:rsidRPr="008F3E7B">
        <w:rPr>
          <w:rFonts w:ascii="Times New Roman" w:hAnsi="Times New Roman" w:cs="Times New Roman"/>
          <w:color w:val="000000" w:themeColor="text1"/>
          <w:sz w:val="24"/>
          <w:szCs w:val="24"/>
        </w:rPr>
        <w:t>. The Fund Board thus became</w:t>
      </w:r>
      <w:r w:rsidRPr="008F3E7B">
        <w:rPr>
          <w:rFonts w:ascii="Times New Roman" w:hAnsi="Times New Roman" w:cs="Times New Roman"/>
          <w:color w:val="000000" w:themeColor="text1"/>
          <w:sz w:val="24"/>
          <w:szCs w:val="24"/>
        </w:rPr>
        <w:t xml:space="preserve"> the oversight body to implement the objects of the Act to ensure development and sustainability of the sector. The implementation modalities were to encourage and support increased establishment and management of forest plantations by private and public entities to nullify the increasing deforestation the country is witnessing whiles creating jobs and incomes for the populace from such activities. However, since its establishment in 2000, the </w:t>
      </w:r>
      <w:r w:rsidRPr="008F3E7B">
        <w:rPr>
          <w:rFonts w:ascii="Times New Roman" w:hAnsi="Times New Roman" w:cs="Times New Roman"/>
          <w:color w:val="000000" w:themeColor="text1"/>
          <w:sz w:val="24"/>
          <w:szCs w:val="24"/>
        </w:rPr>
        <w:lastRenderedPageBreak/>
        <w:t>Fund Board has experienced setbacks in the execution of its duties making the reason for the passage of the Act not realizing the intended results.</w:t>
      </w:r>
    </w:p>
    <w:p w:rsidR="0062123D"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Private </w:t>
      </w:r>
      <w:proofErr w:type="spellStart"/>
      <w:r w:rsidRPr="008F3E7B">
        <w:rPr>
          <w:rFonts w:ascii="Times New Roman" w:hAnsi="Times New Roman" w:cs="Times New Roman"/>
          <w:color w:val="000000" w:themeColor="text1"/>
          <w:sz w:val="24"/>
          <w:szCs w:val="24"/>
        </w:rPr>
        <w:t>afforestation</w:t>
      </w:r>
      <w:proofErr w:type="spellEnd"/>
      <w:r w:rsidRPr="008F3E7B">
        <w:rPr>
          <w:rFonts w:ascii="Times New Roman" w:hAnsi="Times New Roman" w:cs="Times New Roman"/>
          <w:color w:val="000000" w:themeColor="text1"/>
          <w:sz w:val="24"/>
          <w:szCs w:val="24"/>
        </w:rPr>
        <w:t xml:space="preserve"> is a core way the increasing deforestation and wood deficit facing the country can be controlled and reduced. It is in this regard that concerned private individuals and</w:t>
      </w:r>
      <w:r w:rsidR="00830E7C">
        <w:rPr>
          <w:rFonts w:ascii="Times New Roman" w:hAnsi="Times New Roman" w:cs="Times New Roman"/>
          <w:color w:val="000000" w:themeColor="text1"/>
          <w:sz w:val="24"/>
          <w:szCs w:val="24"/>
        </w:rPr>
        <w:t xml:space="preserve"> companies formed the Private</w:t>
      </w:r>
      <w:r w:rsidRPr="008F3E7B">
        <w:rPr>
          <w:rFonts w:ascii="Times New Roman" w:hAnsi="Times New Roman" w:cs="Times New Roman"/>
          <w:color w:val="000000" w:themeColor="text1"/>
          <w:sz w:val="24"/>
          <w:szCs w:val="24"/>
        </w:rPr>
        <w:t xml:space="preserve"> </w:t>
      </w:r>
      <w:proofErr w:type="spellStart"/>
      <w:r w:rsidRPr="008F3E7B">
        <w:rPr>
          <w:rFonts w:ascii="Times New Roman" w:hAnsi="Times New Roman" w:cs="Times New Roman"/>
          <w:color w:val="000000" w:themeColor="text1"/>
          <w:sz w:val="24"/>
          <w:szCs w:val="24"/>
        </w:rPr>
        <w:t>Afforestation</w:t>
      </w:r>
      <w:proofErr w:type="spellEnd"/>
      <w:r w:rsidRPr="008F3E7B">
        <w:rPr>
          <w:rFonts w:ascii="Times New Roman" w:hAnsi="Times New Roman" w:cs="Times New Roman"/>
          <w:color w:val="000000" w:themeColor="text1"/>
          <w:sz w:val="24"/>
          <w:szCs w:val="24"/>
        </w:rPr>
        <w:t xml:space="preserve"> Development Organization(PADO) in 2010.The underlying reason for the formation of the organization was to curtail deforestation which  leads to increase climate change and also increase the supply of wood/timber to the local and international markets. Nonetheless, since its establishment, the members of the association have complained about the lack of awareness of the operations of the Fund Board charged with the implementation of the Forest Plantation Development Fund Act, 2000 vis-à-vis the weak enforcement of the Act by the Board.</w:t>
      </w:r>
    </w:p>
    <w:p w:rsidR="00336DA2"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Plantation </w:t>
      </w:r>
      <w:proofErr w:type="spellStart"/>
      <w:r w:rsidRPr="008F3E7B">
        <w:rPr>
          <w:rFonts w:ascii="Times New Roman" w:hAnsi="Times New Roman" w:cs="Times New Roman"/>
          <w:color w:val="000000" w:themeColor="text1"/>
          <w:sz w:val="24"/>
          <w:szCs w:val="24"/>
        </w:rPr>
        <w:t>afforestation</w:t>
      </w:r>
      <w:proofErr w:type="spellEnd"/>
      <w:r w:rsidRPr="008F3E7B">
        <w:rPr>
          <w:rFonts w:ascii="Times New Roman" w:hAnsi="Times New Roman" w:cs="Times New Roman"/>
          <w:color w:val="000000" w:themeColor="text1"/>
          <w:sz w:val="24"/>
          <w:szCs w:val="24"/>
        </w:rPr>
        <w:t xml:space="preserve"> is a capital intensive and technical enterprise which needs appropriate working capital and the know-how to establish and operate. When finance is inadequate, the purchase of materials and other inputs to run the business is derailed and this leads to poor output and sustainability. In addition, when technical advice and research are not forthcoming from stakeholders to plantation owners, they resort to rudimentary approaches which do not auger well for such business. The country then suffers and the government ambition of curbing deforestation thus remains stagnant. It is therefore imperative for the Fund Board who has oversight responsibility of the FDPF Act to continuously enforce the objects of the Act so that intended persons and organizations can and continue to fully tap the opportunities and benefits enshrined in the Act. This will go a long way to create an enabling business environment for private plantation developers undertake their business </w:t>
      </w:r>
      <w:r w:rsidR="00E231FD" w:rsidRPr="008F3E7B">
        <w:rPr>
          <w:rFonts w:ascii="Times New Roman" w:hAnsi="Times New Roman" w:cs="Times New Roman"/>
          <w:color w:val="000000" w:themeColor="text1"/>
          <w:sz w:val="24"/>
          <w:szCs w:val="24"/>
        </w:rPr>
        <w:t>effectively and efficiently.</w:t>
      </w:r>
    </w:p>
    <w:p w:rsidR="00336DA2" w:rsidRPr="008F3E7B" w:rsidRDefault="00E231FD" w:rsidP="00E231FD">
      <w:pPr>
        <w:pStyle w:val="Heading1"/>
        <w:spacing w:before="0" w:line="480" w:lineRule="auto"/>
        <w:rPr>
          <w:rFonts w:ascii="Times New Roman" w:hAnsi="Times New Roman" w:cs="Times New Roman"/>
          <w:color w:val="000000" w:themeColor="text1"/>
          <w:sz w:val="24"/>
          <w:szCs w:val="24"/>
        </w:rPr>
      </w:pPr>
      <w:bookmarkStart w:id="8" w:name="_Toc347702760"/>
      <w:r w:rsidRPr="008F3E7B">
        <w:rPr>
          <w:rFonts w:ascii="Times New Roman" w:hAnsi="Times New Roman" w:cs="Times New Roman"/>
          <w:color w:val="000000" w:themeColor="text1"/>
          <w:sz w:val="24"/>
          <w:szCs w:val="24"/>
        </w:rPr>
        <w:lastRenderedPageBreak/>
        <w:t>1.1.1</w:t>
      </w:r>
      <w:r w:rsidRPr="008F3E7B">
        <w:rPr>
          <w:rFonts w:ascii="Times New Roman" w:hAnsi="Times New Roman" w:cs="Times New Roman"/>
          <w:color w:val="000000" w:themeColor="text1"/>
          <w:sz w:val="24"/>
          <w:szCs w:val="24"/>
        </w:rPr>
        <w:tab/>
      </w:r>
      <w:r w:rsidR="00336DA2" w:rsidRPr="008F3E7B">
        <w:rPr>
          <w:rFonts w:ascii="Times New Roman" w:hAnsi="Times New Roman" w:cs="Times New Roman"/>
          <w:color w:val="000000" w:themeColor="text1"/>
          <w:sz w:val="24"/>
          <w:szCs w:val="24"/>
        </w:rPr>
        <w:t>Brief Historical Analysis of P</w:t>
      </w:r>
      <w:r w:rsidR="00C76C22" w:rsidRPr="008F3E7B">
        <w:rPr>
          <w:rFonts w:ascii="Times New Roman" w:hAnsi="Times New Roman" w:cs="Times New Roman"/>
          <w:color w:val="000000" w:themeColor="text1"/>
          <w:sz w:val="24"/>
          <w:szCs w:val="24"/>
        </w:rPr>
        <w:t xml:space="preserve">rivate </w:t>
      </w:r>
      <w:proofErr w:type="spellStart"/>
      <w:r w:rsidR="00C76C22" w:rsidRPr="008F3E7B">
        <w:rPr>
          <w:rFonts w:ascii="Times New Roman" w:hAnsi="Times New Roman" w:cs="Times New Roman"/>
          <w:color w:val="000000" w:themeColor="text1"/>
          <w:sz w:val="24"/>
          <w:szCs w:val="24"/>
        </w:rPr>
        <w:t>Afforestation</w:t>
      </w:r>
      <w:proofErr w:type="spellEnd"/>
      <w:r w:rsidR="00C76C22" w:rsidRPr="008F3E7B">
        <w:rPr>
          <w:rFonts w:ascii="Times New Roman" w:hAnsi="Times New Roman" w:cs="Times New Roman"/>
          <w:color w:val="000000" w:themeColor="text1"/>
          <w:sz w:val="24"/>
          <w:szCs w:val="24"/>
        </w:rPr>
        <w:t xml:space="preserve"> Developers </w:t>
      </w:r>
      <w:r w:rsidR="00336DA2" w:rsidRPr="008F3E7B">
        <w:rPr>
          <w:rFonts w:ascii="Times New Roman" w:hAnsi="Times New Roman" w:cs="Times New Roman"/>
          <w:color w:val="000000" w:themeColor="text1"/>
          <w:sz w:val="24"/>
          <w:szCs w:val="24"/>
        </w:rPr>
        <w:t>O</w:t>
      </w:r>
      <w:r w:rsidR="00C76C22" w:rsidRPr="008F3E7B">
        <w:rPr>
          <w:rFonts w:ascii="Times New Roman" w:hAnsi="Times New Roman" w:cs="Times New Roman"/>
          <w:color w:val="000000" w:themeColor="text1"/>
          <w:sz w:val="24"/>
          <w:szCs w:val="24"/>
        </w:rPr>
        <w:t>rganization</w:t>
      </w:r>
      <w:bookmarkEnd w:id="8"/>
    </w:p>
    <w:p w:rsidR="0062123D" w:rsidRPr="008F3E7B" w:rsidRDefault="004D448B" w:rsidP="0062123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w:t>
      </w:r>
      <w:r w:rsidR="00336DA2" w:rsidRPr="008F3E7B">
        <w:rPr>
          <w:rFonts w:ascii="Times New Roman" w:hAnsi="Times New Roman" w:cs="Times New Roman"/>
          <w:color w:val="000000" w:themeColor="text1"/>
          <w:sz w:val="24"/>
          <w:szCs w:val="24"/>
        </w:rPr>
        <w:t xml:space="preserve">rivate </w:t>
      </w:r>
      <w:proofErr w:type="spellStart"/>
      <w:r w:rsidR="00336DA2" w:rsidRPr="008F3E7B">
        <w:rPr>
          <w:rFonts w:ascii="Times New Roman" w:hAnsi="Times New Roman" w:cs="Times New Roman"/>
          <w:color w:val="000000" w:themeColor="text1"/>
          <w:sz w:val="24"/>
          <w:szCs w:val="24"/>
        </w:rPr>
        <w:t>Afforestation</w:t>
      </w:r>
      <w:proofErr w:type="spellEnd"/>
      <w:r w:rsidR="00336DA2" w:rsidRPr="008F3E7B">
        <w:rPr>
          <w:rFonts w:ascii="Times New Roman" w:hAnsi="Times New Roman" w:cs="Times New Roman"/>
          <w:color w:val="000000" w:themeColor="text1"/>
          <w:sz w:val="24"/>
          <w:szCs w:val="24"/>
        </w:rPr>
        <w:t xml:space="preserve"> Developers Organization (PADO) was incorporated into the Companies Code, 1963 (Act 179) as an association (Economic Sector Based Private Organization</w:t>
      </w:r>
      <w:r w:rsidR="007C16DD" w:rsidRPr="008F3E7B">
        <w:rPr>
          <w:rFonts w:ascii="Times New Roman" w:hAnsi="Times New Roman" w:cs="Times New Roman"/>
          <w:color w:val="000000" w:themeColor="text1"/>
          <w:sz w:val="24"/>
          <w:szCs w:val="24"/>
        </w:rPr>
        <w:t>-ESBPO</w:t>
      </w:r>
      <w:r w:rsidR="00336DA2" w:rsidRPr="008F3E7B">
        <w:rPr>
          <w:rFonts w:ascii="Times New Roman" w:hAnsi="Times New Roman" w:cs="Times New Roman"/>
          <w:color w:val="000000" w:themeColor="text1"/>
          <w:sz w:val="24"/>
          <w:szCs w:val="24"/>
        </w:rPr>
        <w:t xml:space="preserve">) in 2010. It has a principal office in Kumasi in the Ashanti Region of Ghana. It was formed with the main aim of spearheading private </w:t>
      </w:r>
      <w:proofErr w:type="spellStart"/>
      <w:r w:rsidR="00336DA2" w:rsidRPr="008F3E7B">
        <w:rPr>
          <w:rFonts w:ascii="Times New Roman" w:hAnsi="Times New Roman" w:cs="Times New Roman"/>
          <w:color w:val="000000" w:themeColor="text1"/>
          <w:sz w:val="24"/>
          <w:szCs w:val="24"/>
        </w:rPr>
        <w:t>afforestation</w:t>
      </w:r>
      <w:proofErr w:type="spellEnd"/>
      <w:r w:rsidR="00336DA2" w:rsidRPr="008F3E7B">
        <w:rPr>
          <w:rFonts w:ascii="Times New Roman" w:hAnsi="Times New Roman" w:cs="Times New Roman"/>
          <w:color w:val="000000" w:themeColor="text1"/>
          <w:sz w:val="24"/>
          <w:szCs w:val="24"/>
        </w:rPr>
        <w:t xml:space="preserve"> development in Ghana. In this vain, the organization subscribes to the ideals of green global policy towards ensuring a sound environmental management on a sustainable manner. This subscription is achieved through the planting of trees to ensure environmental greening and curb deforestation so the effect of climate change can be reduced. The organization undertakes their tree planting activities in a manner that will create employment opportunities for the vulnerable especially inhabitants of forest fringe communities.</w:t>
      </w:r>
    </w:p>
    <w:p w:rsidR="0062123D" w:rsidRPr="008F3E7B" w:rsidRDefault="004D448B" w:rsidP="0062123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Private</w:t>
      </w:r>
      <w:r w:rsidR="00336DA2" w:rsidRPr="008F3E7B">
        <w:rPr>
          <w:rFonts w:ascii="Times New Roman" w:hAnsi="Times New Roman" w:cs="Times New Roman"/>
          <w:color w:val="000000" w:themeColor="text1"/>
          <w:sz w:val="24"/>
          <w:szCs w:val="24"/>
        </w:rPr>
        <w:t xml:space="preserve"> </w:t>
      </w:r>
      <w:proofErr w:type="spellStart"/>
      <w:r w:rsidR="00336DA2" w:rsidRPr="008F3E7B">
        <w:rPr>
          <w:rFonts w:ascii="Times New Roman" w:hAnsi="Times New Roman" w:cs="Times New Roman"/>
          <w:color w:val="000000" w:themeColor="text1"/>
          <w:sz w:val="24"/>
          <w:szCs w:val="24"/>
        </w:rPr>
        <w:t>Afforestation</w:t>
      </w:r>
      <w:proofErr w:type="spellEnd"/>
      <w:r w:rsidR="00336DA2" w:rsidRPr="008F3E7B">
        <w:rPr>
          <w:rFonts w:ascii="Times New Roman" w:hAnsi="Times New Roman" w:cs="Times New Roman"/>
          <w:color w:val="000000" w:themeColor="text1"/>
          <w:sz w:val="24"/>
          <w:szCs w:val="24"/>
        </w:rPr>
        <w:t xml:space="preserve"> Developers Organization has specific values, ideals and codes of conduct that guide its operations so that all activities that PADO carries out are executed in an effective and efficient manner. These set of values, ideals and conducts bind all members and each single member has the duty to oblige to them. Also, the organization respects the collaboration and partnership from government, donor agencies and Non-Governmental Organizations (NGOs) in the discharge of its duties to ensure that the underlying aim of the formation of the association is fully achieved.</w:t>
      </w:r>
    </w:p>
    <w:p w:rsidR="0062123D"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The current membership strength of the organization is </w:t>
      </w:r>
      <w:r w:rsidR="00765385" w:rsidRPr="008F3E7B">
        <w:rPr>
          <w:rFonts w:ascii="Times New Roman" w:hAnsi="Times New Roman" w:cs="Times New Roman"/>
          <w:color w:val="000000" w:themeColor="text1"/>
          <w:sz w:val="24"/>
          <w:szCs w:val="24"/>
        </w:rPr>
        <w:t xml:space="preserve">about </w:t>
      </w:r>
      <w:r w:rsidR="007C16DD" w:rsidRPr="008F3E7B">
        <w:rPr>
          <w:rFonts w:ascii="Times New Roman" w:hAnsi="Times New Roman" w:cs="Times New Roman"/>
          <w:color w:val="000000" w:themeColor="text1"/>
          <w:sz w:val="24"/>
          <w:szCs w:val="24"/>
        </w:rPr>
        <w:t>97</w:t>
      </w:r>
      <w:r w:rsidRPr="008F3E7B">
        <w:rPr>
          <w:rFonts w:ascii="Times New Roman" w:hAnsi="Times New Roman" w:cs="Times New Roman"/>
          <w:color w:val="000000" w:themeColor="text1"/>
          <w:sz w:val="24"/>
          <w:szCs w:val="24"/>
        </w:rPr>
        <w:t>; made up of individuals and private companies. The members are generall</w:t>
      </w:r>
      <w:r w:rsidR="00B41A9E" w:rsidRPr="008F3E7B">
        <w:rPr>
          <w:rFonts w:ascii="Times New Roman" w:hAnsi="Times New Roman" w:cs="Times New Roman"/>
          <w:color w:val="000000" w:themeColor="text1"/>
          <w:sz w:val="24"/>
          <w:szCs w:val="24"/>
        </w:rPr>
        <w:t xml:space="preserve">y located in the Ashanti, </w:t>
      </w:r>
      <w:proofErr w:type="spellStart"/>
      <w:r w:rsidR="00B41A9E" w:rsidRPr="008F3E7B">
        <w:rPr>
          <w:rFonts w:ascii="Times New Roman" w:hAnsi="Times New Roman" w:cs="Times New Roman"/>
          <w:color w:val="000000" w:themeColor="text1"/>
          <w:sz w:val="24"/>
          <w:szCs w:val="24"/>
        </w:rPr>
        <w:t>Brong-</w:t>
      </w:r>
      <w:r w:rsidRPr="008F3E7B">
        <w:rPr>
          <w:rFonts w:ascii="Times New Roman" w:hAnsi="Times New Roman" w:cs="Times New Roman"/>
          <w:color w:val="000000" w:themeColor="text1"/>
          <w:sz w:val="24"/>
          <w:szCs w:val="24"/>
        </w:rPr>
        <w:t>Ahafo</w:t>
      </w:r>
      <w:proofErr w:type="spellEnd"/>
      <w:r w:rsidRPr="008F3E7B">
        <w:rPr>
          <w:rFonts w:ascii="Times New Roman" w:hAnsi="Times New Roman" w:cs="Times New Roman"/>
          <w:color w:val="000000" w:themeColor="text1"/>
          <w:sz w:val="24"/>
          <w:szCs w:val="24"/>
        </w:rPr>
        <w:t xml:space="preserve"> and Volta regions of Ghana. These areas are best known for sustainable forest plantation in Ghana. Subscribing to the organization is</w:t>
      </w:r>
      <w:r w:rsidR="00765385" w:rsidRPr="008F3E7B">
        <w:rPr>
          <w:rFonts w:ascii="Times New Roman" w:hAnsi="Times New Roman" w:cs="Times New Roman"/>
          <w:color w:val="000000" w:themeColor="text1"/>
          <w:sz w:val="24"/>
          <w:szCs w:val="24"/>
        </w:rPr>
        <w:t xml:space="preserve"> voluntary and any member has </w:t>
      </w:r>
      <w:r w:rsidRPr="008F3E7B">
        <w:rPr>
          <w:rFonts w:ascii="Times New Roman" w:hAnsi="Times New Roman" w:cs="Times New Roman"/>
          <w:color w:val="000000" w:themeColor="text1"/>
          <w:sz w:val="24"/>
          <w:szCs w:val="24"/>
        </w:rPr>
        <w:t>the free-will to leave the organization when he or she chooses.</w:t>
      </w:r>
    </w:p>
    <w:p w:rsidR="00336DA2" w:rsidRPr="008F3E7B" w:rsidRDefault="00336DA2" w:rsidP="0062123D">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lastRenderedPageBreak/>
        <w:t xml:space="preserve">PADO, with the mission of ensuring an environmentally sound management practices and enhanced employment opportunities through private sector </w:t>
      </w:r>
      <w:proofErr w:type="spellStart"/>
      <w:r w:rsidRPr="008F3E7B">
        <w:rPr>
          <w:rFonts w:ascii="Times New Roman" w:hAnsi="Times New Roman" w:cs="Times New Roman"/>
          <w:color w:val="000000" w:themeColor="text1"/>
          <w:sz w:val="24"/>
          <w:szCs w:val="24"/>
        </w:rPr>
        <w:t>afforestation</w:t>
      </w:r>
      <w:proofErr w:type="spellEnd"/>
      <w:r w:rsidRPr="008F3E7B">
        <w:rPr>
          <w:rFonts w:ascii="Times New Roman" w:hAnsi="Times New Roman" w:cs="Times New Roman"/>
          <w:color w:val="000000" w:themeColor="text1"/>
          <w:sz w:val="24"/>
          <w:szCs w:val="24"/>
        </w:rPr>
        <w:t xml:space="preserve"> investment has developed specific goals and objectives to ensure the attainment of its mission. The goals and objectives include: </w:t>
      </w:r>
    </w:p>
    <w:p w:rsidR="00336DA2" w:rsidRPr="002957FA" w:rsidRDefault="00336DA2" w:rsidP="00336DA2">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2957FA">
        <w:rPr>
          <w:rFonts w:ascii="Times New Roman" w:eastAsia="Times New Roman" w:hAnsi="Times New Roman" w:cs="Times New Roman"/>
          <w:color w:val="000000" w:themeColor="text1"/>
          <w:sz w:val="24"/>
          <w:szCs w:val="24"/>
        </w:rPr>
        <w:t>Advocate for improved policy for greater private sector participation in the agro-forestry industry</w:t>
      </w:r>
    </w:p>
    <w:p w:rsidR="00336DA2" w:rsidRPr="002957FA" w:rsidRDefault="00336DA2" w:rsidP="00336DA2">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2957FA">
        <w:rPr>
          <w:rFonts w:ascii="Times New Roman" w:eastAsia="Times New Roman" w:hAnsi="Times New Roman" w:cs="Times New Roman"/>
          <w:bCs/>
          <w:color w:val="000000" w:themeColor="text1"/>
          <w:sz w:val="24"/>
          <w:szCs w:val="24"/>
        </w:rPr>
        <w:t xml:space="preserve"> Develop, Market and ensure the availability of quality but affordable wood products </w:t>
      </w:r>
      <w:r w:rsidRPr="002957FA">
        <w:rPr>
          <w:rFonts w:ascii="Times New Roman" w:eastAsia="Times New Roman" w:hAnsi="Times New Roman" w:cs="Times New Roman"/>
          <w:color w:val="000000" w:themeColor="text1"/>
          <w:sz w:val="24"/>
          <w:szCs w:val="24"/>
        </w:rPr>
        <w:t>in the Ghanaian market</w:t>
      </w:r>
    </w:p>
    <w:p w:rsidR="00336DA2" w:rsidRPr="002957FA" w:rsidRDefault="00336DA2" w:rsidP="00336DA2">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2957FA">
        <w:rPr>
          <w:rFonts w:ascii="Times New Roman" w:eastAsia="Times New Roman" w:hAnsi="Times New Roman" w:cs="Times New Roman"/>
          <w:color w:val="000000" w:themeColor="text1"/>
          <w:sz w:val="24"/>
          <w:szCs w:val="24"/>
        </w:rPr>
        <w:t>To ensure the adoption of state-of-the-art technology in forestry development and management by members</w:t>
      </w:r>
    </w:p>
    <w:p w:rsidR="00336DA2" w:rsidRPr="002957FA" w:rsidRDefault="00336DA2" w:rsidP="00336DA2">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2957FA">
        <w:rPr>
          <w:rFonts w:ascii="Times New Roman" w:eastAsia="Times New Roman" w:hAnsi="Times New Roman" w:cs="Times New Roman"/>
          <w:color w:val="000000" w:themeColor="text1"/>
          <w:sz w:val="24"/>
          <w:szCs w:val="24"/>
        </w:rPr>
        <w:t xml:space="preserve">To promote the interest of private </w:t>
      </w:r>
      <w:proofErr w:type="spellStart"/>
      <w:r w:rsidRPr="002957FA">
        <w:rPr>
          <w:rFonts w:ascii="Times New Roman" w:eastAsia="Times New Roman" w:hAnsi="Times New Roman" w:cs="Times New Roman"/>
          <w:color w:val="000000" w:themeColor="text1"/>
          <w:sz w:val="24"/>
          <w:szCs w:val="24"/>
        </w:rPr>
        <w:t>afforestation</w:t>
      </w:r>
      <w:proofErr w:type="spellEnd"/>
      <w:r w:rsidRPr="002957FA">
        <w:rPr>
          <w:rFonts w:ascii="Times New Roman" w:eastAsia="Times New Roman" w:hAnsi="Times New Roman" w:cs="Times New Roman"/>
          <w:color w:val="000000" w:themeColor="text1"/>
          <w:sz w:val="24"/>
          <w:szCs w:val="24"/>
        </w:rPr>
        <w:t xml:space="preserve"> developers in Ghana </w:t>
      </w:r>
    </w:p>
    <w:p w:rsidR="00336DA2" w:rsidRPr="002957FA" w:rsidRDefault="00336DA2" w:rsidP="00336DA2">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2957FA">
        <w:rPr>
          <w:rFonts w:ascii="Times New Roman" w:eastAsia="Times New Roman" w:hAnsi="Times New Roman" w:cs="Times New Roman"/>
          <w:color w:val="000000" w:themeColor="text1"/>
          <w:sz w:val="24"/>
          <w:szCs w:val="24"/>
        </w:rPr>
        <w:t xml:space="preserve">To collaborate with the forestry commission in ensuring best practices in forestry management and conservation </w:t>
      </w:r>
      <w:proofErr w:type="spellStart"/>
      <w:r w:rsidRPr="002957FA">
        <w:rPr>
          <w:rFonts w:ascii="Times New Roman" w:eastAsia="Times New Roman" w:hAnsi="Times New Roman" w:cs="Times New Roman"/>
          <w:color w:val="000000" w:themeColor="text1"/>
          <w:sz w:val="24"/>
          <w:szCs w:val="24"/>
        </w:rPr>
        <w:t>programmes</w:t>
      </w:r>
      <w:proofErr w:type="spellEnd"/>
      <w:r w:rsidRPr="002957FA">
        <w:rPr>
          <w:rFonts w:ascii="Times New Roman" w:eastAsia="Times New Roman" w:hAnsi="Times New Roman" w:cs="Times New Roman"/>
          <w:color w:val="000000" w:themeColor="text1"/>
          <w:sz w:val="24"/>
          <w:szCs w:val="24"/>
        </w:rPr>
        <w:t xml:space="preserve"> in Ghana</w:t>
      </w:r>
    </w:p>
    <w:p w:rsidR="00336DA2" w:rsidRPr="002957FA" w:rsidRDefault="00336DA2" w:rsidP="00336DA2">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2957FA">
        <w:rPr>
          <w:rFonts w:ascii="Times New Roman" w:eastAsia="Times New Roman" w:hAnsi="Times New Roman" w:cs="Times New Roman"/>
          <w:color w:val="000000" w:themeColor="text1"/>
          <w:sz w:val="24"/>
          <w:szCs w:val="24"/>
        </w:rPr>
        <w:t xml:space="preserve">To bring together private </w:t>
      </w:r>
      <w:proofErr w:type="spellStart"/>
      <w:r w:rsidRPr="002957FA">
        <w:rPr>
          <w:rFonts w:ascii="Times New Roman" w:eastAsia="Times New Roman" w:hAnsi="Times New Roman" w:cs="Times New Roman"/>
          <w:color w:val="000000" w:themeColor="text1"/>
          <w:sz w:val="24"/>
          <w:szCs w:val="24"/>
        </w:rPr>
        <w:t>afforestation</w:t>
      </w:r>
      <w:proofErr w:type="spellEnd"/>
      <w:r w:rsidRPr="002957FA">
        <w:rPr>
          <w:rFonts w:ascii="Times New Roman" w:eastAsia="Times New Roman" w:hAnsi="Times New Roman" w:cs="Times New Roman"/>
          <w:color w:val="000000" w:themeColor="text1"/>
          <w:sz w:val="24"/>
          <w:szCs w:val="24"/>
        </w:rPr>
        <w:t xml:space="preserve"> developers associations in Ghana under a common umbrella to influence policies in the forestry sector</w:t>
      </w:r>
    </w:p>
    <w:p w:rsidR="00336DA2" w:rsidRPr="002957FA" w:rsidRDefault="00336DA2" w:rsidP="00336DA2">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2957FA">
        <w:rPr>
          <w:rFonts w:ascii="Times New Roman" w:eastAsia="Times New Roman" w:hAnsi="Times New Roman" w:cs="Times New Roman"/>
          <w:color w:val="000000" w:themeColor="text1"/>
          <w:sz w:val="24"/>
          <w:szCs w:val="24"/>
        </w:rPr>
        <w:t xml:space="preserve">Establish partnership with forestry and environmental -related organizations and corporate institutions in Ghana, Africa and across the world to support environmental </w:t>
      </w:r>
      <w:proofErr w:type="spellStart"/>
      <w:r w:rsidRPr="002957FA">
        <w:rPr>
          <w:rFonts w:ascii="Times New Roman" w:eastAsia="Times New Roman" w:hAnsi="Times New Roman" w:cs="Times New Roman"/>
          <w:color w:val="000000" w:themeColor="text1"/>
          <w:sz w:val="24"/>
          <w:szCs w:val="24"/>
        </w:rPr>
        <w:t>programmes</w:t>
      </w:r>
      <w:proofErr w:type="spellEnd"/>
      <w:r w:rsidRPr="002957FA">
        <w:rPr>
          <w:rFonts w:ascii="Times New Roman" w:eastAsia="Times New Roman" w:hAnsi="Times New Roman" w:cs="Times New Roman"/>
          <w:color w:val="000000" w:themeColor="text1"/>
          <w:sz w:val="24"/>
          <w:szCs w:val="24"/>
        </w:rPr>
        <w:t xml:space="preserve"> through a global advocacy network.</w:t>
      </w:r>
    </w:p>
    <w:p w:rsidR="00336DA2" w:rsidRPr="002957FA" w:rsidRDefault="00336DA2" w:rsidP="00336DA2">
      <w:pPr>
        <w:numPr>
          <w:ilvl w:val="0"/>
          <w:numId w:val="3"/>
        </w:numPr>
        <w:spacing w:line="480" w:lineRule="auto"/>
        <w:rPr>
          <w:rFonts w:ascii="Times New Roman" w:eastAsia="Times New Roman" w:hAnsi="Times New Roman" w:cs="Times New Roman"/>
          <w:color w:val="000000" w:themeColor="text1"/>
          <w:sz w:val="24"/>
          <w:szCs w:val="24"/>
        </w:rPr>
      </w:pPr>
      <w:r w:rsidRPr="002957FA">
        <w:rPr>
          <w:rFonts w:ascii="Times New Roman" w:eastAsia="Times New Roman" w:hAnsi="Times New Roman" w:cs="Times New Roman"/>
          <w:color w:val="000000" w:themeColor="text1"/>
          <w:sz w:val="24"/>
          <w:szCs w:val="24"/>
        </w:rPr>
        <w:t>To encourage the planting of the indigenous tree species in the forestry sector.</w:t>
      </w:r>
    </w:p>
    <w:p w:rsidR="0062123D"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To ensure that the goals and objectives are implemented successfully, the organization has a two-tier system of governance – the executive and administrative organs. The executive organ has the responsibility among several others, to develop and initiate strategic decisions, policies and </w:t>
      </w:r>
      <w:proofErr w:type="spellStart"/>
      <w:r w:rsidRPr="008F3E7B">
        <w:rPr>
          <w:rFonts w:ascii="Times New Roman" w:hAnsi="Times New Roman" w:cs="Times New Roman"/>
          <w:color w:val="000000" w:themeColor="text1"/>
          <w:sz w:val="24"/>
          <w:szCs w:val="24"/>
        </w:rPr>
        <w:t>programmes</w:t>
      </w:r>
      <w:proofErr w:type="spellEnd"/>
      <w:r w:rsidRPr="008F3E7B">
        <w:rPr>
          <w:rFonts w:ascii="Times New Roman" w:hAnsi="Times New Roman" w:cs="Times New Roman"/>
          <w:color w:val="000000" w:themeColor="text1"/>
          <w:sz w:val="24"/>
          <w:szCs w:val="24"/>
        </w:rPr>
        <w:t xml:space="preserve"> and oversee to the adherence of the ideals, values and codes of conduct by all </w:t>
      </w:r>
      <w:r w:rsidRPr="008F3E7B">
        <w:rPr>
          <w:rFonts w:ascii="Times New Roman" w:hAnsi="Times New Roman" w:cs="Times New Roman"/>
          <w:color w:val="000000" w:themeColor="text1"/>
          <w:sz w:val="24"/>
          <w:szCs w:val="24"/>
        </w:rPr>
        <w:lastRenderedPageBreak/>
        <w:t xml:space="preserve">members. In addition, the executive organ represents the organization in all </w:t>
      </w:r>
      <w:proofErr w:type="spellStart"/>
      <w:r w:rsidRPr="008F3E7B">
        <w:rPr>
          <w:rFonts w:ascii="Times New Roman" w:hAnsi="Times New Roman" w:cs="Times New Roman"/>
          <w:color w:val="000000" w:themeColor="text1"/>
          <w:sz w:val="24"/>
          <w:szCs w:val="24"/>
        </w:rPr>
        <w:t>programmes</w:t>
      </w:r>
      <w:proofErr w:type="spellEnd"/>
      <w:r w:rsidRPr="008F3E7B">
        <w:rPr>
          <w:rFonts w:ascii="Times New Roman" w:hAnsi="Times New Roman" w:cs="Times New Roman"/>
          <w:color w:val="000000" w:themeColor="text1"/>
          <w:sz w:val="24"/>
          <w:szCs w:val="24"/>
        </w:rPr>
        <w:t xml:space="preserve"> and meetings with stakeholders. On the other hand, the administrative organ in summary executes the day-to-day task and all administrative functions of the organization.</w:t>
      </w:r>
    </w:p>
    <w:p w:rsidR="00336DA2" w:rsidRPr="008F3E7B" w:rsidRDefault="00336DA2" w:rsidP="0062123D">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PADO has a functional constitution that spells out how power is apportioned to the two organs of governance. Also, the constitution indicates how executives will be elected and demoted, tenure of executives, procedures for managing potential conflict of interest and approaches as to how meetings will be conducted. The governance structure is well established and vibrant and with the proactive executives in</w:t>
      </w:r>
      <w:r w:rsidR="00C25F3F">
        <w:rPr>
          <w:rFonts w:ascii="Times New Roman" w:hAnsi="Times New Roman" w:cs="Times New Roman"/>
          <w:color w:val="000000" w:themeColor="text1"/>
          <w:sz w:val="24"/>
          <w:szCs w:val="24"/>
        </w:rPr>
        <w:t xml:space="preserve"> </w:t>
      </w:r>
      <w:r w:rsidRPr="008F3E7B">
        <w:rPr>
          <w:rFonts w:ascii="Times New Roman" w:hAnsi="Times New Roman" w:cs="Times New Roman"/>
          <w:color w:val="000000" w:themeColor="text1"/>
          <w:sz w:val="24"/>
          <w:szCs w:val="24"/>
        </w:rPr>
        <w:t>helm of affairs, PADO will certainly achieve its goals and objectives with the right environment created by stakeholders.</w:t>
      </w:r>
    </w:p>
    <w:p w:rsidR="0062123D" w:rsidRPr="008F3E7B" w:rsidRDefault="0062123D" w:rsidP="0062123D">
      <w:pPr>
        <w:spacing w:after="0" w:line="480" w:lineRule="auto"/>
        <w:jc w:val="both"/>
        <w:rPr>
          <w:rFonts w:ascii="Times New Roman" w:hAnsi="Times New Roman" w:cs="Times New Roman"/>
          <w:color w:val="000000" w:themeColor="text1"/>
          <w:sz w:val="24"/>
          <w:szCs w:val="24"/>
        </w:rPr>
      </w:pPr>
    </w:p>
    <w:p w:rsidR="004F6044" w:rsidRPr="004F6044" w:rsidRDefault="004F6044" w:rsidP="00E231FD">
      <w:pPr>
        <w:pStyle w:val="Heading1"/>
        <w:spacing w:before="0" w:line="480" w:lineRule="auto"/>
        <w:rPr>
          <w:rFonts w:ascii="Times New Roman" w:hAnsi="Times New Roman" w:cs="Times New Roman"/>
          <w:color w:val="000000" w:themeColor="text1"/>
          <w:sz w:val="14"/>
          <w:szCs w:val="24"/>
        </w:rPr>
      </w:pPr>
      <w:bookmarkStart w:id="9" w:name="_Toc347702761"/>
    </w:p>
    <w:p w:rsidR="00336DA2" w:rsidRPr="008F3E7B" w:rsidRDefault="00336DA2" w:rsidP="00E231FD">
      <w:pPr>
        <w:pStyle w:val="Heading1"/>
        <w:spacing w:before="0" w:line="480" w:lineRule="auto"/>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1.1.2</w:t>
      </w:r>
      <w:r w:rsidR="00E231FD" w:rsidRPr="008F3E7B">
        <w:rPr>
          <w:rFonts w:ascii="Times New Roman" w:hAnsi="Times New Roman" w:cs="Times New Roman"/>
          <w:color w:val="000000" w:themeColor="text1"/>
          <w:sz w:val="24"/>
          <w:szCs w:val="24"/>
        </w:rPr>
        <w:tab/>
      </w:r>
      <w:r w:rsidRPr="008F3E7B">
        <w:rPr>
          <w:rFonts w:ascii="Times New Roman" w:hAnsi="Times New Roman" w:cs="Times New Roman"/>
          <w:color w:val="000000" w:themeColor="text1"/>
          <w:sz w:val="24"/>
          <w:szCs w:val="24"/>
        </w:rPr>
        <w:t xml:space="preserve">Brief Analysis of </w:t>
      </w:r>
      <w:r w:rsidR="0062123D" w:rsidRPr="008F3E7B">
        <w:rPr>
          <w:rFonts w:ascii="Times New Roman" w:hAnsi="Times New Roman" w:cs="Times New Roman"/>
          <w:color w:val="000000" w:themeColor="text1"/>
          <w:sz w:val="24"/>
          <w:szCs w:val="24"/>
        </w:rPr>
        <w:t>the</w:t>
      </w:r>
      <w:r w:rsidRPr="008F3E7B">
        <w:rPr>
          <w:rFonts w:ascii="Times New Roman" w:hAnsi="Times New Roman" w:cs="Times New Roman"/>
          <w:color w:val="000000" w:themeColor="text1"/>
          <w:sz w:val="24"/>
          <w:szCs w:val="24"/>
        </w:rPr>
        <w:t xml:space="preserve"> Forest Plantation Development Fund Act, 2000 (Act – 583)</w:t>
      </w:r>
      <w:bookmarkEnd w:id="9"/>
    </w:p>
    <w:p w:rsidR="00336DA2" w:rsidRPr="008F3E7B" w:rsidRDefault="00336DA2" w:rsidP="00E231FD">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The Forest Plantation Development Fund Act, 2000 (Act – 538) was passed by </w:t>
      </w:r>
      <w:r w:rsidR="008F3E7B" w:rsidRPr="008F3E7B">
        <w:rPr>
          <w:rFonts w:ascii="Times New Roman" w:hAnsi="Times New Roman" w:cs="Times New Roman"/>
          <w:color w:val="000000" w:themeColor="text1"/>
          <w:sz w:val="24"/>
          <w:szCs w:val="24"/>
        </w:rPr>
        <w:t>P</w:t>
      </w:r>
      <w:r w:rsidRPr="008F3E7B">
        <w:rPr>
          <w:rFonts w:ascii="Times New Roman" w:hAnsi="Times New Roman" w:cs="Times New Roman"/>
          <w:color w:val="000000" w:themeColor="text1"/>
          <w:sz w:val="24"/>
          <w:szCs w:val="24"/>
        </w:rPr>
        <w:t>arliament of Ghana to establish a Forest Plantation Development Fund. The Act was assented to on 10th October, 2000 and notified in the Gazette on 16</w:t>
      </w:r>
      <w:r w:rsidRPr="008F3E7B">
        <w:rPr>
          <w:rFonts w:ascii="Times New Roman" w:hAnsi="Times New Roman" w:cs="Times New Roman"/>
          <w:color w:val="000000" w:themeColor="text1"/>
          <w:sz w:val="24"/>
          <w:szCs w:val="24"/>
          <w:vertAlign w:val="superscript"/>
        </w:rPr>
        <w:t>th</w:t>
      </w:r>
      <w:r w:rsidRPr="008F3E7B">
        <w:rPr>
          <w:rFonts w:ascii="Times New Roman" w:hAnsi="Times New Roman" w:cs="Times New Roman"/>
          <w:color w:val="000000" w:themeColor="text1"/>
          <w:sz w:val="24"/>
          <w:szCs w:val="24"/>
        </w:rPr>
        <w:t xml:space="preserve"> October the same year. The broad objects of the Fund </w:t>
      </w:r>
      <w:r w:rsidR="00C76C22" w:rsidRPr="008F3E7B">
        <w:rPr>
          <w:rFonts w:ascii="Times New Roman" w:hAnsi="Times New Roman" w:cs="Times New Roman"/>
          <w:color w:val="000000" w:themeColor="text1"/>
          <w:sz w:val="24"/>
          <w:szCs w:val="24"/>
        </w:rPr>
        <w:t>as</w:t>
      </w:r>
      <w:r w:rsidR="00EA4933" w:rsidRPr="008F3E7B">
        <w:rPr>
          <w:rFonts w:ascii="Times New Roman" w:hAnsi="Times New Roman" w:cs="Times New Roman"/>
          <w:color w:val="000000" w:themeColor="text1"/>
          <w:sz w:val="24"/>
          <w:szCs w:val="24"/>
        </w:rPr>
        <w:t xml:space="preserve"> enshrined in S</w:t>
      </w:r>
      <w:r w:rsidR="00C76C22" w:rsidRPr="008F3E7B">
        <w:rPr>
          <w:rFonts w:ascii="Times New Roman" w:hAnsi="Times New Roman" w:cs="Times New Roman"/>
          <w:color w:val="000000" w:themeColor="text1"/>
          <w:sz w:val="24"/>
          <w:szCs w:val="24"/>
        </w:rPr>
        <w:t xml:space="preserve">ection 2 of the Act </w:t>
      </w:r>
      <w:r w:rsidRPr="008F3E7B">
        <w:rPr>
          <w:rFonts w:ascii="Times New Roman" w:hAnsi="Times New Roman" w:cs="Times New Roman"/>
          <w:color w:val="000000" w:themeColor="text1"/>
          <w:sz w:val="24"/>
          <w:szCs w:val="24"/>
        </w:rPr>
        <w:t>are to provide:</w:t>
      </w:r>
    </w:p>
    <w:p w:rsidR="00336DA2" w:rsidRPr="008F3E7B" w:rsidRDefault="00D1686F" w:rsidP="0062123D">
      <w:pPr>
        <w:spacing w:after="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a</w:t>
      </w:r>
      <w:proofErr w:type="gramEnd"/>
      <w:r w:rsidR="00336DA2" w:rsidRPr="008F3E7B">
        <w:rPr>
          <w:rFonts w:ascii="Times New Roman" w:hAnsi="Times New Roman" w:cs="Times New Roman"/>
          <w:b/>
          <w:color w:val="000000" w:themeColor="text1"/>
          <w:sz w:val="24"/>
          <w:szCs w:val="24"/>
        </w:rPr>
        <w:t>.</w:t>
      </w:r>
      <w:r w:rsidR="00336DA2" w:rsidRPr="008F3E7B">
        <w:rPr>
          <w:rFonts w:ascii="Times New Roman" w:hAnsi="Times New Roman" w:cs="Times New Roman"/>
          <w:color w:val="000000" w:themeColor="text1"/>
          <w:sz w:val="24"/>
          <w:szCs w:val="24"/>
        </w:rPr>
        <w:t xml:space="preserve"> financial assistance for the development of forest plantation on lands suitable for timber production</w:t>
      </w:r>
    </w:p>
    <w:p w:rsidR="004F6044" w:rsidRDefault="00D1686F" w:rsidP="000D00D5">
      <w:pPr>
        <w:spacing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b</w:t>
      </w:r>
      <w:proofErr w:type="gramEnd"/>
      <w:r w:rsidR="00336DA2" w:rsidRPr="008F3E7B">
        <w:rPr>
          <w:rFonts w:ascii="Times New Roman" w:hAnsi="Times New Roman" w:cs="Times New Roman"/>
          <w:b/>
          <w:color w:val="000000" w:themeColor="text1"/>
          <w:sz w:val="24"/>
          <w:szCs w:val="24"/>
        </w:rPr>
        <w:t>.</w:t>
      </w:r>
      <w:r w:rsidR="00336DA2" w:rsidRPr="008F3E7B">
        <w:rPr>
          <w:rFonts w:ascii="Times New Roman" w:hAnsi="Times New Roman" w:cs="Times New Roman"/>
          <w:color w:val="000000" w:themeColor="text1"/>
          <w:sz w:val="24"/>
          <w:szCs w:val="24"/>
        </w:rPr>
        <w:t xml:space="preserve"> for research and technical advice to persons involved in plantation fo</w:t>
      </w:r>
      <w:r w:rsidR="004F6044">
        <w:rPr>
          <w:rFonts w:ascii="Times New Roman" w:hAnsi="Times New Roman" w:cs="Times New Roman"/>
          <w:color w:val="000000" w:themeColor="text1"/>
          <w:sz w:val="24"/>
          <w:szCs w:val="24"/>
        </w:rPr>
        <w:t>restry on specified conditions.</w:t>
      </w:r>
    </w:p>
    <w:p w:rsidR="004F6044" w:rsidRDefault="004F6044" w:rsidP="004F6044">
      <w:pPr>
        <w:spacing w:line="480" w:lineRule="auto"/>
        <w:jc w:val="both"/>
        <w:rPr>
          <w:rFonts w:ascii="Times New Roman" w:hAnsi="Times New Roman" w:cs="Times New Roman"/>
          <w:color w:val="000000" w:themeColor="text1"/>
          <w:sz w:val="24"/>
          <w:szCs w:val="24"/>
        </w:rPr>
      </w:pPr>
    </w:p>
    <w:p w:rsidR="004F6044" w:rsidRDefault="004F6044" w:rsidP="004F6044">
      <w:pPr>
        <w:spacing w:line="480" w:lineRule="auto"/>
        <w:jc w:val="both"/>
        <w:rPr>
          <w:rFonts w:ascii="Times New Roman" w:hAnsi="Times New Roman" w:cs="Times New Roman"/>
          <w:color w:val="000000" w:themeColor="text1"/>
          <w:sz w:val="24"/>
          <w:szCs w:val="24"/>
        </w:rPr>
      </w:pPr>
    </w:p>
    <w:p w:rsidR="004F6044" w:rsidRDefault="00E8770B" w:rsidP="004F6044">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lastRenderedPageBreak/>
        <w:t>The Act also provides adequate benefits that plantation owners can enjoy when all conditions are met. The application for benefits as described in Section 3 includes;</w:t>
      </w:r>
    </w:p>
    <w:p w:rsidR="000D00D5" w:rsidRPr="004F6044" w:rsidRDefault="000D00D5" w:rsidP="004F6044">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lang w:val="en-GB"/>
        </w:rPr>
        <w:t xml:space="preserve">1. A person capable of implementing a plantation programme in accordance with </w:t>
      </w:r>
      <w:r w:rsidR="00944737">
        <w:rPr>
          <w:rFonts w:ascii="Times New Roman" w:hAnsi="Times New Roman" w:cs="Times New Roman"/>
          <w:color w:val="000000" w:themeColor="text1"/>
          <w:sz w:val="24"/>
          <w:szCs w:val="24"/>
          <w:lang w:val="en-GB"/>
        </w:rPr>
        <w:t>the criteria established under S</w:t>
      </w:r>
      <w:r w:rsidRPr="008F3E7B">
        <w:rPr>
          <w:rFonts w:ascii="Times New Roman" w:hAnsi="Times New Roman" w:cs="Times New Roman"/>
          <w:color w:val="000000" w:themeColor="text1"/>
          <w:sz w:val="24"/>
          <w:szCs w:val="24"/>
          <w:lang w:val="en-GB"/>
        </w:rPr>
        <w:t xml:space="preserve">ection </w:t>
      </w:r>
      <w:r w:rsidR="00E231FD" w:rsidRPr="008F3E7B">
        <w:rPr>
          <w:rFonts w:ascii="Times New Roman" w:hAnsi="Times New Roman" w:cs="Times New Roman"/>
          <w:color w:val="000000" w:themeColor="text1"/>
          <w:sz w:val="24"/>
          <w:szCs w:val="24"/>
          <w:lang w:val="en-GB"/>
        </w:rPr>
        <w:t>9</w:t>
      </w:r>
      <w:r w:rsidRPr="008F3E7B">
        <w:rPr>
          <w:rFonts w:ascii="Times New Roman" w:hAnsi="Times New Roman" w:cs="Times New Roman"/>
          <w:color w:val="000000" w:themeColor="text1"/>
          <w:sz w:val="24"/>
          <w:szCs w:val="24"/>
          <w:lang w:val="en-GB"/>
        </w:rPr>
        <w:t xml:space="preserve"> may apply for funding from the Fund. </w:t>
      </w:r>
    </w:p>
    <w:p w:rsidR="000D00D5" w:rsidRPr="008F3E7B" w:rsidRDefault="000D00D5" w:rsidP="000D00D5">
      <w:pPr>
        <w:autoSpaceDE w:val="0"/>
        <w:autoSpaceDN w:val="0"/>
        <w:adjustRightInd w:val="0"/>
        <w:spacing w:after="0" w:line="480" w:lineRule="auto"/>
        <w:jc w:val="both"/>
        <w:rPr>
          <w:rFonts w:ascii="Times New Roman" w:hAnsi="Times New Roman" w:cs="Times New Roman"/>
          <w:color w:val="000000" w:themeColor="text1"/>
          <w:sz w:val="24"/>
          <w:szCs w:val="24"/>
          <w:lang w:val="en-GB"/>
        </w:rPr>
      </w:pPr>
      <w:r w:rsidRPr="008F3E7B">
        <w:rPr>
          <w:rFonts w:ascii="Times New Roman" w:hAnsi="Times New Roman" w:cs="Times New Roman"/>
          <w:color w:val="000000" w:themeColor="text1"/>
          <w:sz w:val="24"/>
          <w:szCs w:val="24"/>
          <w:lang w:val="en-GB"/>
        </w:rPr>
        <w:t xml:space="preserve">2. An application under subsection (1) shall be in the prescribed form. </w:t>
      </w:r>
    </w:p>
    <w:p w:rsidR="000D00D5" w:rsidRPr="008F3E7B" w:rsidRDefault="000D00D5" w:rsidP="000D00D5">
      <w:pPr>
        <w:autoSpaceDE w:val="0"/>
        <w:autoSpaceDN w:val="0"/>
        <w:adjustRightInd w:val="0"/>
        <w:spacing w:before="110" w:after="0" w:line="480" w:lineRule="auto"/>
        <w:jc w:val="both"/>
        <w:rPr>
          <w:rFonts w:ascii="Times New Roman" w:hAnsi="Times New Roman" w:cs="Times New Roman"/>
          <w:color w:val="000000" w:themeColor="text1"/>
          <w:sz w:val="24"/>
          <w:szCs w:val="24"/>
          <w:lang w:val="en-GB"/>
        </w:rPr>
      </w:pPr>
      <w:r w:rsidRPr="008F3E7B">
        <w:rPr>
          <w:rFonts w:ascii="Times New Roman" w:hAnsi="Times New Roman" w:cs="Times New Roman"/>
          <w:color w:val="000000" w:themeColor="text1"/>
          <w:sz w:val="24"/>
          <w:szCs w:val="24"/>
          <w:lang w:val="en-GB"/>
        </w:rPr>
        <w:t xml:space="preserve">3. A beneficiary of the Fund who observes the conditions determined by the Board is entitled to        exercise rights of ownership over timber produced. </w:t>
      </w:r>
    </w:p>
    <w:p w:rsidR="000D00D5" w:rsidRPr="008F3E7B" w:rsidRDefault="000D00D5" w:rsidP="000D00D5">
      <w:pPr>
        <w:autoSpaceDE w:val="0"/>
        <w:autoSpaceDN w:val="0"/>
        <w:adjustRightInd w:val="0"/>
        <w:spacing w:after="0" w:line="480" w:lineRule="auto"/>
        <w:jc w:val="both"/>
        <w:rPr>
          <w:rFonts w:ascii="Times New Roman" w:hAnsi="Times New Roman" w:cs="Times New Roman"/>
          <w:color w:val="000000" w:themeColor="text1"/>
          <w:sz w:val="24"/>
          <w:szCs w:val="24"/>
          <w:lang w:val="en-GB"/>
        </w:rPr>
      </w:pPr>
      <w:r w:rsidRPr="008F3E7B">
        <w:rPr>
          <w:rFonts w:ascii="Times New Roman" w:hAnsi="Times New Roman" w:cs="Times New Roman"/>
          <w:color w:val="000000" w:themeColor="text1"/>
          <w:sz w:val="24"/>
          <w:szCs w:val="24"/>
          <w:lang w:val="en-GB"/>
        </w:rPr>
        <w:t xml:space="preserve">4.  A beneficiary under subsection (3) includes a successor of the beneficiary. </w:t>
      </w:r>
    </w:p>
    <w:p w:rsidR="000D00D5" w:rsidRPr="008F3E7B" w:rsidRDefault="000D00D5" w:rsidP="000D00D5">
      <w:pPr>
        <w:autoSpaceDE w:val="0"/>
        <w:autoSpaceDN w:val="0"/>
        <w:adjustRightInd w:val="0"/>
        <w:spacing w:before="110" w:line="480" w:lineRule="auto"/>
        <w:jc w:val="both"/>
        <w:rPr>
          <w:rFonts w:ascii="Times New Roman" w:hAnsi="Times New Roman" w:cs="Times New Roman"/>
          <w:color w:val="000000" w:themeColor="text1"/>
          <w:sz w:val="24"/>
          <w:szCs w:val="24"/>
          <w:lang w:val="en-GB"/>
        </w:rPr>
      </w:pPr>
      <w:r w:rsidRPr="008F3E7B">
        <w:rPr>
          <w:rFonts w:ascii="Times New Roman" w:hAnsi="Times New Roman" w:cs="Times New Roman"/>
          <w:color w:val="000000" w:themeColor="text1"/>
          <w:sz w:val="24"/>
          <w:szCs w:val="24"/>
          <w:lang w:val="en-GB"/>
        </w:rPr>
        <w:t>5. A beneficiary under this Act is entitled to tax rebates and any other benefits that are applicable to it under the Ghana Investment Promotion Centre Act, 1994 (Act 478).</w:t>
      </w:r>
    </w:p>
    <w:p w:rsidR="00336DA2"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To ensure that the fund has adequate capital to implement its objects, the Act gave sources of funding for smooth operations of the Fund</w:t>
      </w:r>
      <w:r w:rsidR="00E8770B" w:rsidRPr="008F3E7B">
        <w:rPr>
          <w:rFonts w:ascii="Times New Roman" w:hAnsi="Times New Roman" w:cs="Times New Roman"/>
          <w:color w:val="000000" w:themeColor="text1"/>
          <w:sz w:val="24"/>
          <w:szCs w:val="24"/>
        </w:rPr>
        <w:t xml:space="preserve"> as described in S</w:t>
      </w:r>
      <w:r w:rsidR="00D1686F" w:rsidRPr="008F3E7B">
        <w:rPr>
          <w:rFonts w:ascii="Times New Roman" w:hAnsi="Times New Roman" w:cs="Times New Roman"/>
          <w:color w:val="000000" w:themeColor="text1"/>
          <w:sz w:val="24"/>
          <w:szCs w:val="24"/>
        </w:rPr>
        <w:t>ection 4</w:t>
      </w:r>
      <w:r w:rsidRPr="008F3E7B">
        <w:rPr>
          <w:rFonts w:ascii="Times New Roman" w:hAnsi="Times New Roman" w:cs="Times New Roman"/>
          <w:color w:val="000000" w:themeColor="text1"/>
          <w:sz w:val="24"/>
          <w:szCs w:val="24"/>
        </w:rPr>
        <w:t>. These include:</w:t>
      </w:r>
    </w:p>
    <w:p w:rsidR="00336DA2" w:rsidRPr="008F3E7B" w:rsidRDefault="00336DA2" w:rsidP="0062123D">
      <w:pPr>
        <w:spacing w:after="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a</w:t>
      </w:r>
      <w:proofErr w:type="gramEnd"/>
      <w:r w:rsidRPr="008F3E7B">
        <w:rPr>
          <w:rFonts w:ascii="Times New Roman" w:hAnsi="Times New Roman" w:cs="Times New Roman"/>
          <w:b/>
          <w:color w:val="000000" w:themeColor="text1"/>
          <w:sz w:val="24"/>
          <w:szCs w:val="24"/>
        </w:rPr>
        <w:t>.</w:t>
      </w:r>
      <w:r w:rsidRPr="008F3E7B">
        <w:rPr>
          <w:rFonts w:ascii="Times New Roman" w:hAnsi="Times New Roman" w:cs="Times New Roman"/>
          <w:color w:val="000000" w:themeColor="text1"/>
          <w:sz w:val="24"/>
          <w:szCs w:val="24"/>
        </w:rPr>
        <w:t xml:space="preserve"> proceeds from timber export levy</w:t>
      </w:r>
    </w:p>
    <w:p w:rsidR="00336DA2" w:rsidRPr="008F3E7B" w:rsidRDefault="00336DA2" w:rsidP="0062123D">
      <w:pPr>
        <w:spacing w:after="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b</w:t>
      </w:r>
      <w:proofErr w:type="gramEnd"/>
      <w:r w:rsidRPr="008F3E7B">
        <w:rPr>
          <w:rFonts w:ascii="Times New Roman" w:hAnsi="Times New Roman" w:cs="Times New Roman"/>
          <w:b/>
          <w:color w:val="000000" w:themeColor="text1"/>
          <w:sz w:val="24"/>
          <w:szCs w:val="24"/>
        </w:rPr>
        <w:t>.</w:t>
      </w:r>
      <w:r w:rsidRPr="008F3E7B">
        <w:rPr>
          <w:rFonts w:ascii="Times New Roman" w:hAnsi="Times New Roman" w:cs="Times New Roman"/>
          <w:color w:val="000000" w:themeColor="text1"/>
          <w:sz w:val="24"/>
          <w:szCs w:val="24"/>
        </w:rPr>
        <w:t xml:space="preserve"> grants and loans for encouraging investment in plantation forestry</w:t>
      </w:r>
    </w:p>
    <w:p w:rsidR="00336DA2" w:rsidRPr="008F3E7B" w:rsidRDefault="00336DA2" w:rsidP="00336DA2">
      <w:pPr>
        <w:spacing w:after="12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c</w:t>
      </w:r>
      <w:proofErr w:type="gramEnd"/>
      <w:r w:rsidRPr="008F3E7B">
        <w:rPr>
          <w:rFonts w:ascii="Times New Roman" w:hAnsi="Times New Roman" w:cs="Times New Roman"/>
          <w:b/>
          <w:color w:val="000000" w:themeColor="text1"/>
          <w:sz w:val="24"/>
          <w:szCs w:val="24"/>
        </w:rPr>
        <w:t>.</w:t>
      </w:r>
      <w:r w:rsidRPr="008F3E7B">
        <w:rPr>
          <w:rFonts w:ascii="Times New Roman" w:hAnsi="Times New Roman" w:cs="Times New Roman"/>
          <w:color w:val="000000" w:themeColor="text1"/>
          <w:sz w:val="24"/>
          <w:szCs w:val="24"/>
        </w:rPr>
        <w:t xml:space="preserve"> grants from international donors and institutions</w:t>
      </w:r>
    </w:p>
    <w:p w:rsidR="00336DA2" w:rsidRPr="008F3E7B" w:rsidRDefault="00336DA2" w:rsidP="00336DA2">
      <w:pPr>
        <w:spacing w:after="12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d</w:t>
      </w:r>
      <w:proofErr w:type="gramEnd"/>
      <w:r w:rsidRPr="008F3E7B">
        <w:rPr>
          <w:rFonts w:ascii="Times New Roman" w:hAnsi="Times New Roman" w:cs="Times New Roman"/>
          <w:b/>
          <w:color w:val="000000" w:themeColor="text1"/>
          <w:sz w:val="24"/>
          <w:szCs w:val="24"/>
        </w:rPr>
        <w:t>.</w:t>
      </w:r>
      <w:r w:rsidRPr="008F3E7B">
        <w:rPr>
          <w:rFonts w:ascii="Times New Roman" w:hAnsi="Times New Roman" w:cs="Times New Roman"/>
          <w:color w:val="000000" w:themeColor="text1"/>
          <w:sz w:val="24"/>
          <w:szCs w:val="24"/>
        </w:rPr>
        <w:t xml:space="preserve"> the Consolidated Fund through parliament approval specifically to support forest plantation development</w:t>
      </w:r>
    </w:p>
    <w:p w:rsidR="00336DA2" w:rsidRPr="008F3E7B" w:rsidRDefault="00336DA2" w:rsidP="0075440B">
      <w:pPr>
        <w:spacing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e</w:t>
      </w:r>
      <w:proofErr w:type="gramEnd"/>
      <w:r w:rsidRPr="008F3E7B">
        <w:rPr>
          <w:rFonts w:ascii="Times New Roman" w:hAnsi="Times New Roman" w:cs="Times New Roman"/>
          <w:b/>
          <w:color w:val="000000" w:themeColor="text1"/>
          <w:sz w:val="24"/>
          <w:szCs w:val="24"/>
        </w:rPr>
        <w:t>.</w:t>
      </w:r>
      <w:r w:rsidRPr="008F3E7B">
        <w:rPr>
          <w:rFonts w:ascii="Times New Roman" w:hAnsi="Times New Roman" w:cs="Times New Roman"/>
          <w:color w:val="000000" w:themeColor="text1"/>
          <w:sz w:val="24"/>
          <w:szCs w:val="24"/>
        </w:rPr>
        <w:t xml:space="preserve"> other sources that the sector minister of finance deems fit to spearhead forest plantation development.</w:t>
      </w:r>
    </w:p>
    <w:p w:rsidR="00DF488F" w:rsidRPr="008F3E7B" w:rsidRDefault="00336DA2" w:rsidP="00DF488F">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lastRenderedPageBreak/>
        <w:t xml:space="preserve">In order for the prudent usage and management of funds for the realization of the objects of the Act, the Act </w:t>
      </w:r>
      <w:r w:rsidR="00D1686F" w:rsidRPr="008F3E7B">
        <w:rPr>
          <w:rFonts w:ascii="Times New Roman" w:hAnsi="Times New Roman" w:cs="Times New Roman"/>
          <w:color w:val="000000" w:themeColor="text1"/>
          <w:sz w:val="24"/>
          <w:szCs w:val="24"/>
        </w:rPr>
        <w:t xml:space="preserve">as stipulated in section 6 </w:t>
      </w:r>
      <w:r w:rsidRPr="008F3E7B">
        <w:rPr>
          <w:rFonts w:ascii="Times New Roman" w:hAnsi="Times New Roman" w:cs="Times New Roman"/>
          <w:color w:val="000000" w:themeColor="text1"/>
          <w:sz w:val="24"/>
          <w:szCs w:val="24"/>
        </w:rPr>
        <w:t>establishes a governing body known as the Fund Board.</w:t>
      </w:r>
      <w:r w:rsidR="00C25F3F">
        <w:rPr>
          <w:rFonts w:ascii="Times New Roman" w:hAnsi="Times New Roman" w:cs="Times New Roman"/>
          <w:color w:val="000000" w:themeColor="text1"/>
          <w:sz w:val="24"/>
          <w:szCs w:val="24"/>
        </w:rPr>
        <w:t xml:space="preserve"> </w:t>
      </w:r>
      <w:r w:rsidRPr="008F3E7B">
        <w:rPr>
          <w:rFonts w:ascii="Times New Roman" w:hAnsi="Times New Roman" w:cs="Times New Roman"/>
          <w:color w:val="000000" w:themeColor="text1"/>
          <w:sz w:val="24"/>
          <w:szCs w:val="24"/>
        </w:rPr>
        <w:t>The Board has representatives from diverse stakeholders which include:</w:t>
      </w:r>
    </w:p>
    <w:p w:rsidR="00336DA2" w:rsidRPr="008F3E7B" w:rsidRDefault="00336DA2" w:rsidP="00DF488F">
      <w:pPr>
        <w:spacing w:after="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a</w:t>
      </w:r>
      <w:proofErr w:type="gramEnd"/>
      <w:r w:rsidRPr="008F3E7B">
        <w:rPr>
          <w:rFonts w:ascii="Times New Roman" w:hAnsi="Times New Roman" w:cs="Times New Roman"/>
          <w:b/>
          <w:color w:val="000000" w:themeColor="text1"/>
          <w:sz w:val="24"/>
          <w:szCs w:val="24"/>
        </w:rPr>
        <w:t>.</w:t>
      </w:r>
      <w:r w:rsidRPr="008F3E7B">
        <w:rPr>
          <w:rFonts w:ascii="Times New Roman" w:hAnsi="Times New Roman" w:cs="Times New Roman"/>
          <w:color w:val="000000" w:themeColor="text1"/>
          <w:sz w:val="24"/>
          <w:szCs w:val="24"/>
        </w:rPr>
        <w:t xml:space="preserve"> plantation development expert who will act as the Chairman</w:t>
      </w:r>
    </w:p>
    <w:p w:rsidR="00336DA2" w:rsidRPr="008F3E7B" w:rsidRDefault="00336DA2" w:rsidP="00DF488F">
      <w:pPr>
        <w:spacing w:after="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b</w:t>
      </w:r>
      <w:proofErr w:type="gramEnd"/>
      <w:r w:rsidRPr="008F3E7B">
        <w:rPr>
          <w:rFonts w:ascii="Times New Roman" w:hAnsi="Times New Roman" w:cs="Times New Roman"/>
          <w:b/>
          <w:color w:val="000000" w:themeColor="text1"/>
          <w:sz w:val="24"/>
          <w:szCs w:val="24"/>
        </w:rPr>
        <w:t>.</w:t>
      </w:r>
      <w:r w:rsidRPr="008F3E7B">
        <w:rPr>
          <w:rFonts w:ascii="Times New Roman" w:hAnsi="Times New Roman" w:cs="Times New Roman"/>
          <w:color w:val="000000" w:themeColor="text1"/>
          <w:sz w:val="24"/>
          <w:szCs w:val="24"/>
        </w:rPr>
        <w:t xml:space="preserve"> Chief Director of Ministry of Lands and Natural Resource </w:t>
      </w:r>
    </w:p>
    <w:p w:rsidR="00336DA2" w:rsidRPr="008F3E7B" w:rsidRDefault="00336DA2" w:rsidP="0062123D">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b/>
          <w:color w:val="000000" w:themeColor="text1"/>
          <w:sz w:val="24"/>
          <w:szCs w:val="24"/>
        </w:rPr>
        <w:t>c.</w:t>
      </w:r>
      <w:r w:rsidR="00C25F3F">
        <w:rPr>
          <w:rFonts w:ascii="Times New Roman" w:hAnsi="Times New Roman" w:cs="Times New Roman"/>
          <w:b/>
          <w:color w:val="000000" w:themeColor="text1"/>
          <w:sz w:val="24"/>
          <w:szCs w:val="24"/>
        </w:rPr>
        <w:t xml:space="preserve"> </w:t>
      </w:r>
      <w:r w:rsidR="00C25F3F" w:rsidRPr="008F3E7B">
        <w:rPr>
          <w:rFonts w:ascii="Times New Roman" w:hAnsi="Times New Roman" w:cs="Times New Roman"/>
          <w:color w:val="000000" w:themeColor="text1"/>
          <w:sz w:val="24"/>
          <w:szCs w:val="24"/>
        </w:rPr>
        <w:t>Two</w:t>
      </w:r>
      <w:r w:rsidRPr="008F3E7B">
        <w:rPr>
          <w:rFonts w:ascii="Times New Roman" w:hAnsi="Times New Roman" w:cs="Times New Roman"/>
          <w:color w:val="000000" w:themeColor="text1"/>
          <w:sz w:val="24"/>
          <w:szCs w:val="24"/>
        </w:rPr>
        <w:t xml:space="preserve"> representatives of institutions, organizations, companies or bodies involved in the plantation industry</w:t>
      </w:r>
    </w:p>
    <w:p w:rsidR="00336DA2" w:rsidRPr="008F3E7B" w:rsidRDefault="00336DA2" w:rsidP="0062123D">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b/>
          <w:color w:val="000000" w:themeColor="text1"/>
          <w:sz w:val="24"/>
          <w:szCs w:val="24"/>
        </w:rPr>
        <w:t>d.</w:t>
      </w:r>
      <w:r w:rsidR="00C25F3F">
        <w:rPr>
          <w:rFonts w:ascii="Times New Roman" w:hAnsi="Times New Roman" w:cs="Times New Roman"/>
          <w:b/>
          <w:color w:val="000000" w:themeColor="text1"/>
          <w:sz w:val="24"/>
          <w:szCs w:val="24"/>
        </w:rPr>
        <w:t xml:space="preserve"> </w:t>
      </w:r>
      <w:r w:rsidR="00C25F3F" w:rsidRPr="008F3E7B">
        <w:rPr>
          <w:rFonts w:ascii="Times New Roman" w:hAnsi="Times New Roman" w:cs="Times New Roman"/>
          <w:color w:val="000000" w:themeColor="text1"/>
          <w:sz w:val="24"/>
          <w:szCs w:val="24"/>
        </w:rPr>
        <w:t>One</w:t>
      </w:r>
      <w:r w:rsidRPr="008F3E7B">
        <w:rPr>
          <w:rFonts w:ascii="Times New Roman" w:hAnsi="Times New Roman" w:cs="Times New Roman"/>
          <w:color w:val="000000" w:themeColor="text1"/>
          <w:sz w:val="24"/>
          <w:szCs w:val="24"/>
        </w:rPr>
        <w:t xml:space="preserve"> representative from tree growers</w:t>
      </w:r>
    </w:p>
    <w:p w:rsidR="00336DA2" w:rsidRPr="008F3E7B" w:rsidRDefault="00336DA2" w:rsidP="0062123D">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b/>
          <w:color w:val="000000" w:themeColor="text1"/>
          <w:sz w:val="24"/>
          <w:szCs w:val="24"/>
        </w:rPr>
        <w:t>e.</w:t>
      </w:r>
      <w:r w:rsidR="00C25F3F">
        <w:rPr>
          <w:rFonts w:ascii="Times New Roman" w:hAnsi="Times New Roman" w:cs="Times New Roman"/>
          <w:b/>
          <w:color w:val="000000" w:themeColor="text1"/>
          <w:sz w:val="24"/>
          <w:szCs w:val="24"/>
        </w:rPr>
        <w:t xml:space="preserve"> </w:t>
      </w:r>
      <w:r w:rsidR="007B2AA0" w:rsidRPr="008F3E7B">
        <w:rPr>
          <w:rFonts w:ascii="Times New Roman" w:hAnsi="Times New Roman" w:cs="Times New Roman"/>
          <w:color w:val="000000" w:themeColor="text1"/>
          <w:sz w:val="24"/>
          <w:szCs w:val="24"/>
        </w:rPr>
        <w:t>One</w:t>
      </w:r>
      <w:r w:rsidRPr="008F3E7B">
        <w:rPr>
          <w:rFonts w:ascii="Times New Roman" w:hAnsi="Times New Roman" w:cs="Times New Roman"/>
          <w:color w:val="000000" w:themeColor="text1"/>
          <w:sz w:val="24"/>
          <w:szCs w:val="24"/>
        </w:rPr>
        <w:t xml:space="preserve"> representative from Fund Management Bank </w:t>
      </w:r>
    </w:p>
    <w:p w:rsidR="00336DA2" w:rsidRPr="008F3E7B" w:rsidRDefault="00336DA2" w:rsidP="0062123D">
      <w:pPr>
        <w:spacing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f</w:t>
      </w:r>
      <w:proofErr w:type="gramEnd"/>
      <w:r w:rsidRPr="008F3E7B">
        <w:rPr>
          <w:rFonts w:ascii="Times New Roman" w:hAnsi="Times New Roman" w:cs="Times New Roman"/>
          <w:b/>
          <w:color w:val="000000" w:themeColor="text1"/>
          <w:sz w:val="24"/>
          <w:szCs w:val="24"/>
        </w:rPr>
        <w:t xml:space="preserve">. </w:t>
      </w:r>
      <w:r w:rsidRPr="008F3E7B">
        <w:rPr>
          <w:rFonts w:ascii="Times New Roman" w:hAnsi="Times New Roman" w:cs="Times New Roman"/>
          <w:color w:val="000000" w:themeColor="text1"/>
          <w:sz w:val="24"/>
          <w:szCs w:val="24"/>
        </w:rPr>
        <w:t>a representative of a donor or financial agency who contributes to the Fund equal or more than the money derived from the export levy which served as the seed capital.</w:t>
      </w:r>
    </w:p>
    <w:p w:rsidR="00336DA2"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The Act gives authority to the President of the Republic</w:t>
      </w:r>
      <w:r w:rsidR="004F4395" w:rsidRPr="008F3E7B">
        <w:rPr>
          <w:rFonts w:ascii="Times New Roman" w:hAnsi="Times New Roman" w:cs="Times New Roman"/>
          <w:color w:val="000000" w:themeColor="text1"/>
          <w:sz w:val="24"/>
          <w:szCs w:val="24"/>
        </w:rPr>
        <w:t xml:space="preserve"> in accordance with article 70 of the constitution</w:t>
      </w:r>
      <w:r w:rsidRPr="008F3E7B">
        <w:rPr>
          <w:rFonts w:ascii="Times New Roman" w:hAnsi="Times New Roman" w:cs="Times New Roman"/>
          <w:color w:val="000000" w:themeColor="text1"/>
          <w:sz w:val="24"/>
          <w:szCs w:val="24"/>
        </w:rPr>
        <w:t xml:space="preserve"> to appoint the members of the Board so that there will be transparency to ensure that their functions yield the desired results. The appointment of a member to the Board is not permanent but dynamic. Each member has tenure and can lose the seat through unprofessional conducts. The entire membership of the Board has the following specific functions</w:t>
      </w:r>
      <w:r w:rsidR="00DF488F" w:rsidRPr="008F3E7B">
        <w:rPr>
          <w:rFonts w:ascii="Times New Roman" w:hAnsi="Times New Roman" w:cs="Times New Roman"/>
          <w:color w:val="000000" w:themeColor="text1"/>
          <w:sz w:val="24"/>
          <w:szCs w:val="24"/>
        </w:rPr>
        <w:t xml:space="preserve"> as enshrined in section 7 of the Act and these include</w:t>
      </w:r>
      <w:r w:rsidRPr="008F3E7B">
        <w:rPr>
          <w:rFonts w:ascii="Times New Roman" w:hAnsi="Times New Roman" w:cs="Times New Roman"/>
          <w:color w:val="000000" w:themeColor="text1"/>
          <w:sz w:val="24"/>
          <w:szCs w:val="24"/>
        </w:rPr>
        <w:t>:</w:t>
      </w:r>
    </w:p>
    <w:p w:rsidR="00336DA2" w:rsidRPr="008F3E7B" w:rsidRDefault="00336DA2" w:rsidP="00336DA2">
      <w:pPr>
        <w:autoSpaceDE w:val="0"/>
        <w:autoSpaceDN w:val="0"/>
        <w:adjustRightInd w:val="0"/>
        <w:spacing w:after="0" w:line="480" w:lineRule="auto"/>
        <w:ind w:right="1080"/>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a</w:t>
      </w:r>
      <w:proofErr w:type="gramEnd"/>
      <w:r w:rsidRPr="008F3E7B">
        <w:rPr>
          <w:rFonts w:ascii="Times New Roman" w:hAnsi="Times New Roman" w:cs="Times New Roman"/>
          <w:b/>
          <w:color w:val="000000" w:themeColor="text1"/>
          <w:sz w:val="24"/>
          <w:szCs w:val="24"/>
        </w:rPr>
        <w:t>.</w:t>
      </w:r>
      <w:r w:rsidRPr="008F3E7B">
        <w:rPr>
          <w:rFonts w:ascii="Times New Roman" w:hAnsi="Times New Roman" w:cs="Times New Roman"/>
          <w:color w:val="000000" w:themeColor="text1"/>
          <w:sz w:val="24"/>
          <w:szCs w:val="24"/>
        </w:rPr>
        <w:t xml:space="preserve"> administering the Fund, </w:t>
      </w:r>
    </w:p>
    <w:p w:rsidR="00336DA2" w:rsidRPr="008F3E7B" w:rsidRDefault="00336DA2" w:rsidP="00336DA2">
      <w:pPr>
        <w:autoSpaceDE w:val="0"/>
        <w:autoSpaceDN w:val="0"/>
        <w:adjustRightInd w:val="0"/>
        <w:spacing w:before="100" w:after="0" w:line="480" w:lineRule="auto"/>
        <w:rPr>
          <w:rFonts w:ascii="Times New Roman" w:hAnsi="Times New Roman" w:cs="Times New Roman"/>
          <w:color w:val="000000" w:themeColor="text1"/>
          <w:sz w:val="24"/>
          <w:szCs w:val="24"/>
        </w:rPr>
      </w:pPr>
      <w:r w:rsidRPr="008F3E7B">
        <w:rPr>
          <w:rFonts w:ascii="Times New Roman" w:hAnsi="Times New Roman" w:cs="Times New Roman"/>
          <w:b/>
          <w:iCs/>
          <w:color w:val="000000" w:themeColor="text1"/>
          <w:sz w:val="24"/>
          <w:szCs w:val="24"/>
        </w:rPr>
        <w:t>b.</w:t>
      </w:r>
      <w:r w:rsidR="007B2AA0">
        <w:rPr>
          <w:rFonts w:ascii="Times New Roman" w:hAnsi="Times New Roman" w:cs="Times New Roman"/>
          <w:b/>
          <w:iCs/>
          <w:color w:val="000000" w:themeColor="text1"/>
          <w:sz w:val="24"/>
          <w:szCs w:val="24"/>
        </w:rPr>
        <w:t xml:space="preserve"> </w:t>
      </w:r>
      <w:r w:rsidR="007B2AA0">
        <w:rPr>
          <w:rFonts w:ascii="Times New Roman" w:hAnsi="Times New Roman" w:cs="Times New Roman"/>
          <w:color w:val="000000" w:themeColor="text1"/>
          <w:sz w:val="24"/>
          <w:szCs w:val="24"/>
        </w:rPr>
        <w:t>A</w:t>
      </w:r>
      <w:r w:rsidRPr="008F3E7B">
        <w:rPr>
          <w:rFonts w:ascii="Times New Roman" w:hAnsi="Times New Roman" w:cs="Times New Roman"/>
          <w:color w:val="000000" w:themeColor="text1"/>
          <w:sz w:val="24"/>
          <w:szCs w:val="24"/>
        </w:rPr>
        <w:t xml:space="preserve">ttracting contributions into the Fund and investing the moneys of the Fund, </w:t>
      </w:r>
    </w:p>
    <w:p w:rsidR="00336DA2" w:rsidRPr="008F3E7B" w:rsidRDefault="00336DA2" w:rsidP="00336DA2">
      <w:pPr>
        <w:autoSpaceDE w:val="0"/>
        <w:autoSpaceDN w:val="0"/>
        <w:adjustRightInd w:val="0"/>
        <w:spacing w:before="100" w:after="0" w:line="480" w:lineRule="auto"/>
        <w:rPr>
          <w:rFonts w:ascii="Times New Roman" w:hAnsi="Times New Roman" w:cs="Times New Roman"/>
          <w:color w:val="000000" w:themeColor="text1"/>
          <w:sz w:val="24"/>
          <w:szCs w:val="24"/>
        </w:rPr>
      </w:pPr>
      <w:r w:rsidRPr="008F3E7B">
        <w:rPr>
          <w:rFonts w:ascii="Times New Roman" w:hAnsi="Times New Roman" w:cs="Times New Roman"/>
          <w:b/>
          <w:iCs/>
          <w:color w:val="000000" w:themeColor="text1"/>
          <w:sz w:val="24"/>
          <w:szCs w:val="24"/>
        </w:rPr>
        <w:t>c.</w:t>
      </w:r>
      <w:r w:rsidR="007B2AA0">
        <w:rPr>
          <w:rFonts w:ascii="Times New Roman" w:hAnsi="Times New Roman" w:cs="Times New Roman"/>
          <w:b/>
          <w:iCs/>
          <w:color w:val="000000" w:themeColor="text1"/>
          <w:sz w:val="24"/>
          <w:szCs w:val="24"/>
        </w:rPr>
        <w:t xml:space="preserve"> </w:t>
      </w:r>
      <w:r w:rsidR="007B2AA0">
        <w:rPr>
          <w:rFonts w:ascii="Times New Roman" w:hAnsi="Times New Roman" w:cs="Times New Roman"/>
          <w:color w:val="000000" w:themeColor="text1"/>
          <w:sz w:val="24"/>
          <w:szCs w:val="24"/>
        </w:rPr>
        <w:t>E</w:t>
      </w:r>
      <w:r w:rsidRPr="008F3E7B">
        <w:rPr>
          <w:rFonts w:ascii="Times New Roman" w:hAnsi="Times New Roman" w:cs="Times New Roman"/>
          <w:color w:val="000000" w:themeColor="text1"/>
          <w:sz w:val="24"/>
          <w:szCs w:val="24"/>
        </w:rPr>
        <w:t xml:space="preserve">ncouraging investment in forest plantation development through incentives and any other benefits </w:t>
      </w:r>
    </w:p>
    <w:p w:rsidR="00336DA2" w:rsidRPr="008F3E7B" w:rsidRDefault="00336DA2" w:rsidP="00336DA2">
      <w:pPr>
        <w:autoSpaceDE w:val="0"/>
        <w:autoSpaceDN w:val="0"/>
        <w:adjustRightInd w:val="0"/>
        <w:spacing w:before="100" w:after="0" w:line="480" w:lineRule="auto"/>
        <w:rPr>
          <w:rFonts w:ascii="Times New Roman" w:hAnsi="Times New Roman" w:cs="Times New Roman"/>
          <w:color w:val="000000" w:themeColor="text1"/>
          <w:sz w:val="24"/>
          <w:szCs w:val="24"/>
        </w:rPr>
      </w:pPr>
      <w:r w:rsidRPr="008F3E7B">
        <w:rPr>
          <w:rFonts w:ascii="Times New Roman" w:hAnsi="Times New Roman" w:cs="Times New Roman"/>
          <w:b/>
          <w:color w:val="000000" w:themeColor="text1"/>
          <w:sz w:val="24"/>
          <w:szCs w:val="24"/>
        </w:rPr>
        <w:t>d.</w:t>
      </w:r>
      <w:r w:rsidR="007B2AA0">
        <w:rPr>
          <w:rFonts w:ascii="Times New Roman" w:hAnsi="Times New Roman" w:cs="Times New Roman"/>
          <w:color w:val="000000" w:themeColor="text1"/>
          <w:sz w:val="24"/>
          <w:szCs w:val="24"/>
        </w:rPr>
        <w:t xml:space="preserve"> F</w:t>
      </w:r>
      <w:r w:rsidRPr="008F3E7B">
        <w:rPr>
          <w:rFonts w:ascii="Times New Roman" w:hAnsi="Times New Roman" w:cs="Times New Roman"/>
          <w:color w:val="000000" w:themeColor="text1"/>
          <w:sz w:val="24"/>
          <w:szCs w:val="24"/>
        </w:rPr>
        <w:t xml:space="preserve">acilitating best practices for optimum timber plantation establishment and management, </w:t>
      </w:r>
    </w:p>
    <w:p w:rsidR="00336DA2" w:rsidRPr="008F3E7B" w:rsidRDefault="00336DA2" w:rsidP="00336DA2">
      <w:pPr>
        <w:autoSpaceDE w:val="0"/>
        <w:autoSpaceDN w:val="0"/>
        <w:adjustRightInd w:val="0"/>
        <w:spacing w:after="0" w:line="480" w:lineRule="auto"/>
        <w:rPr>
          <w:rFonts w:ascii="Times New Roman" w:hAnsi="Times New Roman" w:cs="Times New Roman"/>
          <w:color w:val="000000" w:themeColor="text1"/>
          <w:sz w:val="24"/>
          <w:szCs w:val="24"/>
        </w:rPr>
      </w:pPr>
      <w:proofErr w:type="gramStart"/>
      <w:r w:rsidRPr="008F3E7B">
        <w:rPr>
          <w:rFonts w:ascii="Times New Roman" w:hAnsi="Times New Roman" w:cs="Times New Roman"/>
          <w:b/>
          <w:iCs/>
          <w:color w:val="000000" w:themeColor="text1"/>
          <w:sz w:val="24"/>
          <w:szCs w:val="24"/>
        </w:rPr>
        <w:lastRenderedPageBreak/>
        <w:t>e</w:t>
      </w:r>
      <w:proofErr w:type="gramEnd"/>
      <w:r w:rsidRPr="008F3E7B">
        <w:rPr>
          <w:rFonts w:ascii="Times New Roman" w:hAnsi="Times New Roman" w:cs="Times New Roman"/>
          <w:iCs/>
          <w:color w:val="000000" w:themeColor="text1"/>
          <w:sz w:val="24"/>
          <w:szCs w:val="24"/>
        </w:rPr>
        <w:t xml:space="preserve">. </w:t>
      </w:r>
      <w:r w:rsidRPr="008F3E7B">
        <w:rPr>
          <w:rFonts w:ascii="Times New Roman" w:hAnsi="Times New Roman" w:cs="Times New Roman"/>
          <w:color w:val="000000" w:themeColor="text1"/>
          <w:sz w:val="24"/>
          <w:szCs w:val="24"/>
        </w:rPr>
        <w:t xml:space="preserve">promoting a feasible scheme that supports related forest projects, and </w:t>
      </w:r>
    </w:p>
    <w:p w:rsidR="00336DA2" w:rsidRPr="008F3E7B" w:rsidRDefault="00336DA2" w:rsidP="0062123D">
      <w:pPr>
        <w:autoSpaceDE w:val="0"/>
        <w:autoSpaceDN w:val="0"/>
        <w:adjustRightInd w:val="0"/>
        <w:spacing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f</w:t>
      </w:r>
      <w:proofErr w:type="gramEnd"/>
      <w:r w:rsidRPr="008F3E7B">
        <w:rPr>
          <w:rFonts w:ascii="Times New Roman" w:hAnsi="Times New Roman" w:cs="Times New Roman"/>
          <w:b/>
          <w:color w:val="000000" w:themeColor="text1"/>
          <w:sz w:val="24"/>
          <w:szCs w:val="24"/>
        </w:rPr>
        <w:t>.</w:t>
      </w:r>
      <w:r w:rsidRPr="008F3E7B">
        <w:rPr>
          <w:rFonts w:ascii="Times New Roman" w:hAnsi="Times New Roman" w:cs="Times New Roman"/>
          <w:color w:val="000000" w:themeColor="text1"/>
          <w:sz w:val="24"/>
          <w:szCs w:val="24"/>
        </w:rPr>
        <w:t xml:space="preserve"> monitoring the progress of the scheme to ensure compliance with the objects of the Act. </w:t>
      </w:r>
    </w:p>
    <w:p w:rsidR="00BC75E0" w:rsidRPr="008F3E7B" w:rsidRDefault="00336DA2" w:rsidP="00BC75E0">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Nonetheless, to ensure that the target group or individuals that the Fund was established to benefit, the Board has criteria for disbursement. These criteria are prepared and published by the Board with the approval of the Minister of Lands and Natural Resources. </w:t>
      </w:r>
      <w:r w:rsidR="0003375A" w:rsidRPr="008F3E7B">
        <w:rPr>
          <w:rFonts w:ascii="Times New Roman" w:hAnsi="Times New Roman" w:cs="Times New Roman"/>
          <w:color w:val="000000" w:themeColor="text1"/>
          <w:sz w:val="24"/>
          <w:szCs w:val="24"/>
        </w:rPr>
        <w:t xml:space="preserve"> When this is done as stipulated in section 9 of the Act, the Fund may authorize the Bank (</w:t>
      </w:r>
      <w:proofErr w:type="spellStart"/>
      <w:r w:rsidR="0003375A" w:rsidRPr="008F3E7B">
        <w:rPr>
          <w:rFonts w:ascii="Times New Roman" w:hAnsi="Times New Roman" w:cs="Times New Roman"/>
          <w:color w:val="000000" w:themeColor="text1"/>
          <w:sz w:val="24"/>
          <w:szCs w:val="24"/>
        </w:rPr>
        <w:t>ie</w:t>
      </w:r>
      <w:proofErr w:type="spellEnd"/>
      <w:r w:rsidR="0003375A" w:rsidRPr="008F3E7B">
        <w:rPr>
          <w:rFonts w:ascii="Times New Roman" w:hAnsi="Times New Roman" w:cs="Times New Roman"/>
          <w:color w:val="000000" w:themeColor="text1"/>
          <w:sz w:val="24"/>
          <w:szCs w:val="24"/>
        </w:rPr>
        <w:t>. Fund Management Bank under the supervision of the Board tasked to man</w:t>
      </w:r>
      <w:r w:rsidR="004A6993" w:rsidRPr="008F3E7B">
        <w:rPr>
          <w:rFonts w:ascii="Times New Roman" w:hAnsi="Times New Roman" w:cs="Times New Roman"/>
          <w:color w:val="000000" w:themeColor="text1"/>
          <w:sz w:val="24"/>
          <w:szCs w:val="24"/>
        </w:rPr>
        <w:t>a</w:t>
      </w:r>
      <w:r w:rsidR="0003375A" w:rsidRPr="008F3E7B">
        <w:rPr>
          <w:rFonts w:ascii="Times New Roman" w:hAnsi="Times New Roman" w:cs="Times New Roman"/>
          <w:color w:val="000000" w:themeColor="text1"/>
          <w:sz w:val="24"/>
          <w:szCs w:val="24"/>
        </w:rPr>
        <w:t xml:space="preserve">ge the fund soundly, disburse and recover approved funds) </w:t>
      </w:r>
      <w:r w:rsidR="004A6993" w:rsidRPr="008F3E7B">
        <w:rPr>
          <w:rFonts w:ascii="Times New Roman" w:hAnsi="Times New Roman" w:cs="Times New Roman"/>
          <w:color w:val="000000" w:themeColor="text1"/>
          <w:sz w:val="24"/>
          <w:szCs w:val="24"/>
        </w:rPr>
        <w:t>to make payments from the Fund;</w:t>
      </w:r>
    </w:p>
    <w:p w:rsidR="0037224D" w:rsidRPr="008F3E7B" w:rsidRDefault="0037224D" w:rsidP="00E231F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lang w:val="en-GB"/>
        </w:rPr>
        <w:t xml:space="preserve">a. for a specified size of plantation establishment and the relevant management costs, training and any other incentives determined by the Board, </w:t>
      </w:r>
    </w:p>
    <w:p w:rsidR="0037224D" w:rsidRPr="008F3E7B" w:rsidRDefault="0037224D" w:rsidP="00E231FD">
      <w:pPr>
        <w:autoSpaceDE w:val="0"/>
        <w:autoSpaceDN w:val="0"/>
        <w:adjustRightInd w:val="0"/>
        <w:spacing w:before="91" w:after="0" w:line="480" w:lineRule="auto"/>
        <w:jc w:val="both"/>
        <w:rPr>
          <w:rFonts w:ascii="Times New Roman" w:hAnsi="Times New Roman" w:cs="Times New Roman"/>
          <w:color w:val="000000" w:themeColor="text1"/>
          <w:sz w:val="24"/>
          <w:szCs w:val="24"/>
          <w:lang w:val="en-GB"/>
        </w:rPr>
      </w:pPr>
      <w:proofErr w:type="gramStart"/>
      <w:r w:rsidRPr="008F3E7B">
        <w:rPr>
          <w:rFonts w:ascii="Times New Roman" w:hAnsi="Times New Roman" w:cs="Times New Roman"/>
          <w:color w:val="000000" w:themeColor="text1"/>
          <w:sz w:val="24"/>
          <w:szCs w:val="24"/>
          <w:lang w:val="en-GB"/>
        </w:rPr>
        <w:t>b</w:t>
      </w:r>
      <w:proofErr w:type="gramEnd"/>
      <w:r w:rsidRPr="008F3E7B">
        <w:rPr>
          <w:rFonts w:ascii="Times New Roman" w:hAnsi="Times New Roman" w:cs="Times New Roman"/>
          <w:color w:val="000000" w:themeColor="text1"/>
          <w:sz w:val="24"/>
          <w:szCs w:val="24"/>
          <w:lang w:val="en-GB"/>
        </w:rPr>
        <w:t>. to forest plantation growers and forestry firms qualified to benefit from ince</w:t>
      </w:r>
      <w:r w:rsidR="00BC75E0" w:rsidRPr="008F3E7B">
        <w:rPr>
          <w:rFonts w:ascii="Times New Roman" w:hAnsi="Times New Roman" w:cs="Times New Roman"/>
          <w:color w:val="000000" w:themeColor="text1"/>
          <w:sz w:val="24"/>
          <w:szCs w:val="24"/>
          <w:lang w:val="en-GB"/>
        </w:rPr>
        <w:t>ntives determined by the B</w:t>
      </w:r>
      <w:r w:rsidRPr="008F3E7B">
        <w:rPr>
          <w:rFonts w:ascii="Times New Roman" w:hAnsi="Times New Roman" w:cs="Times New Roman"/>
          <w:color w:val="000000" w:themeColor="text1"/>
          <w:sz w:val="24"/>
          <w:szCs w:val="24"/>
          <w:lang w:val="en-GB"/>
        </w:rPr>
        <w:t xml:space="preserve">oard, </w:t>
      </w:r>
    </w:p>
    <w:p w:rsidR="0037224D" w:rsidRPr="008F3E7B" w:rsidRDefault="0037224D" w:rsidP="00E231FD">
      <w:pPr>
        <w:autoSpaceDE w:val="0"/>
        <w:autoSpaceDN w:val="0"/>
        <w:adjustRightInd w:val="0"/>
        <w:spacing w:after="0" w:line="480" w:lineRule="auto"/>
        <w:jc w:val="both"/>
        <w:rPr>
          <w:rFonts w:ascii="Times New Roman" w:hAnsi="Times New Roman" w:cs="Times New Roman"/>
          <w:color w:val="000000" w:themeColor="text1"/>
          <w:sz w:val="24"/>
          <w:szCs w:val="24"/>
          <w:lang w:val="en-GB"/>
        </w:rPr>
      </w:pPr>
      <w:proofErr w:type="gramStart"/>
      <w:r w:rsidRPr="008F3E7B">
        <w:rPr>
          <w:rFonts w:ascii="Times New Roman" w:hAnsi="Times New Roman" w:cs="Times New Roman"/>
          <w:color w:val="000000" w:themeColor="text1"/>
          <w:sz w:val="24"/>
          <w:szCs w:val="24"/>
          <w:lang w:val="en-GB"/>
        </w:rPr>
        <w:t>c</w:t>
      </w:r>
      <w:proofErr w:type="gramEnd"/>
      <w:r w:rsidRPr="008F3E7B">
        <w:rPr>
          <w:rFonts w:ascii="Times New Roman" w:hAnsi="Times New Roman" w:cs="Times New Roman"/>
          <w:color w:val="000000" w:themeColor="text1"/>
          <w:sz w:val="24"/>
          <w:szCs w:val="24"/>
          <w:lang w:val="en-GB"/>
        </w:rPr>
        <w:t xml:space="preserve">. to pay management fees and operational expenses of the Bank, and </w:t>
      </w:r>
    </w:p>
    <w:p w:rsidR="004A6993" w:rsidRPr="008F3E7B" w:rsidRDefault="0037224D" w:rsidP="00E231FD">
      <w:pPr>
        <w:spacing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color w:val="000000" w:themeColor="text1"/>
          <w:sz w:val="24"/>
          <w:szCs w:val="24"/>
          <w:lang w:val="en-GB"/>
        </w:rPr>
        <w:t>d</w:t>
      </w:r>
      <w:proofErr w:type="gramEnd"/>
      <w:r w:rsidRPr="008F3E7B">
        <w:rPr>
          <w:rFonts w:ascii="Times New Roman" w:hAnsi="Times New Roman" w:cs="Times New Roman"/>
          <w:color w:val="000000" w:themeColor="text1"/>
          <w:sz w:val="24"/>
          <w:szCs w:val="24"/>
          <w:lang w:val="en-GB"/>
        </w:rPr>
        <w:t>. for the payment of any other relevant expenses as determined by the Board</w:t>
      </w:r>
    </w:p>
    <w:p w:rsidR="001E6237"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In assessing applicants the Board is tasked to be transparent and should allocate the funds and other resources specifically to what the applications were intended for. The Board is also charged to submit to the Minister of Lands and Natural Resources a Plantation Development Scheme to cover up to two hundred thousand hectares of land for a period of not less than ten years and not more than twenty five years to promote, develop and sustain forest plantation activity</w:t>
      </w:r>
      <w:r w:rsidR="0037224D" w:rsidRPr="008F3E7B">
        <w:rPr>
          <w:rFonts w:ascii="Times New Roman" w:hAnsi="Times New Roman" w:cs="Times New Roman"/>
          <w:color w:val="000000" w:themeColor="text1"/>
          <w:sz w:val="24"/>
          <w:szCs w:val="24"/>
        </w:rPr>
        <w:t xml:space="preserve"> as described in section 10 of the Act</w:t>
      </w:r>
      <w:r w:rsidRPr="008F3E7B">
        <w:rPr>
          <w:rFonts w:ascii="Times New Roman" w:hAnsi="Times New Roman" w:cs="Times New Roman"/>
          <w:color w:val="000000" w:themeColor="text1"/>
          <w:sz w:val="24"/>
          <w:szCs w:val="24"/>
        </w:rPr>
        <w:t xml:space="preserve">. </w:t>
      </w:r>
    </w:p>
    <w:p w:rsidR="004F6044" w:rsidRPr="008F3E7B" w:rsidRDefault="004F6044" w:rsidP="0062123D">
      <w:pPr>
        <w:spacing w:line="480" w:lineRule="auto"/>
        <w:jc w:val="both"/>
        <w:rPr>
          <w:rFonts w:ascii="Times New Roman" w:hAnsi="Times New Roman" w:cs="Times New Roman"/>
          <w:color w:val="000000" w:themeColor="text1"/>
          <w:sz w:val="24"/>
          <w:szCs w:val="24"/>
        </w:rPr>
      </w:pPr>
    </w:p>
    <w:p w:rsidR="00336DA2"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lastRenderedPageBreak/>
        <w:t>In addition, the Board has the responsibility to prepare annual budget for each financial year in respect of a scheme to the Minister of Lands and Natural Resources based on:</w:t>
      </w:r>
    </w:p>
    <w:p w:rsidR="00336DA2" w:rsidRPr="008F3E7B" w:rsidRDefault="00336DA2" w:rsidP="0062123D">
      <w:pPr>
        <w:spacing w:after="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a</w:t>
      </w:r>
      <w:proofErr w:type="gramEnd"/>
      <w:r w:rsidRPr="008F3E7B">
        <w:rPr>
          <w:rFonts w:ascii="Times New Roman" w:hAnsi="Times New Roman" w:cs="Times New Roman"/>
          <w:b/>
          <w:color w:val="000000" w:themeColor="text1"/>
          <w:sz w:val="24"/>
          <w:szCs w:val="24"/>
        </w:rPr>
        <w:t>.</w:t>
      </w:r>
      <w:r w:rsidRPr="008F3E7B">
        <w:rPr>
          <w:rFonts w:ascii="Times New Roman" w:hAnsi="Times New Roman" w:cs="Times New Roman"/>
          <w:color w:val="000000" w:themeColor="text1"/>
          <w:sz w:val="24"/>
          <w:szCs w:val="24"/>
        </w:rPr>
        <w:t xml:space="preserve"> the qualified applicants for incentives from the Fund </w:t>
      </w:r>
    </w:p>
    <w:p w:rsidR="00336DA2" w:rsidRPr="008F3E7B" w:rsidRDefault="00336DA2" w:rsidP="00336DA2">
      <w:pPr>
        <w:spacing w:after="12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b</w:t>
      </w:r>
      <w:proofErr w:type="gramEnd"/>
      <w:r w:rsidRPr="008F3E7B">
        <w:rPr>
          <w:rFonts w:ascii="Times New Roman" w:hAnsi="Times New Roman" w:cs="Times New Roman"/>
          <w:b/>
          <w:color w:val="000000" w:themeColor="text1"/>
          <w:sz w:val="24"/>
          <w:szCs w:val="24"/>
        </w:rPr>
        <w:t>.</w:t>
      </w:r>
      <w:r w:rsidRPr="008F3E7B">
        <w:rPr>
          <w:rFonts w:ascii="Times New Roman" w:hAnsi="Times New Roman" w:cs="Times New Roman"/>
          <w:color w:val="000000" w:themeColor="text1"/>
          <w:sz w:val="24"/>
          <w:szCs w:val="24"/>
        </w:rPr>
        <w:t xml:space="preserve"> the previously approved commitments for use of the Fund</w:t>
      </w:r>
    </w:p>
    <w:p w:rsidR="00336DA2" w:rsidRPr="008F3E7B" w:rsidRDefault="00336DA2" w:rsidP="00336DA2">
      <w:pPr>
        <w:spacing w:after="12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b/>
          <w:color w:val="000000" w:themeColor="text1"/>
          <w:sz w:val="24"/>
          <w:szCs w:val="24"/>
        </w:rPr>
        <w:t>c</w:t>
      </w:r>
      <w:proofErr w:type="gramEnd"/>
      <w:r w:rsidRPr="008F3E7B">
        <w:rPr>
          <w:rFonts w:ascii="Times New Roman" w:hAnsi="Times New Roman" w:cs="Times New Roman"/>
          <w:b/>
          <w:color w:val="000000" w:themeColor="text1"/>
          <w:sz w:val="24"/>
          <w:szCs w:val="24"/>
        </w:rPr>
        <w:t>.</w:t>
      </w:r>
      <w:r w:rsidRPr="008F3E7B">
        <w:rPr>
          <w:rFonts w:ascii="Times New Roman" w:hAnsi="Times New Roman" w:cs="Times New Roman"/>
          <w:color w:val="000000" w:themeColor="text1"/>
          <w:sz w:val="24"/>
          <w:szCs w:val="24"/>
        </w:rPr>
        <w:t xml:space="preserve"> on-going and new activities to meet the Fund objectives.</w:t>
      </w:r>
    </w:p>
    <w:p w:rsidR="00336DA2"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To realize accountability, the Board</w:t>
      </w:r>
      <w:r w:rsidR="0062326B" w:rsidRPr="008F3E7B">
        <w:rPr>
          <w:rFonts w:ascii="Times New Roman" w:hAnsi="Times New Roman" w:cs="Times New Roman"/>
          <w:color w:val="000000" w:themeColor="text1"/>
          <w:sz w:val="24"/>
          <w:szCs w:val="24"/>
        </w:rPr>
        <w:t xml:space="preserve"> under section 16 of the Act is charged </w:t>
      </w:r>
      <w:r w:rsidRPr="008F3E7B">
        <w:rPr>
          <w:rFonts w:ascii="Times New Roman" w:hAnsi="Times New Roman" w:cs="Times New Roman"/>
          <w:color w:val="000000" w:themeColor="text1"/>
          <w:sz w:val="24"/>
          <w:szCs w:val="24"/>
        </w:rPr>
        <w:t>to properly keep books of account and records for auditing by the Auditor General. The Auditor General on the other hand also has to submit its report on the audited accounts to the Board for their informed decision making. The Board then has to submit a report on general activities and operations of the Fund during the year under review, one month after receipt of the Auditor-General’s report to the Minister of Lands and Natural Resources</w:t>
      </w:r>
      <w:r w:rsidR="00DA6270" w:rsidRPr="008F3E7B">
        <w:rPr>
          <w:rFonts w:ascii="Times New Roman" w:hAnsi="Times New Roman" w:cs="Times New Roman"/>
          <w:color w:val="000000" w:themeColor="text1"/>
          <w:sz w:val="24"/>
          <w:szCs w:val="24"/>
        </w:rPr>
        <w:t xml:space="preserve"> in accordance with section 19 of the Act</w:t>
      </w:r>
      <w:r w:rsidRPr="008F3E7B">
        <w:rPr>
          <w:rFonts w:ascii="Times New Roman" w:hAnsi="Times New Roman" w:cs="Times New Roman"/>
          <w:color w:val="000000" w:themeColor="text1"/>
          <w:sz w:val="24"/>
          <w:szCs w:val="24"/>
        </w:rPr>
        <w:t>. The report from the Board to the Minister is expected to spell-out or include report by the Auditor-General on the audited accounts and other related information concerning the Board’s operations.</w:t>
      </w:r>
    </w:p>
    <w:p w:rsidR="00336DA2"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The Forest Plantation Development Act also gives way for the establishment of Forest Plantation Inspectors</w:t>
      </w:r>
      <w:r w:rsidR="00065E4B" w:rsidRPr="008F3E7B">
        <w:rPr>
          <w:rFonts w:ascii="Times New Roman" w:hAnsi="Times New Roman" w:cs="Times New Roman"/>
          <w:color w:val="000000" w:themeColor="text1"/>
          <w:sz w:val="24"/>
          <w:szCs w:val="24"/>
        </w:rPr>
        <w:t xml:space="preserve"> under section 11</w:t>
      </w:r>
      <w:r w:rsidRPr="008F3E7B">
        <w:rPr>
          <w:rFonts w:ascii="Times New Roman" w:hAnsi="Times New Roman" w:cs="Times New Roman"/>
          <w:color w:val="000000" w:themeColor="text1"/>
          <w:sz w:val="24"/>
          <w:szCs w:val="24"/>
        </w:rPr>
        <w:t>. They have the responsibility or mandated to monitor and control the operations o</w:t>
      </w:r>
      <w:r w:rsidR="00065E4B" w:rsidRPr="008F3E7B">
        <w:rPr>
          <w:rFonts w:ascii="Times New Roman" w:hAnsi="Times New Roman" w:cs="Times New Roman"/>
          <w:color w:val="000000" w:themeColor="text1"/>
          <w:sz w:val="24"/>
          <w:szCs w:val="24"/>
        </w:rPr>
        <w:t>f</w:t>
      </w:r>
      <w:r w:rsidRPr="008F3E7B">
        <w:rPr>
          <w:rFonts w:ascii="Times New Roman" w:hAnsi="Times New Roman" w:cs="Times New Roman"/>
          <w:color w:val="000000" w:themeColor="text1"/>
          <w:sz w:val="24"/>
          <w:szCs w:val="24"/>
        </w:rPr>
        <w:t xml:space="preserve"> forest plantation developers through regular visits to their sites. This is to ensure that plantation developers adopt and exhibit best practices in their tree planting and environmental control activities to sustain forest plantation development. </w:t>
      </w:r>
    </w:p>
    <w:p w:rsidR="007E691E" w:rsidRPr="008F3E7B" w:rsidRDefault="007E691E" w:rsidP="0062123D">
      <w:pPr>
        <w:spacing w:after="0" w:line="480" w:lineRule="auto"/>
        <w:jc w:val="both"/>
        <w:rPr>
          <w:rFonts w:ascii="Times New Roman" w:hAnsi="Times New Roman" w:cs="Times New Roman"/>
          <w:b/>
          <w:color w:val="000000" w:themeColor="text1"/>
          <w:sz w:val="24"/>
          <w:szCs w:val="24"/>
        </w:rPr>
      </w:pPr>
    </w:p>
    <w:p w:rsidR="001E6237" w:rsidRPr="008F3E7B" w:rsidRDefault="001E6237" w:rsidP="0062123D">
      <w:pPr>
        <w:spacing w:after="0" w:line="480" w:lineRule="auto"/>
        <w:jc w:val="both"/>
        <w:rPr>
          <w:rFonts w:ascii="Times New Roman" w:hAnsi="Times New Roman" w:cs="Times New Roman"/>
          <w:b/>
          <w:color w:val="000000" w:themeColor="text1"/>
          <w:sz w:val="24"/>
          <w:szCs w:val="24"/>
        </w:rPr>
      </w:pPr>
    </w:p>
    <w:p w:rsidR="001E6237" w:rsidRPr="008F3E7B" w:rsidRDefault="001E6237" w:rsidP="0062123D">
      <w:pPr>
        <w:spacing w:after="0" w:line="480" w:lineRule="auto"/>
        <w:jc w:val="both"/>
        <w:rPr>
          <w:rFonts w:ascii="Times New Roman" w:hAnsi="Times New Roman" w:cs="Times New Roman"/>
          <w:b/>
          <w:color w:val="000000" w:themeColor="text1"/>
          <w:sz w:val="24"/>
          <w:szCs w:val="24"/>
        </w:rPr>
      </w:pPr>
    </w:p>
    <w:p w:rsidR="00336DA2" w:rsidRPr="008F3E7B" w:rsidRDefault="00E231FD" w:rsidP="00E231FD">
      <w:pPr>
        <w:pStyle w:val="Heading1"/>
        <w:spacing w:before="0" w:line="480" w:lineRule="auto"/>
        <w:rPr>
          <w:rFonts w:ascii="Times New Roman" w:hAnsi="Times New Roman" w:cs="Times New Roman"/>
          <w:color w:val="000000" w:themeColor="text1"/>
          <w:sz w:val="24"/>
          <w:szCs w:val="24"/>
        </w:rPr>
      </w:pPr>
      <w:bookmarkStart w:id="10" w:name="_Toc347702762"/>
      <w:r w:rsidRPr="008F3E7B">
        <w:rPr>
          <w:rFonts w:ascii="Times New Roman" w:hAnsi="Times New Roman" w:cs="Times New Roman"/>
          <w:color w:val="000000" w:themeColor="text1"/>
          <w:sz w:val="24"/>
          <w:szCs w:val="24"/>
        </w:rPr>
        <w:lastRenderedPageBreak/>
        <w:t>1.2</w:t>
      </w:r>
      <w:r w:rsidRPr="008F3E7B">
        <w:rPr>
          <w:rFonts w:ascii="Times New Roman" w:hAnsi="Times New Roman" w:cs="Times New Roman"/>
          <w:color w:val="000000" w:themeColor="text1"/>
          <w:sz w:val="24"/>
          <w:szCs w:val="24"/>
        </w:rPr>
        <w:tab/>
      </w:r>
      <w:r w:rsidR="00336DA2" w:rsidRPr="008F3E7B">
        <w:rPr>
          <w:rFonts w:ascii="Times New Roman" w:hAnsi="Times New Roman" w:cs="Times New Roman"/>
          <w:color w:val="000000" w:themeColor="text1"/>
          <w:sz w:val="24"/>
          <w:szCs w:val="24"/>
        </w:rPr>
        <w:t>Problem Statement</w:t>
      </w:r>
      <w:bookmarkEnd w:id="10"/>
    </w:p>
    <w:p w:rsidR="00336DA2"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Forest development activities impact significantly on social life, the economy and the environment. These benefits include; provision of wood, carbon storage, water, clean air, food, bush meat, wildlife habitat and prevention of deforestation. Coupled with these social and environmental benefits, forests provide timber which is the fourth highest foreign exchange earner for Ghana after minerals, cocoa and tourism (GSS, 2011).</w:t>
      </w:r>
    </w:p>
    <w:p w:rsidR="0062123D"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Despite the tremendous benefits from the forest, the country’s forests are being heavily depleted. The total current harvest of the forest in the country is </w:t>
      </w:r>
      <w:r w:rsidR="00944737">
        <w:rPr>
          <w:rFonts w:ascii="Times New Roman" w:hAnsi="Times New Roman" w:cs="Times New Roman"/>
          <w:color w:val="000000" w:themeColor="text1"/>
          <w:sz w:val="24"/>
          <w:szCs w:val="24"/>
        </w:rPr>
        <w:t xml:space="preserve">estimated at 3.4 – 3.7 million </w:t>
      </w:r>
      <w:r w:rsidR="00673AAB">
        <w:rPr>
          <w:rFonts w:ascii="Times New Roman" w:hAnsi="Times New Roman" w:cs="Times New Roman"/>
          <w:color w:val="000000" w:themeColor="text1"/>
          <w:sz w:val="24"/>
          <w:szCs w:val="24"/>
        </w:rPr>
        <w:t>m</w:t>
      </w:r>
      <w:r w:rsidRPr="008F3E7B">
        <w:rPr>
          <w:rFonts w:ascii="Times New Roman" w:hAnsi="Times New Roman" w:cs="Times New Roman"/>
          <w:color w:val="000000" w:themeColor="text1"/>
          <w:sz w:val="24"/>
          <w:szCs w:val="24"/>
        </w:rPr>
        <w:t xml:space="preserve">3 (RWE) with an illegal </w:t>
      </w:r>
      <w:r w:rsidR="00673AAB">
        <w:rPr>
          <w:rFonts w:ascii="Times New Roman" w:hAnsi="Times New Roman" w:cs="Times New Roman"/>
          <w:color w:val="000000" w:themeColor="text1"/>
          <w:sz w:val="24"/>
          <w:szCs w:val="24"/>
        </w:rPr>
        <w:t>component at 2.1 – 2.7 million m</w:t>
      </w:r>
      <w:r w:rsidRPr="008F3E7B">
        <w:rPr>
          <w:rFonts w:ascii="Times New Roman" w:hAnsi="Times New Roman" w:cs="Times New Roman"/>
          <w:color w:val="000000" w:themeColor="text1"/>
          <w:sz w:val="24"/>
          <w:szCs w:val="24"/>
        </w:rPr>
        <w:t>3 (RWE) representing 62 – 72 percent of forest logging (</w:t>
      </w:r>
      <w:proofErr w:type="spellStart"/>
      <w:r w:rsidRPr="008F3E7B">
        <w:rPr>
          <w:rFonts w:ascii="Times New Roman" w:hAnsi="Times New Roman" w:cs="Times New Roman"/>
          <w:color w:val="000000" w:themeColor="text1"/>
          <w:sz w:val="24"/>
          <w:szCs w:val="24"/>
        </w:rPr>
        <w:t>Zanney</w:t>
      </w:r>
      <w:proofErr w:type="spellEnd"/>
      <w:r w:rsidRPr="008F3E7B">
        <w:rPr>
          <w:rFonts w:ascii="Times New Roman" w:hAnsi="Times New Roman" w:cs="Times New Roman"/>
          <w:color w:val="000000" w:themeColor="text1"/>
          <w:sz w:val="24"/>
          <w:szCs w:val="24"/>
        </w:rPr>
        <w:t>, 2011). In addition, World Bank (2004) estimated that, Ghana’s annual deforestation rate is pegged at 1.7 percent high</w:t>
      </w:r>
      <w:r w:rsidR="003A1F8C">
        <w:rPr>
          <w:rFonts w:ascii="Times New Roman" w:hAnsi="Times New Roman" w:cs="Times New Roman"/>
          <w:color w:val="000000" w:themeColor="text1"/>
          <w:sz w:val="24"/>
          <w:szCs w:val="24"/>
        </w:rPr>
        <w:t>er</w:t>
      </w:r>
      <w:r w:rsidRPr="008F3E7B">
        <w:rPr>
          <w:rFonts w:ascii="Times New Roman" w:hAnsi="Times New Roman" w:cs="Times New Roman"/>
          <w:color w:val="000000" w:themeColor="text1"/>
          <w:sz w:val="24"/>
          <w:szCs w:val="24"/>
        </w:rPr>
        <w:t xml:space="preserve"> than the Sub-Saharan African average of 0.8 percent.</w:t>
      </w:r>
    </w:p>
    <w:p w:rsidR="0062123D"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These worrying developments as such call for drastic measures, otherwise if allowed to continue, the soil, water, carbon storage and biodiversity conservation will be under serious threat. Coupled with that, inhabitants of forest fringe communities that depend on the forest for income and livelihood will have difficulties making a living. There is therefore the need for the country to take appropriate steps to curb or control the high rate of deforestatio</w:t>
      </w:r>
      <w:r w:rsidR="0006686A" w:rsidRPr="008F3E7B">
        <w:rPr>
          <w:rFonts w:ascii="Times New Roman" w:hAnsi="Times New Roman" w:cs="Times New Roman"/>
          <w:color w:val="000000" w:themeColor="text1"/>
          <w:sz w:val="24"/>
          <w:szCs w:val="24"/>
        </w:rPr>
        <w:t>n</w:t>
      </w:r>
      <w:r w:rsidR="0067362D" w:rsidRPr="008F3E7B">
        <w:rPr>
          <w:rFonts w:ascii="Times New Roman" w:hAnsi="Times New Roman" w:cs="Times New Roman"/>
          <w:color w:val="000000" w:themeColor="text1"/>
          <w:sz w:val="24"/>
          <w:szCs w:val="24"/>
        </w:rPr>
        <w:t xml:space="preserve"> to protect</w:t>
      </w:r>
      <w:r w:rsidR="0006686A" w:rsidRPr="008F3E7B">
        <w:rPr>
          <w:rFonts w:ascii="Times New Roman" w:hAnsi="Times New Roman" w:cs="Times New Roman"/>
          <w:color w:val="000000" w:themeColor="text1"/>
          <w:sz w:val="24"/>
          <w:szCs w:val="24"/>
        </w:rPr>
        <w:t xml:space="preserve">. The best approach to mitigating or controlling </w:t>
      </w:r>
      <w:proofErr w:type="spellStart"/>
      <w:r w:rsidRPr="008F3E7B">
        <w:rPr>
          <w:rFonts w:ascii="Times New Roman" w:hAnsi="Times New Roman" w:cs="Times New Roman"/>
          <w:color w:val="000000" w:themeColor="text1"/>
          <w:sz w:val="24"/>
          <w:szCs w:val="24"/>
        </w:rPr>
        <w:t>deforesta</w:t>
      </w:r>
      <w:r w:rsidR="0003539C" w:rsidRPr="008F3E7B">
        <w:rPr>
          <w:rFonts w:ascii="Times New Roman" w:hAnsi="Times New Roman" w:cs="Times New Roman"/>
          <w:color w:val="000000" w:themeColor="text1"/>
          <w:sz w:val="24"/>
          <w:szCs w:val="24"/>
        </w:rPr>
        <w:t>tionas</w:t>
      </w:r>
      <w:proofErr w:type="spellEnd"/>
      <w:r w:rsidR="0003539C" w:rsidRPr="008F3E7B">
        <w:rPr>
          <w:rFonts w:ascii="Times New Roman" w:hAnsi="Times New Roman" w:cs="Times New Roman"/>
          <w:color w:val="000000" w:themeColor="text1"/>
          <w:sz w:val="24"/>
          <w:szCs w:val="24"/>
        </w:rPr>
        <w:t xml:space="preserve"> suggested by Brown </w:t>
      </w:r>
      <w:r w:rsidR="0003539C" w:rsidRPr="008F3E7B">
        <w:rPr>
          <w:rFonts w:ascii="Times New Roman" w:hAnsi="Times New Roman" w:cs="Times New Roman"/>
          <w:i/>
          <w:color w:val="000000" w:themeColor="text1"/>
          <w:sz w:val="24"/>
          <w:szCs w:val="24"/>
        </w:rPr>
        <w:t>et al.</w:t>
      </w:r>
      <w:r w:rsidR="0003539C" w:rsidRPr="008F3E7B">
        <w:rPr>
          <w:rFonts w:ascii="Times New Roman" w:hAnsi="Times New Roman" w:cs="Times New Roman"/>
          <w:color w:val="000000" w:themeColor="text1"/>
          <w:sz w:val="24"/>
          <w:szCs w:val="24"/>
        </w:rPr>
        <w:t xml:space="preserve"> (1996</w:t>
      </w:r>
      <w:r w:rsidRPr="008F3E7B">
        <w:rPr>
          <w:rFonts w:ascii="Times New Roman" w:hAnsi="Times New Roman" w:cs="Times New Roman"/>
          <w:color w:val="000000" w:themeColor="text1"/>
          <w:sz w:val="24"/>
          <w:szCs w:val="24"/>
        </w:rPr>
        <w:t xml:space="preserve">) is </w:t>
      </w:r>
      <w:r w:rsidR="0003539C" w:rsidRPr="008F3E7B">
        <w:rPr>
          <w:rFonts w:ascii="Times New Roman" w:hAnsi="Times New Roman" w:cs="Times New Roman"/>
          <w:color w:val="000000" w:themeColor="text1"/>
          <w:sz w:val="24"/>
          <w:szCs w:val="24"/>
        </w:rPr>
        <w:t xml:space="preserve">plantation </w:t>
      </w:r>
      <w:proofErr w:type="spellStart"/>
      <w:r w:rsidRPr="008F3E7B">
        <w:rPr>
          <w:rFonts w:ascii="Times New Roman" w:hAnsi="Times New Roman" w:cs="Times New Roman"/>
          <w:color w:val="000000" w:themeColor="text1"/>
          <w:sz w:val="24"/>
          <w:szCs w:val="24"/>
        </w:rPr>
        <w:t>afforestation</w:t>
      </w:r>
      <w:proofErr w:type="spellEnd"/>
      <w:r w:rsidRPr="008F3E7B">
        <w:rPr>
          <w:rFonts w:ascii="Times New Roman" w:hAnsi="Times New Roman" w:cs="Times New Roman"/>
          <w:color w:val="000000" w:themeColor="text1"/>
          <w:sz w:val="24"/>
          <w:szCs w:val="24"/>
        </w:rPr>
        <w:t xml:space="preserve">. </w:t>
      </w:r>
    </w:p>
    <w:p w:rsidR="0062123D"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Government alone cannot undertake this </w:t>
      </w:r>
      <w:proofErr w:type="spellStart"/>
      <w:r w:rsidRPr="008F3E7B">
        <w:rPr>
          <w:rFonts w:ascii="Times New Roman" w:hAnsi="Times New Roman" w:cs="Times New Roman"/>
          <w:color w:val="000000" w:themeColor="text1"/>
          <w:sz w:val="24"/>
          <w:szCs w:val="24"/>
        </w:rPr>
        <w:t>afforestation</w:t>
      </w:r>
      <w:proofErr w:type="spellEnd"/>
      <w:r w:rsidRPr="008F3E7B">
        <w:rPr>
          <w:rFonts w:ascii="Times New Roman" w:hAnsi="Times New Roman" w:cs="Times New Roman"/>
          <w:color w:val="000000" w:themeColor="text1"/>
          <w:sz w:val="24"/>
          <w:szCs w:val="24"/>
        </w:rPr>
        <w:t xml:space="preserve"> initiative. Private entities or organizations need to assist in this effort. However, the involvement of the private sector in the plantation </w:t>
      </w:r>
      <w:proofErr w:type="spellStart"/>
      <w:r w:rsidRPr="008F3E7B">
        <w:rPr>
          <w:rFonts w:ascii="Times New Roman" w:hAnsi="Times New Roman" w:cs="Times New Roman"/>
          <w:color w:val="000000" w:themeColor="text1"/>
          <w:sz w:val="24"/>
          <w:szCs w:val="24"/>
        </w:rPr>
        <w:lastRenderedPageBreak/>
        <w:t>afforestation</w:t>
      </w:r>
      <w:proofErr w:type="spellEnd"/>
      <w:r w:rsidRPr="008F3E7B">
        <w:rPr>
          <w:rFonts w:ascii="Times New Roman" w:hAnsi="Times New Roman" w:cs="Times New Roman"/>
          <w:color w:val="000000" w:themeColor="text1"/>
          <w:sz w:val="24"/>
          <w:szCs w:val="24"/>
        </w:rPr>
        <w:t xml:space="preserve"> process can only materialize when the right environment is in place by government for such private developers to undertake their activities effectively and efficiently.</w:t>
      </w:r>
    </w:p>
    <w:p w:rsidR="0062123D"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The government enacted the Forest Plantation Development Act, 2000 (Act – 583) in 2000 to provide financial assistance and, research and technical advice to persons or groups who want to venture into plantation </w:t>
      </w:r>
      <w:proofErr w:type="spellStart"/>
      <w:r w:rsidRPr="008F3E7B">
        <w:rPr>
          <w:rFonts w:ascii="Times New Roman" w:hAnsi="Times New Roman" w:cs="Times New Roman"/>
          <w:color w:val="000000" w:themeColor="text1"/>
          <w:sz w:val="24"/>
          <w:szCs w:val="24"/>
        </w:rPr>
        <w:t>afforestation</w:t>
      </w:r>
      <w:proofErr w:type="spellEnd"/>
      <w:r w:rsidRPr="008F3E7B">
        <w:rPr>
          <w:rFonts w:ascii="Times New Roman" w:hAnsi="Times New Roman" w:cs="Times New Roman"/>
          <w:color w:val="000000" w:themeColor="text1"/>
          <w:sz w:val="24"/>
          <w:szCs w:val="24"/>
        </w:rPr>
        <w:t>. The support as such will go a long way to promote, develop and sustain forest plantation to augment the forest woods and reduce the country’s wood deficit while protecting the environment and providing jobs for the rural poor.</w:t>
      </w:r>
    </w:p>
    <w:p w:rsidR="00336DA2" w:rsidRPr="008F3E7B" w:rsidRDefault="00336DA2" w:rsidP="0062123D">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Nonetheless, the Fund Board tasked with the implementation/enforcement of the Act has not been fully executing the objects in the Act. The set-back in the enforcement of the Forest Plantation Development Fund Act has made Private </w:t>
      </w:r>
      <w:proofErr w:type="spellStart"/>
      <w:r w:rsidRPr="008F3E7B">
        <w:rPr>
          <w:rFonts w:ascii="Times New Roman" w:hAnsi="Times New Roman" w:cs="Times New Roman"/>
          <w:color w:val="000000" w:themeColor="text1"/>
          <w:sz w:val="24"/>
          <w:szCs w:val="24"/>
        </w:rPr>
        <w:t>Afforestation</w:t>
      </w:r>
      <w:proofErr w:type="spellEnd"/>
      <w:r w:rsidRPr="008F3E7B">
        <w:rPr>
          <w:rFonts w:ascii="Times New Roman" w:hAnsi="Times New Roman" w:cs="Times New Roman"/>
          <w:color w:val="000000" w:themeColor="text1"/>
          <w:sz w:val="24"/>
          <w:szCs w:val="24"/>
        </w:rPr>
        <w:t xml:space="preserve"> Developers Organizations (PADO) to be specific not fully tapping the opportunities in the Act. The situation is making members of PADO unable to expand and develop their plantation business, to create jobs and overall increase the country’s wood whiles protecting the environment from their </w:t>
      </w:r>
      <w:proofErr w:type="spellStart"/>
      <w:r w:rsidRPr="008F3E7B">
        <w:rPr>
          <w:rFonts w:ascii="Times New Roman" w:hAnsi="Times New Roman" w:cs="Times New Roman"/>
          <w:color w:val="000000" w:themeColor="text1"/>
          <w:sz w:val="24"/>
          <w:szCs w:val="24"/>
        </w:rPr>
        <w:t>activities.As</w:t>
      </w:r>
      <w:proofErr w:type="spellEnd"/>
      <w:r w:rsidRPr="008F3E7B">
        <w:rPr>
          <w:rFonts w:ascii="Times New Roman" w:hAnsi="Times New Roman" w:cs="Times New Roman"/>
          <w:color w:val="000000" w:themeColor="text1"/>
          <w:sz w:val="24"/>
          <w:szCs w:val="24"/>
        </w:rPr>
        <w:t xml:space="preserve"> the members are not fully tapping the opportunities in the Act, it is imperative to examine critically what is/are the contributing factor(s) making the objects of the Act not fully enforced to help members, and the effect it is having on the plantation business of members.</w:t>
      </w:r>
    </w:p>
    <w:p w:rsidR="00336DA2" w:rsidRPr="008F3E7B" w:rsidRDefault="00336DA2" w:rsidP="006E57E4">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In light of the current situation, the following are issues the study aims at assessing:</w:t>
      </w:r>
    </w:p>
    <w:p w:rsidR="00C42086" w:rsidRPr="008F3E7B" w:rsidRDefault="00310973" w:rsidP="006E57E4">
      <w:pPr>
        <w:spacing w:after="0" w:line="480" w:lineRule="auto"/>
        <w:jc w:val="both"/>
        <w:rPr>
          <w:rFonts w:ascii="Times New Roman" w:hAnsi="Times New Roman" w:cs="Times New Roman"/>
          <w:color w:val="000000" w:themeColor="text1"/>
          <w:sz w:val="24"/>
          <w:szCs w:val="24"/>
        </w:rPr>
      </w:pPr>
      <w:proofErr w:type="spellStart"/>
      <w:r w:rsidRPr="008F3E7B">
        <w:rPr>
          <w:rFonts w:ascii="Times New Roman" w:hAnsi="Times New Roman" w:cs="Times New Roman"/>
          <w:color w:val="000000" w:themeColor="text1"/>
          <w:sz w:val="24"/>
          <w:szCs w:val="24"/>
        </w:rPr>
        <w:t>i</w:t>
      </w:r>
      <w:proofErr w:type="spellEnd"/>
      <w:r w:rsidRPr="008F3E7B">
        <w:rPr>
          <w:rFonts w:ascii="Times New Roman" w:hAnsi="Times New Roman" w:cs="Times New Roman"/>
          <w:color w:val="000000" w:themeColor="text1"/>
          <w:sz w:val="24"/>
          <w:szCs w:val="24"/>
        </w:rPr>
        <w:t>.</w:t>
      </w:r>
      <w:r w:rsidR="00C42086" w:rsidRPr="008F3E7B">
        <w:rPr>
          <w:rFonts w:ascii="Times New Roman" w:hAnsi="Times New Roman" w:cs="Times New Roman"/>
          <w:color w:val="000000" w:themeColor="text1"/>
          <w:sz w:val="24"/>
          <w:szCs w:val="24"/>
        </w:rPr>
        <w:t xml:space="preserve"> What </w:t>
      </w:r>
      <w:r w:rsidR="007C16DD" w:rsidRPr="008F3E7B">
        <w:rPr>
          <w:rFonts w:ascii="Times New Roman" w:hAnsi="Times New Roman" w:cs="Times New Roman"/>
          <w:color w:val="000000" w:themeColor="text1"/>
          <w:sz w:val="24"/>
          <w:szCs w:val="24"/>
        </w:rPr>
        <w:t>are</w:t>
      </w:r>
      <w:r w:rsidR="00C42086" w:rsidRPr="008F3E7B">
        <w:rPr>
          <w:rFonts w:ascii="Times New Roman" w:hAnsi="Times New Roman" w:cs="Times New Roman"/>
          <w:color w:val="000000" w:themeColor="text1"/>
          <w:sz w:val="24"/>
          <w:szCs w:val="24"/>
        </w:rPr>
        <w:t xml:space="preserve"> the socio-economic characteristics of the members and their level of knowledge</w:t>
      </w:r>
      <w:r w:rsidRPr="008F3E7B">
        <w:rPr>
          <w:rFonts w:ascii="Times New Roman" w:hAnsi="Times New Roman" w:cs="Times New Roman"/>
          <w:color w:val="000000" w:themeColor="text1"/>
          <w:sz w:val="24"/>
          <w:szCs w:val="24"/>
        </w:rPr>
        <w:t xml:space="preserve"> of the Fund?</w:t>
      </w:r>
    </w:p>
    <w:p w:rsidR="00336DA2" w:rsidRPr="008F3E7B" w:rsidRDefault="00310973" w:rsidP="006E57E4">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ii. </w:t>
      </w:r>
      <w:r w:rsidR="00336DA2" w:rsidRPr="008F3E7B">
        <w:rPr>
          <w:rFonts w:ascii="Times New Roman" w:hAnsi="Times New Roman" w:cs="Times New Roman"/>
          <w:color w:val="000000" w:themeColor="text1"/>
          <w:sz w:val="24"/>
          <w:szCs w:val="24"/>
        </w:rPr>
        <w:t>What is/are the underlying reason(s)/factor(s) that is/are making</w:t>
      </w:r>
      <w:r w:rsidR="00C42086" w:rsidRPr="008F3E7B">
        <w:rPr>
          <w:rFonts w:ascii="Times New Roman" w:hAnsi="Times New Roman" w:cs="Times New Roman"/>
          <w:color w:val="000000" w:themeColor="text1"/>
          <w:sz w:val="24"/>
          <w:szCs w:val="24"/>
        </w:rPr>
        <w:t xml:space="preserve"> members unable to access the ob</w:t>
      </w:r>
      <w:r w:rsidR="00336DA2" w:rsidRPr="008F3E7B">
        <w:rPr>
          <w:rFonts w:ascii="Times New Roman" w:hAnsi="Times New Roman" w:cs="Times New Roman"/>
          <w:color w:val="000000" w:themeColor="text1"/>
          <w:sz w:val="24"/>
          <w:szCs w:val="24"/>
        </w:rPr>
        <w:t>jects of the Act?</w:t>
      </w:r>
    </w:p>
    <w:p w:rsidR="00336DA2" w:rsidRPr="008F3E7B" w:rsidRDefault="00336DA2" w:rsidP="006E57E4">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lastRenderedPageBreak/>
        <w:t>ii</w:t>
      </w:r>
      <w:r w:rsidR="00310973" w:rsidRPr="008F3E7B">
        <w:rPr>
          <w:rFonts w:ascii="Times New Roman" w:hAnsi="Times New Roman" w:cs="Times New Roman"/>
          <w:color w:val="000000" w:themeColor="text1"/>
          <w:sz w:val="24"/>
          <w:szCs w:val="24"/>
        </w:rPr>
        <w:t>i</w:t>
      </w:r>
      <w:r w:rsidRPr="008F3E7B">
        <w:rPr>
          <w:rFonts w:ascii="Times New Roman" w:hAnsi="Times New Roman" w:cs="Times New Roman"/>
          <w:color w:val="000000" w:themeColor="text1"/>
          <w:sz w:val="24"/>
          <w:szCs w:val="24"/>
        </w:rPr>
        <w:t>. What is/are making the Fund Board not able to fully implement/enforce the objects of Act to assist the organization?</w:t>
      </w:r>
    </w:p>
    <w:p w:rsidR="009C2A9B" w:rsidRPr="008F3E7B" w:rsidRDefault="00310973" w:rsidP="006E57E4">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iv. </w:t>
      </w:r>
      <w:r w:rsidR="00CD14B3" w:rsidRPr="008F3E7B">
        <w:rPr>
          <w:rFonts w:ascii="Times New Roman" w:hAnsi="Times New Roman" w:cs="Times New Roman"/>
          <w:color w:val="000000" w:themeColor="text1"/>
          <w:sz w:val="24"/>
          <w:szCs w:val="24"/>
        </w:rPr>
        <w:t>What effects are the operations of the Fund Board</w:t>
      </w:r>
      <w:r w:rsidRPr="008F3E7B">
        <w:rPr>
          <w:rFonts w:ascii="Times New Roman" w:hAnsi="Times New Roman" w:cs="Times New Roman"/>
          <w:color w:val="000000" w:themeColor="text1"/>
          <w:sz w:val="24"/>
          <w:szCs w:val="24"/>
        </w:rPr>
        <w:t xml:space="preserve"> having </w:t>
      </w:r>
      <w:r w:rsidR="00336DA2" w:rsidRPr="008F3E7B">
        <w:rPr>
          <w:rFonts w:ascii="Times New Roman" w:hAnsi="Times New Roman" w:cs="Times New Roman"/>
          <w:color w:val="000000" w:themeColor="text1"/>
          <w:sz w:val="24"/>
          <w:szCs w:val="24"/>
        </w:rPr>
        <w:t>on plantation business of members?</w:t>
      </w:r>
    </w:p>
    <w:p w:rsidR="001E6237" w:rsidRPr="008F3E7B" w:rsidRDefault="001E6237" w:rsidP="006E57E4">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v. What prompted the members to venture into plantation </w:t>
      </w:r>
      <w:proofErr w:type="spellStart"/>
      <w:r w:rsidRPr="008F3E7B">
        <w:rPr>
          <w:rFonts w:ascii="Times New Roman" w:hAnsi="Times New Roman" w:cs="Times New Roman"/>
          <w:color w:val="000000" w:themeColor="text1"/>
          <w:sz w:val="24"/>
          <w:szCs w:val="24"/>
        </w:rPr>
        <w:t>afforestation</w:t>
      </w:r>
      <w:proofErr w:type="spellEnd"/>
      <w:r w:rsidRPr="008F3E7B">
        <w:rPr>
          <w:rFonts w:ascii="Times New Roman" w:hAnsi="Times New Roman" w:cs="Times New Roman"/>
          <w:color w:val="000000" w:themeColor="text1"/>
          <w:sz w:val="24"/>
          <w:szCs w:val="24"/>
        </w:rPr>
        <w:t>?</w:t>
      </w:r>
    </w:p>
    <w:p w:rsidR="001E6237" w:rsidRPr="008F3E7B" w:rsidRDefault="001E6237" w:rsidP="006E57E4">
      <w:pPr>
        <w:spacing w:after="0" w:line="480" w:lineRule="auto"/>
        <w:jc w:val="both"/>
        <w:rPr>
          <w:rFonts w:ascii="Times New Roman" w:hAnsi="Times New Roman" w:cs="Times New Roman"/>
          <w:b/>
          <w:color w:val="000000" w:themeColor="text1"/>
          <w:sz w:val="24"/>
          <w:szCs w:val="24"/>
        </w:rPr>
      </w:pPr>
    </w:p>
    <w:p w:rsidR="00336DA2" w:rsidRPr="008F3E7B" w:rsidRDefault="00E231FD" w:rsidP="00E231FD">
      <w:pPr>
        <w:pStyle w:val="Heading1"/>
        <w:spacing w:before="0" w:line="480" w:lineRule="auto"/>
        <w:rPr>
          <w:rFonts w:ascii="Times New Roman" w:hAnsi="Times New Roman" w:cs="Times New Roman"/>
          <w:color w:val="000000" w:themeColor="text1"/>
          <w:sz w:val="24"/>
          <w:szCs w:val="24"/>
        </w:rPr>
      </w:pPr>
      <w:bookmarkStart w:id="11" w:name="_Toc347702763"/>
      <w:r w:rsidRPr="008F3E7B">
        <w:rPr>
          <w:rFonts w:ascii="Times New Roman" w:hAnsi="Times New Roman" w:cs="Times New Roman"/>
          <w:color w:val="000000" w:themeColor="text1"/>
          <w:sz w:val="24"/>
          <w:szCs w:val="24"/>
        </w:rPr>
        <w:t>1.3</w:t>
      </w:r>
      <w:r w:rsidRPr="008F3E7B">
        <w:rPr>
          <w:rFonts w:ascii="Times New Roman" w:hAnsi="Times New Roman" w:cs="Times New Roman"/>
          <w:color w:val="000000" w:themeColor="text1"/>
          <w:sz w:val="24"/>
          <w:szCs w:val="24"/>
        </w:rPr>
        <w:tab/>
      </w:r>
      <w:r w:rsidR="00336DA2" w:rsidRPr="008F3E7B">
        <w:rPr>
          <w:rFonts w:ascii="Times New Roman" w:hAnsi="Times New Roman" w:cs="Times New Roman"/>
          <w:color w:val="000000" w:themeColor="text1"/>
          <w:sz w:val="24"/>
          <w:szCs w:val="24"/>
        </w:rPr>
        <w:t>Objectives of the Study</w:t>
      </w:r>
      <w:bookmarkEnd w:id="11"/>
    </w:p>
    <w:p w:rsidR="00336DA2" w:rsidRPr="008F3E7B" w:rsidRDefault="00336DA2" w:rsidP="006E57E4">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The broad objective of the stu</w:t>
      </w:r>
      <w:r w:rsidR="00FF1127" w:rsidRPr="008F3E7B">
        <w:rPr>
          <w:rFonts w:ascii="Times New Roman" w:hAnsi="Times New Roman" w:cs="Times New Roman"/>
          <w:color w:val="000000" w:themeColor="text1"/>
          <w:sz w:val="24"/>
          <w:szCs w:val="24"/>
        </w:rPr>
        <w:t xml:space="preserve">dy is to assess the activities of the Fund Board as per the </w:t>
      </w:r>
      <w:r w:rsidRPr="008F3E7B">
        <w:rPr>
          <w:rFonts w:ascii="Times New Roman" w:hAnsi="Times New Roman" w:cs="Times New Roman"/>
          <w:color w:val="000000" w:themeColor="text1"/>
          <w:sz w:val="24"/>
          <w:szCs w:val="24"/>
        </w:rPr>
        <w:t>Forest Plantation Development Fund Act, 2000 (Act – 583) and effect</w:t>
      </w:r>
      <w:r w:rsidR="00332BE0" w:rsidRPr="008F3E7B">
        <w:rPr>
          <w:rFonts w:ascii="Times New Roman" w:hAnsi="Times New Roman" w:cs="Times New Roman"/>
          <w:color w:val="000000" w:themeColor="text1"/>
          <w:sz w:val="24"/>
          <w:szCs w:val="24"/>
        </w:rPr>
        <w:t xml:space="preserve">s on </w:t>
      </w:r>
      <w:r w:rsidR="00FF1127" w:rsidRPr="008F3E7B">
        <w:rPr>
          <w:rFonts w:ascii="Times New Roman" w:hAnsi="Times New Roman" w:cs="Times New Roman"/>
          <w:color w:val="000000" w:themeColor="text1"/>
          <w:sz w:val="24"/>
          <w:szCs w:val="24"/>
        </w:rPr>
        <w:t>plantation development</w:t>
      </w:r>
      <w:r w:rsidRPr="008F3E7B">
        <w:rPr>
          <w:rFonts w:ascii="Times New Roman" w:hAnsi="Times New Roman" w:cs="Times New Roman"/>
          <w:color w:val="000000" w:themeColor="text1"/>
          <w:sz w:val="24"/>
          <w:szCs w:val="24"/>
        </w:rPr>
        <w:t xml:space="preserve"> of PADO members.</w:t>
      </w:r>
    </w:p>
    <w:p w:rsidR="00336DA2" w:rsidRPr="008F3E7B" w:rsidRDefault="00336DA2" w:rsidP="006E57E4">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The specific objectives will be to:</w:t>
      </w:r>
    </w:p>
    <w:p w:rsidR="007C16DD" w:rsidRPr="008F3E7B" w:rsidRDefault="00336DA2" w:rsidP="006E57E4">
      <w:pPr>
        <w:spacing w:after="0" w:line="480" w:lineRule="auto"/>
        <w:jc w:val="both"/>
        <w:rPr>
          <w:rFonts w:ascii="Times New Roman" w:hAnsi="Times New Roman" w:cs="Times New Roman"/>
          <w:color w:val="000000" w:themeColor="text1"/>
          <w:sz w:val="24"/>
          <w:szCs w:val="24"/>
        </w:rPr>
      </w:pPr>
      <w:proofErr w:type="spellStart"/>
      <w:r w:rsidRPr="008F3E7B">
        <w:rPr>
          <w:rFonts w:ascii="Times New Roman" w:hAnsi="Times New Roman" w:cs="Times New Roman"/>
          <w:color w:val="000000" w:themeColor="text1"/>
          <w:sz w:val="24"/>
          <w:szCs w:val="24"/>
        </w:rPr>
        <w:t>i</w:t>
      </w:r>
      <w:proofErr w:type="spellEnd"/>
      <w:r w:rsidRPr="008F3E7B">
        <w:rPr>
          <w:rFonts w:ascii="Times New Roman" w:hAnsi="Times New Roman" w:cs="Times New Roman"/>
          <w:color w:val="000000" w:themeColor="text1"/>
          <w:sz w:val="24"/>
          <w:szCs w:val="24"/>
        </w:rPr>
        <w:t xml:space="preserve">. </w:t>
      </w:r>
      <w:r w:rsidR="00310973" w:rsidRPr="008F3E7B">
        <w:rPr>
          <w:rFonts w:ascii="Times New Roman" w:hAnsi="Times New Roman" w:cs="Times New Roman"/>
          <w:color w:val="000000" w:themeColor="text1"/>
          <w:sz w:val="24"/>
          <w:szCs w:val="24"/>
        </w:rPr>
        <w:t>Exp</w:t>
      </w:r>
      <w:r w:rsidR="006E276A" w:rsidRPr="008F3E7B">
        <w:rPr>
          <w:rFonts w:ascii="Times New Roman" w:hAnsi="Times New Roman" w:cs="Times New Roman"/>
          <w:color w:val="000000" w:themeColor="text1"/>
          <w:sz w:val="24"/>
          <w:szCs w:val="24"/>
        </w:rPr>
        <w:t>lore the socio-economic characteristics</w:t>
      </w:r>
      <w:r w:rsidR="00310973" w:rsidRPr="008F3E7B">
        <w:rPr>
          <w:rFonts w:ascii="Times New Roman" w:hAnsi="Times New Roman" w:cs="Times New Roman"/>
          <w:color w:val="000000" w:themeColor="text1"/>
          <w:sz w:val="24"/>
          <w:szCs w:val="24"/>
        </w:rPr>
        <w:t xml:space="preserve"> of members and their level of knowledge of the </w:t>
      </w:r>
    </w:p>
    <w:p w:rsidR="00310973" w:rsidRPr="008F3E7B" w:rsidRDefault="00310973" w:rsidP="006E57E4">
      <w:pPr>
        <w:spacing w:after="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color w:val="000000" w:themeColor="text1"/>
          <w:sz w:val="24"/>
          <w:szCs w:val="24"/>
        </w:rPr>
        <w:t>Fund</w:t>
      </w:r>
      <w:r w:rsidR="006E276A" w:rsidRPr="008F3E7B">
        <w:rPr>
          <w:rFonts w:ascii="Times New Roman" w:hAnsi="Times New Roman" w:cs="Times New Roman"/>
          <w:color w:val="000000" w:themeColor="text1"/>
          <w:sz w:val="24"/>
          <w:szCs w:val="24"/>
        </w:rPr>
        <w:t>.</w:t>
      </w:r>
      <w:proofErr w:type="gramEnd"/>
    </w:p>
    <w:p w:rsidR="00336DA2" w:rsidRPr="008F3E7B" w:rsidRDefault="00310973" w:rsidP="006E57E4">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ii. </w:t>
      </w:r>
      <w:r w:rsidR="00336DA2" w:rsidRPr="008F3E7B">
        <w:rPr>
          <w:rFonts w:ascii="Times New Roman" w:hAnsi="Times New Roman" w:cs="Times New Roman"/>
          <w:color w:val="000000" w:themeColor="text1"/>
          <w:sz w:val="24"/>
          <w:szCs w:val="24"/>
        </w:rPr>
        <w:t>Examine the underlying reasons making members not able to access the objects in the Act</w:t>
      </w:r>
      <w:r w:rsidR="00882728" w:rsidRPr="008F3E7B">
        <w:rPr>
          <w:rFonts w:ascii="Times New Roman" w:hAnsi="Times New Roman" w:cs="Times New Roman"/>
          <w:color w:val="000000" w:themeColor="text1"/>
          <w:sz w:val="24"/>
          <w:szCs w:val="24"/>
        </w:rPr>
        <w:t>.</w:t>
      </w:r>
    </w:p>
    <w:p w:rsidR="007C16DD" w:rsidRPr="008F3E7B" w:rsidRDefault="00336DA2" w:rsidP="006E57E4">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ii</w:t>
      </w:r>
      <w:r w:rsidR="00310973" w:rsidRPr="008F3E7B">
        <w:rPr>
          <w:rFonts w:ascii="Times New Roman" w:hAnsi="Times New Roman" w:cs="Times New Roman"/>
          <w:color w:val="000000" w:themeColor="text1"/>
          <w:sz w:val="24"/>
          <w:szCs w:val="24"/>
        </w:rPr>
        <w:t>i</w:t>
      </w:r>
      <w:r w:rsidRPr="008F3E7B">
        <w:rPr>
          <w:rFonts w:ascii="Times New Roman" w:hAnsi="Times New Roman" w:cs="Times New Roman"/>
          <w:color w:val="000000" w:themeColor="text1"/>
          <w:sz w:val="24"/>
          <w:szCs w:val="24"/>
        </w:rPr>
        <w:t xml:space="preserve">. Analyze the factor(s)/reason(s) making the Fund Board not able to fully enforce/implement </w:t>
      </w:r>
    </w:p>
    <w:p w:rsidR="00336DA2" w:rsidRPr="008F3E7B" w:rsidRDefault="00336DA2" w:rsidP="006E57E4">
      <w:pPr>
        <w:spacing w:after="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color w:val="000000" w:themeColor="text1"/>
          <w:sz w:val="24"/>
          <w:szCs w:val="24"/>
        </w:rPr>
        <w:t>the</w:t>
      </w:r>
      <w:proofErr w:type="gramEnd"/>
      <w:r w:rsidRPr="008F3E7B">
        <w:rPr>
          <w:rFonts w:ascii="Times New Roman" w:hAnsi="Times New Roman" w:cs="Times New Roman"/>
          <w:color w:val="000000" w:themeColor="text1"/>
          <w:sz w:val="24"/>
          <w:szCs w:val="24"/>
        </w:rPr>
        <w:t xml:space="preserve"> objects in the Act.</w:t>
      </w:r>
    </w:p>
    <w:p w:rsidR="007C16DD" w:rsidRPr="008F3E7B" w:rsidRDefault="00310973" w:rsidP="006E57E4">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iv</w:t>
      </w:r>
      <w:r w:rsidR="00336DA2" w:rsidRPr="008F3E7B">
        <w:rPr>
          <w:rFonts w:ascii="Times New Roman" w:hAnsi="Times New Roman" w:cs="Times New Roman"/>
          <w:color w:val="000000" w:themeColor="text1"/>
          <w:sz w:val="24"/>
          <w:szCs w:val="24"/>
        </w:rPr>
        <w:t>. Determine qualitatively and quanti</w:t>
      </w:r>
      <w:r w:rsidR="00D7185A" w:rsidRPr="008F3E7B">
        <w:rPr>
          <w:rFonts w:ascii="Times New Roman" w:hAnsi="Times New Roman" w:cs="Times New Roman"/>
          <w:color w:val="000000" w:themeColor="text1"/>
          <w:sz w:val="24"/>
          <w:szCs w:val="24"/>
        </w:rPr>
        <w:t xml:space="preserve">tatively the effects of operations of the Fund Board as per </w:t>
      </w:r>
    </w:p>
    <w:p w:rsidR="00BC75E0" w:rsidRPr="008F3E7B" w:rsidRDefault="00D7185A" w:rsidP="006E57E4">
      <w:pPr>
        <w:spacing w:after="0" w:line="480" w:lineRule="auto"/>
        <w:jc w:val="both"/>
        <w:rPr>
          <w:rFonts w:ascii="Times New Roman" w:hAnsi="Times New Roman" w:cs="Times New Roman"/>
          <w:color w:val="000000" w:themeColor="text1"/>
          <w:sz w:val="24"/>
          <w:szCs w:val="24"/>
        </w:rPr>
      </w:pPr>
      <w:proofErr w:type="gramStart"/>
      <w:r w:rsidRPr="008F3E7B">
        <w:rPr>
          <w:rFonts w:ascii="Times New Roman" w:hAnsi="Times New Roman" w:cs="Times New Roman"/>
          <w:color w:val="000000" w:themeColor="text1"/>
          <w:sz w:val="24"/>
          <w:szCs w:val="24"/>
        </w:rPr>
        <w:t>the</w:t>
      </w:r>
      <w:proofErr w:type="gramEnd"/>
      <w:r w:rsidRPr="008F3E7B">
        <w:rPr>
          <w:rFonts w:ascii="Times New Roman" w:hAnsi="Times New Roman" w:cs="Times New Roman"/>
          <w:color w:val="000000" w:themeColor="text1"/>
          <w:sz w:val="24"/>
          <w:szCs w:val="24"/>
        </w:rPr>
        <w:t xml:space="preserve"> Act </w:t>
      </w:r>
      <w:r w:rsidR="00336DA2" w:rsidRPr="008F3E7B">
        <w:rPr>
          <w:rFonts w:ascii="Times New Roman" w:hAnsi="Times New Roman" w:cs="Times New Roman"/>
          <w:color w:val="000000" w:themeColor="text1"/>
          <w:sz w:val="24"/>
          <w:szCs w:val="24"/>
        </w:rPr>
        <w:t>on plantation business of members.</w:t>
      </w:r>
    </w:p>
    <w:p w:rsidR="001E6237" w:rsidRPr="008F3E7B" w:rsidRDefault="001E6237" w:rsidP="006E57E4">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v. Establish the factors that made members to venture into plantation </w:t>
      </w:r>
      <w:proofErr w:type="spellStart"/>
      <w:r w:rsidRPr="008F3E7B">
        <w:rPr>
          <w:rFonts w:ascii="Times New Roman" w:hAnsi="Times New Roman" w:cs="Times New Roman"/>
          <w:color w:val="000000" w:themeColor="text1"/>
          <w:sz w:val="24"/>
          <w:szCs w:val="24"/>
        </w:rPr>
        <w:t>afforestation</w:t>
      </w:r>
      <w:proofErr w:type="spellEnd"/>
      <w:r w:rsidR="006C6846" w:rsidRPr="008F3E7B">
        <w:rPr>
          <w:rFonts w:ascii="Times New Roman" w:hAnsi="Times New Roman" w:cs="Times New Roman"/>
          <w:color w:val="000000" w:themeColor="text1"/>
          <w:sz w:val="24"/>
          <w:szCs w:val="24"/>
        </w:rPr>
        <w:t>.</w:t>
      </w:r>
    </w:p>
    <w:p w:rsidR="001E6237" w:rsidRPr="008F3E7B" w:rsidRDefault="001E6237" w:rsidP="006E57E4">
      <w:pPr>
        <w:spacing w:after="0" w:line="480" w:lineRule="auto"/>
        <w:jc w:val="both"/>
        <w:rPr>
          <w:rFonts w:ascii="Times New Roman" w:hAnsi="Times New Roman" w:cs="Times New Roman"/>
          <w:color w:val="000000" w:themeColor="text1"/>
          <w:sz w:val="24"/>
          <w:szCs w:val="24"/>
        </w:rPr>
      </w:pPr>
    </w:p>
    <w:p w:rsidR="001E6237" w:rsidRPr="008F3E7B" w:rsidRDefault="001E6237" w:rsidP="006E57E4">
      <w:pPr>
        <w:spacing w:after="0" w:line="480" w:lineRule="auto"/>
        <w:jc w:val="both"/>
        <w:rPr>
          <w:rFonts w:ascii="Times New Roman" w:hAnsi="Times New Roman" w:cs="Times New Roman"/>
          <w:color w:val="000000" w:themeColor="text1"/>
          <w:sz w:val="24"/>
          <w:szCs w:val="24"/>
        </w:rPr>
      </w:pPr>
    </w:p>
    <w:p w:rsidR="001E6237" w:rsidRPr="008F3E7B" w:rsidRDefault="001E6237" w:rsidP="006E57E4">
      <w:pPr>
        <w:spacing w:after="0" w:line="480" w:lineRule="auto"/>
        <w:jc w:val="both"/>
        <w:rPr>
          <w:rFonts w:ascii="Times New Roman" w:hAnsi="Times New Roman" w:cs="Times New Roman"/>
          <w:color w:val="000000" w:themeColor="text1"/>
          <w:sz w:val="24"/>
          <w:szCs w:val="24"/>
        </w:rPr>
      </w:pPr>
    </w:p>
    <w:p w:rsidR="001E6237" w:rsidRPr="008F3E7B" w:rsidRDefault="001E6237" w:rsidP="006E57E4">
      <w:pPr>
        <w:spacing w:after="0" w:line="480" w:lineRule="auto"/>
        <w:jc w:val="both"/>
        <w:rPr>
          <w:rFonts w:ascii="Times New Roman" w:hAnsi="Times New Roman" w:cs="Times New Roman"/>
          <w:color w:val="000000" w:themeColor="text1"/>
          <w:sz w:val="24"/>
          <w:szCs w:val="24"/>
        </w:rPr>
      </w:pPr>
    </w:p>
    <w:p w:rsidR="00F24B69" w:rsidRPr="008F3E7B" w:rsidRDefault="00F24B69" w:rsidP="006E57E4">
      <w:pPr>
        <w:spacing w:after="0" w:line="480" w:lineRule="auto"/>
        <w:jc w:val="both"/>
        <w:rPr>
          <w:rFonts w:ascii="Times New Roman" w:hAnsi="Times New Roman" w:cs="Times New Roman"/>
          <w:color w:val="000000" w:themeColor="text1"/>
          <w:sz w:val="24"/>
          <w:szCs w:val="24"/>
        </w:rPr>
      </w:pPr>
    </w:p>
    <w:p w:rsidR="00336DA2" w:rsidRPr="008F3E7B" w:rsidRDefault="00A51328" w:rsidP="00A51328">
      <w:pPr>
        <w:pStyle w:val="Heading1"/>
        <w:spacing w:before="0" w:line="480" w:lineRule="auto"/>
        <w:rPr>
          <w:rFonts w:ascii="Times New Roman" w:hAnsi="Times New Roman" w:cs="Times New Roman"/>
          <w:color w:val="000000" w:themeColor="text1"/>
          <w:sz w:val="24"/>
          <w:szCs w:val="24"/>
        </w:rPr>
      </w:pPr>
      <w:bookmarkStart w:id="12" w:name="_Toc347702764"/>
      <w:r w:rsidRPr="008F3E7B">
        <w:rPr>
          <w:rFonts w:ascii="Times New Roman" w:hAnsi="Times New Roman" w:cs="Times New Roman"/>
          <w:color w:val="000000" w:themeColor="text1"/>
          <w:sz w:val="24"/>
          <w:szCs w:val="24"/>
        </w:rPr>
        <w:lastRenderedPageBreak/>
        <w:t>1.4</w:t>
      </w:r>
      <w:r w:rsidRPr="008F3E7B">
        <w:rPr>
          <w:rFonts w:ascii="Times New Roman" w:hAnsi="Times New Roman" w:cs="Times New Roman"/>
          <w:color w:val="000000" w:themeColor="text1"/>
          <w:sz w:val="24"/>
          <w:szCs w:val="24"/>
        </w:rPr>
        <w:tab/>
      </w:r>
      <w:r w:rsidR="00336DA2" w:rsidRPr="008F3E7B">
        <w:rPr>
          <w:rFonts w:ascii="Times New Roman" w:hAnsi="Times New Roman" w:cs="Times New Roman"/>
          <w:color w:val="000000" w:themeColor="text1"/>
          <w:sz w:val="24"/>
          <w:szCs w:val="24"/>
        </w:rPr>
        <w:t>Rational of the Study</w:t>
      </w:r>
      <w:bookmarkEnd w:id="12"/>
    </w:p>
    <w:p w:rsidR="00336DA2" w:rsidRPr="008F3E7B" w:rsidRDefault="00336DA2" w:rsidP="006E57E4">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Forest plantation provides the needed climate for crop and human livelihood in addition to wildlife whiles protecting the environment at the same time. It is therefore important for integrated measures to be adopted to promote forest plantation activities. This can only happen when there are appropriate policy frameworks to attract and sustain entities into the plantation </w:t>
      </w:r>
      <w:proofErr w:type="spellStart"/>
      <w:r w:rsidRPr="008F3E7B">
        <w:rPr>
          <w:rFonts w:ascii="Times New Roman" w:hAnsi="Times New Roman" w:cs="Times New Roman"/>
          <w:color w:val="000000" w:themeColor="text1"/>
          <w:sz w:val="24"/>
          <w:szCs w:val="24"/>
        </w:rPr>
        <w:t>afforestation</w:t>
      </w:r>
      <w:proofErr w:type="spellEnd"/>
      <w:r w:rsidRPr="008F3E7B">
        <w:rPr>
          <w:rFonts w:ascii="Times New Roman" w:hAnsi="Times New Roman" w:cs="Times New Roman"/>
          <w:color w:val="000000" w:themeColor="text1"/>
          <w:sz w:val="24"/>
          <w:szCs w:val="24"/>
        </w:rPr>
        <w:t xml:space="preserve"> business.</w:t>
      </w:r>
    </w:p>
    <w:p w:rsidR="00336DA2" w:rsidRPr="008F3E7B" w:rsidRDefault="00336DA2" w:rsidP="006E57E4">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Since the formation of the organization, PADO members have been complaining about the weak enforcement of the Act by the Fund Board making them unable to access objects in the Act for them to undertak</w:t>
      </w:r>
      <w:r w:rsidR="00FE0B7C" w:rsidRPr="008F3E7B">
        <w:rPr>
          <w:rFonts w:ascii="Times New Roman" w:hAnsi="Times New Roman" w:cs="Times New Roman"/>
          <w:color w:val="000000" w:themeColor="text1"/>
          <w:sz w:val="24"/>
          <w:szCs w:val="24"/>
        </w:rPr>
        <w:t>e their activities effectively. It is i</w:t>
      </w:r>
      <w:r w:rsidR="00EB6AA3" w:rsidRPr="008F3E7B">
        <w:rPr>
          <w:rFonts w:ascii="Times New Roman" w:hAnsi="Times New Roman" w:cs="Times New Roman"/>
          <w:color w:val="000000" w:themeColor="text1"/>
          <w:sz w:val="24"/>
          <w:szCs w:val="24"/>
        </w:rPr>
        <w:t>n this vain that PADO</w:t>
      </w:r>
      <w:r w:rsidR="007B2AA0">
        <w:rPr>
          <w:rFonts w:ascii="Times New Roman" w:hAnsi="Times New Roman" w:cs="Times New Roman"/>
          <w:color w:val="000000" w:themeColor="text1"/>
          <w:sz w:val="24"/>
          <w:szCs w:val="24"/>
        </w:rPr>
        <w:t xml:space="preserve"> </w:t>
      </w:r>
      <w:r w:rsidR="00314D32" w:rsidRPr="008F3E7B">
        <w:rPr>
          <w:rFonts w:ascii="Times New Roman" w:hAnsi="Times New Roman" w:cs="Times New Roman"/>
          <w:color w:val="000000" w:themeColor="text1"/>
          <w:sz w:val="24"/>
          <w:szCs w:val="24"/>
        </w:rPr>
        <w:t xml:space="preserve">applied to </w:t>
      </w:r>
      <w:r w:rsidR="00FE0B7C" w:rsidRPr="008F3E7B">
        <w:rPr>
          <w:rFonts w:ascii="Times New Roman" w:hAnsi="Times New Roman" w:cs="Times New Roman"/>
          <w:color w:val="000000" w:themeColor="text1"/>
          <w:sz w:val="24"/>
          <w:szCs w:val="24"/>
        </w:rPr>
        <w:t>the Business Sector and Advocacy Challenge Fund (BUSAC)</w:t>
      </w:r>
      <w:r w:rsidR="009C2A9B" w:rsidRPr="008F3E7B">
        <w:rPr>
          <w:rFonts w:ascii="Times New Roman" w:hAnsi="Times New Roman" w:cs="Times New Roman"/>
          <w:color w:val="000000" w:themeColor="text1"/>
          <w:sz w:val="24"/>
          <w:szCs w:val="24"/>
        </w:rPr>
        <w:t>;</w:t>
      </w:r>
      <w:r w:rsidR="00FE0B7C" w:rsidRPr="008F3E7B">
        <w:rPr>
          <w:rFonts w:ascii="Times New Roman" w:hAnsi="Times New Roman" w:cs="Times New Roman"/>
          <w:color w:val="000000" w:themeColor="text1"/>
          <w:sz w:val="24"/>
          <w:szCs w:val="24"/>
        </w:rPr>
        <w:t xml:space="preserve"> a DANIDA, USAID and </w:t>
      </w:r>
      <w:r w:rsidR="009E7A9C" w:rsidRPr="008F3E7B">
        <w:rPr>
          <w:rFonts w:ascii="Times New Roman" w:hAnsi="Times New Roman" w:cs="Times New Roman"/>
          <w:color w:val="000000" w:themeColor="text1"/>
          <w:sz w:val="24"/>
          <w:szCs w:val="24"/>
        </w:rPr>
        <w:t>European Union</w:t>
      </w:r>
      <w:r w:rsidR="008F3E7B" w:rsidRPr="008F3E7B">
        <w:rPr>
          <w:rFonts w:ascii="Times New Roman" w:hAnsi="Times New Roman" w:cs="Times New Roman"/>
          <w:color w:val="000000" w:themeColor="text1"/>
          <w:sz w:val="24"/>
          <w:szCs w:val="24"/>
        </w:rPr>
        <w:t xml:space="preserve"> </w:t>
      </w:r>
      <w:r w:rsidR="00FE0B7C" w:rsidRPr="008F3E7B">
        <w:rPr>
          <w:rFonts w:ascii="Times New Roman" w:hAnsi="Times New Roman" w:cs="Times New Roman"/>
          <w:color w:val="000000" w:themeColor="text1"/>
          <w:sz w:val="24"/>
          <w:szCs w:val="24"/>
        </w:rPr>
        <w:t xml:space="preserve">Funded Project </w:t>
      </w:r>
      <w:r w:rsidR="00314D32" w:rsidRPr="008F3E7B">
        <w:rPr>
          <w:rFonts w:ascii="Times New Roman" w:hAnsi="Times New Roman" w:cs="Times New Roman"/>
          <w:color w:val="000000" w:themeColor="text1"/>
          <w:sz w:val="24"/>
          <w:szCs w:val="24"/>
        </w:rPr>
        <w:t xml:space="preserve">for technical and financial support (which was approved) </w:t>
      </w:r>
      <w:r w:rsidR="00EB6AA3" w:rsidRPr="008F3E7B">
        <w:rPr>
          <w:rFonts w:ascii="Times New Roman" w:hAnsi="Times New Roman" w:cs="Times New Roman"/>
          <w:color w:val="000000" w:themeColor="text1"/>
          <w:sz w:val="24"/>
          <w:szCs w:val="24"/>
        </w:rPr>
        <w:t>to enable the association</w:t>
      </w:r>
      <w:r w:rsidR="00FE0B7C" w:rsidRPr="008F3E7B">
        <w:rPr>
          <w:rFonts w:ascii="Times New Roman" w:hAnsi="Times New Roman" w:cs="Times New Roman"/>
          <w:color w:val="000000" w:themeColor="text1"/>
          <w:sz w:val="24"/>
          <w:szCs w:val="24"/>
        </w:rPr>
        <w:t xml:space="preserve"> c</w:t>
      </w:r>
      <w:r w:rsidR="00314D32" w:rsidRPr="008F3E7B">
        <w:rPr>
          <w:rFonts w:ascii="Times New Roman" w:hAnsi="Times New Roman" w:cs="Times New Roman"/>
          <w:color w:val="000000" w:themeColor="text1"/>
          <w:sz w:val="24"/>
          <w:szCs w:val="24"/>
        </w:rPr>
        <w:t>onduct empirical studies of the situation as no scientific research has been conducted regarding the subject matter</w:t>
      </w:r>
      <w:r w:rsidR="009C2A9B" w:rsidRPr="008F3E7B">
        <w:rPr>
          <w:rFonts w:ascii="Times New Roman" w:hAnsi="Times New Roman" w:cs="Times New Roman"/>
          <w:color w:val="000000" w:themeColor="text1"/>
          <w:sz w:val="24"/>
          <w:szCs w:val="24"/>
        </w:rPr>
        <w:t>.</w:t>
      </w:r>
    </w:p>
    <w:p w:rsidR="006E57E4" w:rsidRPr="008F3E7B" w:rsidRDefault="00336DA2" w:rsidP="00CE3ED6">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The study will thus analyze the current situation </w:t>
      </w:r>
      <w:r w:rsidR="009C2A9B" w:rsidRPr="008F3E7B">
        <w:rPr>
          <w:rFonts w:ascii="Times New Roman" w:hAnsi="Times New Roman" w:cs="Times New Roman"/>
          <w:color w:val="000000" w:themeColor="text1"/>
          <w:sz w:val="24"/>
          <w:szCs w:val="24"/>
        </w:rPr>
        <w:t xml:space="preserve">that is whether there is any weak </w:t>
      </w:r>
      <w:r w:rsidR="00EF4B61" w:rsidRPr="008F3E7B">
        <w:rPr>
          <w:rFonts w:ascii="Times New Roman" w:hAnsi="Times New Roman" w:cs="Times New Roman"/>
          <w:color w:val="000000" w:themeColor="text1"/>
          <w:sz w:val="24"/>
          <w:szCs w:val="24"/>
        </w:rPr>
        <w:t xml:space="preserve">enforcement of the </w:t>
      </w:r>
      <w:r w:rsidR="009C2A9B" w:rsidRPr="008F3E7B">
        <w:rPr>
          <w:rFonts w:ascii="Times New Roman" w:hAnsi="Times New Roman" w:cs="Times New Roman"/>
          <w:color w:val="000000" w:themeColor="text1"/>
          <w:sz w:val="24"/>
          <w:szCs w:val="24"/>
        </w:rPr>
        <w:t xml:space="preserve">objects of the </w:t>
      </w:r>
      <w:r w:rsidR="00EF4B61" w:rsidRPr="008F3E7B">
        <w:rPr>
          <w:rFonts w:ascii="Times New Roman" w:hAnsi="Times New Roman" w:cs="Times New Roman"/>
          <w:color w:val="000000" w:themeColor="text1"/>
          <w:sz w:val="24"/>
          <w:szCs w:val="24"/>
        </w:rPr>
        <w:t xml:space="preserve">Act </w:t>
      </w:r>
      <w:r w:rsidRPr="008F3E7B">
        <w:rPr>
          <w:rFonts w:ascii="Times New Roman" w:hAnsi="Times New Roman" w:cs="Times New Roman"/>
          <w:color w:val="000000" w:themeColor="text1"/>
          <w:sz w:val="24"/>
          <w:szCs w:val="24"/>
        </w:rPr>
        <w:t>and determine if there is/are any effect(s) on business development of PADO members. The evidence to be generated will inform decision makers/policy makers on best approaches and</w:t>
      </w:r>
      <w:r w:rsidR="00EF4B61" w:rsidRPr="008F3E7B">
        <w:rPr>
          <w:rFonts w:ascii="Times New Roman" w:hAnsi="Times New Roman" w:cs="Times New Roman"/>
          <w:color w:val="000000" w:themeColor="text1"/>
          <w:sz w:val="24"/>
          <w:szCs w:val="24"/>
        </w:rPr>
        <w:t xml:space="preserve">/or review modalities to make </w:t>
      </w:r>
      <w:r w:rsidRPr="008F3E7B">
        <w:rPr>
          <w:rFonts w:ascii="Times New Roman" w:hAnsi="Times New Roman" w:cs="Times New Roman"/>
          <w:color w:val="000000" w:themeColor="text1"/>
          <w:sz w:val="24"/>
          <w:szCs w:val="24"/>
        </w:rPr>
        <w:t>conducive environment created for members of the organization so they can undertake their plantation business effectively</w:t>
      </w:r>
      <w:r w:rsidR="00EF4B61" w:rsidRPr="008F3E7B">
        <w:rPr>
          <w:rFonts w:ascii="Times New Roman" w:hAnsi="Times New Roman" w:cs="Times New Roman"/>
          <w:color w:val="000000" w:themeColor="text1"/>
          <w:sz w:val="24"/>
          <w:szCs w:val="24"/>
        </w:rPr>
        <w:t>. This will go a long way</w:t>
      </w:r>
      <w:r w:rsidRPr="008F3E7B">
        <w:rPr>
          <w:rFonts w:ascii="Times New Roman" w:hAnsi="Times New Roman" w:cs="Times New Roman"/>
          <w:color w:val="000000" w:themeColor="text1"/>
          <w:sz w:val="24"/>
          <w:szCs w:val="24"/>
        </w:rPr>
        <w:t xml:space="preserve"> to foster private </w:t>
      </w:r>
      <w:proofErr w:type="spellStart"/>
      <w:r w:rsidRPr="008F3E7B">
        <w:rPr>
          <w:rFonts w:ascii="Times New Roman" w:hAnsi="Times New Roman" w:cs="Times New Roman"/>
          <w:color w:val="000000" w:themeColor="text1"/>
          <w:sz w:val="24"/>
          <w:szCs w:val="24"/>
        </w:rPr>
        <w:t>afforestation</w:t>
      </w:r>
      <w:proofErr w:type="spellEnd"/>
      <w:r w:rsidR="00EF4B61" w:rsidRPr="008F3E7B">
        <w:rPr>
          <w:rFonts w:ascii="Times New Roman" w:hAnsi="Times New Roman" w:cs="Times New Roman"/>
          <w:color w:val="000000" w:themeColor="text1"/>
          <w:sz w:val="24"/>
          <w:szCs w:val="24"/>
        </w:rPr>
        <w:t xml:space="preserve"> and curb the increasing deforestation the country is experiencing</w:t>
      </w:r>
      <w:r w:rsidRPr="008F3E7B">
        <w:rPr>
          <w:rFonts w:ascii="Times New Roman" w:hAnsi="Times New Roman" w:cs="Times New Roman"/>
          <w:color w:val="000000" w:themeColor="text1"/>
          <w:sz w:val="24"/>
          <w:szCs w:val="24"/>
        </w:rPr>
        <w:t xml:space="preserve"> for the socio-eco</w:t>
      </w:r>
      <w:r w:rsidR="00EF4B61" w:rsidRPr="008F3E7B">
        <w:rPr>
          <w:rFonts w:ascii="Times New Roman" w:hAnsi="Times New Roman" w:cs="Times New Roman"/>
          <w:color w:val="000000" w:themeColor="text1"/>
          <w:sz w:val="24"/>
          <w:szCs w:val="24"/>
        </w:rPr>
        <w:t>nomic development of the nation</w:t>
      </w:r>
      <w:r w:rsidRPr="008F3E7B">
        <w:rPr>
          <w:rFonts w:ascii="Times New Roman" w:hAnsi="Times New Roman" w:cs="Times New Roman"/>
          <w:color w:val="000000" w:themeColor="text1"/>
          <w:sz w:val="24"/>
          <w:szCs w:val="24"/>
        </w:rPr>
        <w:t xml:space="preserve">. </w:t>
      </w:r>
    </w:p>
    <w:p w:rsidR="00B04C38" w:rsidRPr="008F3E7B" w:rsidRDefault="00B04C38" w:rsidP="006E276A">
      <w:pPr>
        <w:spacing w:after="0" w:line="480" w:lineRule="auto"/>
        <w:rPr>
          <w:rFonts w:ascii="Times New Roman" w:hAnsi="Times New Roman" w:cs="Times New Roman"/>
          <w:b/>
          <w:color w:val="000000" w:themeColor="text1"/>
          <w:sz w:val="24"/>
          <w:szCs w:val="24"/>
        </w:rPr>
      </w:pPr>
    </w:p>
    <w:p w:rsidR="00A51328" w:rsidRPr="008F3E7B" w:rsidRDefault="00A51328" w:rsidP="006E276A">
      <w:pPr>
        <w:spacing w:after="0" w:line="480" w:lineRule="auto"/>
        <w:rPr>
          <w:rFonts w:ascii="Times New Roman" w:hAnsi="Times New Roman" w:cs="Times New Roman"/>
          <w:b/>
          <w:color w:val="000000" w:themeColor="text1"/>
          <w:sz w:val="24"/>
          <w:szCs w:val="24"/>
        </w:rPr>
      </w:pPr>
    </w:p>
    <w:p w:rsidR="001D2C1B" w:rsidRPr="008F3E7B" w:rsidRDefault="001D2C1B" w:rsidP="00A51328">
      <w:pPr>
        <w:pStyle w:val="Heading1"/>
        <w:spacing w:before="0" w:line="480" w:lineRule="auto"/>
        <w:jc w:val="center"/>
        <w:rPr>
          <w:rFonts w:ascii="Times New Roman" w:hAnsi="Times New Roman" w:cs="Times New Roman"/>
          <w:color w:val="000000" w:themeColor="text1"/>
          <w:sz w:val="24"/>
          <w:szCs w:val="24"/>
        </w:rPr>
      </w:pPr>
      <w:bookmarkStart w:id="13" w:name="_Toc347702765"/>
      <w:r w:rsidRPr="008F3E7B">
        <w:rPr>
          <w:rFonts w:ascii="Times New Roman" w:hAnsi="Times New Roman" w:cs="Times New Roman"/>
          <w:color w:val="000000" w:themeColor="text1"/>
          <w:sz w:val="24"/>
          <w:szCs w:val="24"/>
        </w:rPr>
        <w:lastRenderedPageBreak/>
        <w:t>CHAPTER TWO</w:t>
      </w:r>
      <w:bookmarkEnd w:id="13"/>
    </w:p>
    <w:p w:rsidR="008807D9" w:rsidRPr="008F3E7B" w:rsidRDefault="008807D9" w:rsidP="00A51328">
      <w:pPr>
        <w:pStyle w:val="Heading1"/>
        <w:spacing w:before="0" w:line="480" w:lineRule="auto"/>
        <w:jc w:val="center"/>
        <w:rPr>
          <w:rFonts w:ascii="Times New Roman" w:hAnsi="Times New Roman" w:cs="Times New Roman"/>
          <w:color w:val="000000" w:themeColor="text1"/>
          <w:sz w:val="24"/>
          <w:szCs w:val="24"/>
        </w:rPr>
      </w:pPr>
      <w:bookmarkStart w:id="14" w:name="_Toc347702766"/>
      <w:r w:rsidRPr="008F3E7B">
        <w:rPr>
          <w:rFonts w:ascii="Times New Roman" w:hAnsi="Times New Roman" w:cs="Times New Roman"/>
          <w:color w:val="000000" w:themeColor="text1"/>
          <w:sz w:val="24"/>
          <w:szCs w:val="24"/>
        </w:rPr>
        <w:t>METHOD</w:t>
      </w:r>
      <w:r w:rsidR="003C09AA" w:rsidRPr="008F3E7B">
        <w:rPr>
          <w:rFonts w:ascii="Times New Roman" w:hAnsi="Times New Roman" w:cs="Times New Roman"/>
          <w:color w:val="000000" w:themeColor="text1"/>
          <w:sz w:val="24"/>
          <w:szCs w:val="24"/>
        </w:rPr>
        <w:t>O</w:t>
      </w:r>
      <w:r w:rsidRPr="008F3E7B">
        <w:rPr>
          <w:rFonts w:ascii="Times New Roman" w:hAnsi="Times New Roman" w:cs="Times New Roman"/>
          <w:color w:val="000000" w:themeColor="text1"/>
          <w:sz w:val="24"/>
          <w:szCs w:val="24"/>
        </w:rPr>
        <w:t>LOGY</w:t>
      </w:r>
      <w:bookmarkEnd w:id="14"/>
    </w:p>
    <w:p w:rsidR="008807D9" w:rsidRPr="008F3E7B" w:rsidRDefault="008807D9" w:rsidP="00A51328">
      <w:pPr>
        <w:pStyle w:val="NoSpacing"/>
        <w:spacing w:line="480" w:lineRule="auto"/>
        <w:jc w:val="both"/>
        <w:outlineLvl w:val="0"/>
        <w:rPr>
          <w:rFonts w:ascii="Times New Roman" w:hAnsi="Times New Roman" w:cs="Times New Roman"/>
          <w:b/>
          <w:color w:val="000000" w:themeColor="text1"/>
          <w:sz w:val="24"/>
          <w:szCs w:val="24"/>
        </w:rPr>
      </w:pPr>
      <w:bookmarkStart w:id="15" w:name="_Toc347702767"/>
      <w:r w:rsidRPr="008F3E7B">
        <w:rPr>
          <w:rFonts w:ascii="Times New Roman" w:hAnsi="Times New Roman" w:cs="Times New Roman"/>
          <w:b/>
          <w:color w:val="000000" w:themeColor="text1"/>
          <w:sz w:val="24"/>
          <w:szCs w:val="24"/>
        </w:rPr>
        <w:t>2.1</w:t>
      </w:r>
      <w:r w:rsidRPr="008F3E7B">
        <w:rPr>
          <w:rFonts w:ascii="Times New Roman" w:hAnsi="Times New Roman" w:cs="Times New Roman"/>
          <w:b/>
          <w:color w:val="000000" w:themeColor="text1"/>
          <w:sz w:val="24"/>
          <w:szCs w:val="24"/>
        </w:rPr>
        <w:tab/>
        <w:t>Study Area</w:t>
      </w:r>
      <w:bookmarkEnd w:id="15"/>
    </w:p>
    <w:p w:rsidR="008807D9" w:rsidRPr="008F3E7B" w:rsidRDefault="008807D9" w:rsidP="004858EF">
      <w:pPr>
        <w:spacing w:before="75"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The study was carried out among members of the Private </w:t>
      </w:r>
      <w:proofErr w:type="spellStart"/>
      <w:r w:rsidR="00404805" w:rsidRPr="008F3E7B">
        <w:rPr>
          <w:rFonts w:ascii="Times New Roman" w:hAnsi="Times New Roman" w:cs="Times New Roman"/>
          <w:color w:val="000000" w:themeColor="text1"/>
          <w:sz w:val="24"/>
          <w:szCs w:val="24"/>
        </w:rPr>
        <w:t>Afforestation</w:t>
      </w:r>
      <w:proofErr w:type="spellEnd"/>
      <w:r w:rsidR="00404805" w:rsidRPr="008F3E7B">
        <w:rPr>
          <w:rFonts w:ascii="Times New Roman" w:hAnsi="Times New Roman" w:cs="Times New Roman"/>
          <w:color w:val="000000" w:themeColor="text1"/>
          <w:sz w:val="24"/>
          <w:szCs w:val="24"/>
        </w:rPr>
        <w:t xml:space="preserve"> Developers Organiz</w:t>
      </w:r>
      <w:r w:rsidRPr="008F3E7B">
        <w:rPr>
          <w:rFonts w:ascii="Times New Roman" w:hAnsi="Times New Roman" w:cs="Times New Roman"/>
          <w:color w:val="000000" w:themeColor="text1"/>
          <w:sz w:val="24"/>
          <w:szCs w:val="24"/>
        </w:rPr>
        <w:t xml:space="preserve">ation </w:t>
      </w:r>
      <w:r w:rsidR="006D144D" w:rsidRPr="008F3E7B">
        <w:rPr>
          <w:rFonts w:ascii="Times New Roman" w:hAnsi="Times New Roman" w:cs="Times New Roman"/>
          <w:color w:val="000000" w:themeColor="text1"/>
          <w:sz w:val="24"/>
          <w:szCs w:val="24"/>
        </w:rPr>
        <w:t xml:space="preserve">(PADO) </w:t>
      </w:r>
      <w:r w:rsidR="00A9129E" w:rsidRPr="008F3E7B">
        <w:rPr>
          <w:rFonts w:ascii="Times New Roman" w:hAnsi="Times New Roman" w:cs="Times New Roman"/>
          <w:color w:val="000000" w:themeColor="text1"/>
          <w:sz w:val="24"/>
          <w:szCs w:val="24"/>
        </w:rPr>
        <w:t xml:space="preserve">located in the Ashanti, </w:t>
      </w:r>
      <w:proofErr w:type="spellStart"/>
      <w:r w:rsidR="006D144D" w:rsidRPr="008F3E7B">
        <w:rPr>
          <w:rFonts w:ascii="Times New Roman" w:hAnsi="Times New Roman" w:cs="Times New Roman"/>
          <w:color w:val="000000" w:themeColor="text1"/>
          <w:sz w:val="24"/>
          <w:szCs w:val="24"/>
        </w:rPr>
        <w:t>Brong-Ahafo</w:t>
      </w:r>
      <w:proofErr w:type="spellEnd"/>
      <w:r w:rsidR="006D144D" w:rsidRPr="008F3E7B">
        <w:rPr>
          <w:rFonts w:ascii="Times New Roman" w:hAnsi="Times New Roman" w:cs="Times New Roman"/>
          <w:color w:val="000000" w:themeColor="text1"/>
          <w:sz w:val="24"/>
          <w:szCs w:val="24"/>
        </w:rPr>
        <w:t xml:space="preserve"> and Volta regions of</w:t>
      </w:r>
      <w:r w:rsidR="00A9129E" w:rsidRPr="008F3E7B">
        <w:rPr>
          <w:rFonts w:ascii="Times New Roman" w:hAnsi="Times New Roman" w:cs="Times New Roman"/>
          <w:color w:val="000000" w:themeColor="text1"/>
          <w:sz w:val="24"/>
          <w:szCs w:val="24"/>
        </w:rPr>
        <w:t xml:space="preserve"> Ghana. </w:t>
      </w:r>
    </w:p>
    <w:p w:rsidR="008807D9" w:rsidRPr="008F3E7B" w:rsidRDefault="008807D9" w:rsidP="004858EF">
      <w:pPr>
        <w:spacing w:after="0" w:line="480" w:lineRule="auto"/>
        <w:jc w:val="both"/>
        <w:rPr>
          <w:rFonts w:ascii="Times New Roman" w:hAnsi="Times New Roman" w:cs="Times New Roman"/>
          <w:color w:val="000000" w:themeColor="text1"/>
          <w:sz w:val="24"/>
          <w:szCs w:val="24"/>
        </w:rPr>
      </w:pPr>
    </w:p>
    <w:p w:rsidR="00FE5120" w:rsidRPr="008F3E7B" w:rsidRDefault="00C87EF4" w:rsidP="00A51328">
      <w:pPr>
        <w:pStyle w:val="Heading1"/>
        <w:spacing w:before="0" w:line="480" w:lineRule="auto"/>
        <w:rPr>
          <w:rFonts w:ascii="Times New Roman" w:hAnsi="Times New Roman" w:cs="Times New Roman"/>
          <w:color w:val="000000" w:themeColor="text1"/>
          <w:sz w:val="24"/>
          <w:szCs w:val="24"/>
        </w:rPr>
      </w:pPr>
      <w:bookmarkStart w:id="16" w:name="_Toc347702768"/>
      <w:r w:rsidRPr="008F3E7B">
        <w:rPr>
          <w:rFonts w:ascii="Times New Roman" w:hAnsi="Times New Roman" w:cs="Times New Roman"/>
          <w:color w:val="000000" w:themeColor="text1"/>
          <w:sz w:val="24"/>
          <w:szCs w:val="24"/>
        </w:rPr>
        <w:t>2.1.1</w:t>
      </w:r>
      <w:r w:rsidRPr="008F3E7B">
        <w:rPr>
          <w:rFonts w:ascii="Times New Roman" w:hAnsi="Times New Roman" w:cs="Times New Roman"/>
          <w:color w:val="000000" w:themeColor="text1"/>
          <w:sz w:val="24"/>
          <w:szCs w:val="24"/>
        </w:rPr>
        <w:tab/>
      </w:r>
      <w:r w:rsidR="00A9129E" w:rsidRPr="008F3E7B">
        <w:rPr>
          <w:rFonts w:ascii="Times New Roman" w:hAnsi="Times New Roman" w:cs="Times New Roman"/>
          <w:color w:val="000000" w:themeColor="text1"/>
          <w:sz w:val="24"/>
          <w:szCs w:val="24"/>
        </w:rPr>
        <w:t>Ashanti Region</w:t>
      </w:r>
      <w:bookmarkEnd w:id="16"/>
    </w:p>
    <w:p w:rsidR="003C6A6C" w:rsidRPr="008F3E7B" w:rsidRDefault="00915B56" w:rsidP="004858EF">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The Ashanti Region is centrally located in the middle belt of Ghana. The region shares boundarie</w:t>
      </w:r>
      <w:r w:rsidR="006D7021" w:rsidRPr="008F3E7B">
        <w:rPr>
          <w:rFonts w:ascii="Times New Roman" w:hAnsi="Times New Roman" w:cs="Times New Roman"/>
          <w:color w:val="000000" w:themeColor="text1"/>
          <w:sz w:val="24"/>
          <w:szCs w:val="24"/>
        </w:rPr>
        <w:t>s with four of the ten</w:t>
      </w:r>
      <w:r w:rsidRPr="008F3E7B">
        <w:rPr>
          <w:rFonts w:ascii="Times New Roman" w:hAnsi="Times New Roman" w:cs="Times New Roman"/>
          <w:color w:val="000000" w:themeColor="text1"/>
          <w:sz w:val="24"/>
          <w:szCs w:val="24"/>
        </w:rPr>
        <w:t xml:space="preserve"> regions, </w:t>
      </w:r>
      <w:proofErr w:type="spellStart"/>
      <w:r w:rsidRPr="008F3E7B">
        <w:rPr>
          <w:rFonts w:ascii="Times New Roman" w:hAnsi="Times New Roman" w:cs="Times New Roman"/>
          <w:color w:val="000000" w:themeColor="text1"/>
          <w:sz w:val="24"/>
          <w:szCs w:val="24"/>
        </w:rPr>
        <w:t>Brong-Ahafo</w:t>
      </w:r>
      <w:proofErr w:type="spellEnd"/>
      <w:r w:rsidRPr="008F3E7B">
        <w:rPr>
          <w:rFonts w:ascii="Times New Roman" w:hAnsi="Times New Roman" w:cs="Times New Roman"/>
          <w:color w:val="000000" w:themeColor="text1"/>
          <w:sz w:val="24"/>
          <w:szCs w:val="24"/>
        </w:rPr>
        <w:t xml:space="preserve"> in the north, Eastern region in the east, Central region in the south and Western region in the South west.</w:t>
      </w:r>
      <w:r w:rsidR="007B2AA0">
        <w:rPr>
          <w:rFonts w:ascii="Times New Roman" w:hAnsi="Times New Roman" w:cs="Times New Roman"/>
          <w:color w:val="000000" w:themeColor="text1"/>
          <w:sz w:val="24"/>
          <w:szCs w:val="24"/>
        </w:rPr>
        <w:t xml:space="preserve"> </w:t>
      </w:r>
      <w:r w:rsidRPr="008F3E7B">
        <w:rPr>
          <w:rFonts w:ascii="Times New Roman" w:hAnsi="Times New Roman" w:cs="Times New Roman"/>
          <w:color w:val="000000" w:themeColor="text1"/>
          <w:sz w:val="24"/>
          <w:szCs w:val="24"/>
        </w:rPr>
        <w:t xml:space="preserve">The region occupies a total land area of 24,389 square </w:t>
      </w:r>
      <w:r w:rsidR="007B2AA0" w:rsidRPr="008F3E7B">
        <w:rPr>
          <w:rFonts w:ascii="Times New Roman" w:hAnsi="Times New Roman" w:cs="Times New Roman"/>
          <w:color w:val="000000" w:themeColor="text1"/>
          <w:sz w:val="24"/>
          <w:szCs w:val="24"/>
        </w:rPr>
        <w:t>kilometers</w:t>
      </w:r>
      <w:r w:rsidRPr="008F3E7B">
        <w:rPr>
          <w:rFonts w:ascii="Times New Roman" w:hAnsi="Times New Roman" w:cs="Times New Roman"/>
          <w:color w:val="000000" w:themeColor="text1"/>
          <w:sz w:val="24"/>
          <w:szCs w:val="24"/>
        </w:rPr>
        <w:t xml:space="preserve"> representing 10.2 per cent of the total land area of Ghana. </w:t>
      </w:r>
    </w:p>
    <w:p w:rsidR="00C87EF4" w:rsidRPr="008F3E7B" w:rsidRDefault="00915B56" w:rsidP="004858EF">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It is the third largest regio</w:t>
      </w:r>
      <w:r w:rsidR="001D2C1B" w:rsidRPr="008F3E7B">
        <w:rPr>
          <w:rFonts w:ascii="Times New Roman" w:hAnsi="Times New Roman" w:cs="Times New Roman"/>
          <w:color w:val="000000" w:themeColor="text1"/>
          <w:sz w:val="24"/>
          <w:szCs w:val="24"/>
        </w:rPr>
        <w:t>n after Northern (70,384 sq. km</w:t>
      </w:r>
      <w:r w:rsidRPr="008F3E7B">
        <w:rPr>
          <w:rFonts w:ascii="Times New Roman" w:hAnsi="Times New Roman" w:cs="Times New Roman"/>
          <w:color w:val="000000" w:themeColor="text1"/>
          <w:sz w:val="24"/>
          <w:szCs w:val="24"/>
        </w:rPr>
        <w:t>)</w:t>
      </w:r>
      <w:r w:rsidR="00886466" w:rsidRPr="008F3E7B">
        <w:rPr>
          <w:rFonts w:ascii="Times New Roman" w:hAnsi="Times New Roman" w:cs="Times New Roman"/>
          <w:color w:val="000000" w:themeColor="text1"/>
          <w:sz w:val="24"/>
          <w:szCs w:val="24"/>
        </w:rPr>
        <w:t xml:space="preserve"> and </w:t>
      </w:r>
      <w:proofErr w:type="spellStart"/>
      <w:r w:rsidR="00886466" w:rsidRPr="008F3E7B">
        <w:rPr>
          <w:rFonts w:ascii="Times New Roman" w:hAnsi="Times New Roman" w:cs="Times New Roman"/>
          <w:color w:val="000000" w:themeColor="text1"/>
          <w:sz w:val="24"/>
          <w:szCs w:val="24"/>
        </w:rPr>
        <w:t>Brong-</w:t>
      </w:r>
      <w:r w:rsidR="001D2C1B" w:rsidRPr="008F3E7B">
        <w:rPr>
          <w:rFonts w:ascii="Times New Roman" w:hAnsi="Times New Roman" w:cs="Times New Roman"/>
          <w:color w:val="000000" w:themeColor="text1"/>
          <w:sz w:val="24"/>
          <w:szCs w:val="24"/>
        </w:rPr>
        <w:t>Ahafo</w:t>
      </w:r>
      <w:proofErr w:type="spellEnd"/>
      <w:r w:rsidR="001D2C1B" w:rsidRPr="008F3E7B">
        <w:rPr>
          <w:rFonts w:ascii="Times New Roman" w:hAnsi="Times New Roman" w:cs="Times New Roman"/>
          <w:color w:val="000000" w:themeColor="text1"/>
          <w:sz w:val="24"/>
          <w:szCs w:val="24"/>
        </w:rPr>
        <w:t xml:space="preserve"> (39,557 sq. km</w:t>
      </w:r>
      <w:r w:rsidRPr="008F3E7B">
        <w:rPr>
          <w:rFonts w:ascii="Times New Roman" w:hAnsi="Times New Roman" w:cs="Times New Roman"/>
          <w:color w:val="000000" w:themeColor="text1"/>
          <w:sz w:val="24"/>
          <w:szCs w:val="24"/>
        </w:rPr>
        <w:t xml:space="preserve">) </w:t>
      </w:r>
      <w:r w:rsidR="007B2AA0" w:rsidRPr="008F3E7B">
        <w:rPr>
          <w:rFonts w:ascii="Times New Roman" w:hAnsi="Times New Roman" w:cs="Times New Roman"/>
          <w:color w:val="000000" w:themeColor="text1"/>
          <w:sz w:val="24"/>
          <w:szCs w:val="24"/>
        </w:rPr>
        <w:t>regions. The</w:t>
      </w:r>
      <w:r w:rsidRPr="008F3E7B">
        <w:rPr>
          <w:rFonts w:ascii="Times New Roman" w:hAnsi="Times New Roman" w:cs="Times New Roman"/>
          <w:color w:val="000000" w:themeColor="text1"/>
          <w:sz w:val="24"/>
          <w:szCs w:val="24"/>
        </w:rPr>
        <w:t xml:space="preserve"> region has an average annual rainfall of 1270mm and two rainy seasons. The major rainy season s</w:t>
      </w:r>
      <w:r w:rsidR="003C6A6C" w:rsidRPr="008F3E7B">
        <w:rPr>
          <w:rFonts w:ascii="Times New Roman" w:hAnsi="Times New Roman" w:cs="Times New Roman"/>
          <w:color w:val="000000" w:themeColor="text1"/>
          <w:sz w:val="24"/>
          <w:szCs w:val="24"/>
        </w:rPr>
        <w:t>tarts in March and ends in early August</w:t>
      </w:r>
      <w:r w:rsidR="00C87EF4" w:rsidRPr="008F3E7B">
        <w:rPr>
          <w:rFonts w:ascii="Times New Roman" w:hAnsi="Times New Roman" w:cs="Times New Roman"/>
          <w:color w:val="000000" w:themeColor="text1"/>
          <w:sz w:val="24"/>
          <w:szCs w:val="24"/>
        </w:rPr>
        <w:t xml:space="preserve"> with a pea</w:t>
      </w:r>
      <w:r w:rsidRPr="008F3E7B">
        <w:rPr>
          <w:rFonts w:ascii="Times New Roman" w:hAnsi="Times New Roman" w:cs="Times New Roman"/>
          <w:color w:val="000000" w:themeColor="text1"/>
          <w:sz w:val="24"/>
          <w:szCs w:val="24"/>
        </w:rPr>
        <w:t xml:space="preserve">k in May. </w:t>
      </w:r>
      <w:r w:rsidR="003C6A6C" w:rsidRPr="008F3E7B">
        <w:rPr>
          <w:rFonts w:ascii="Times New Roman" w:hAnsi="Times New Roman" w:cs="Times New Roman"/>
          <w:color w:val="000000" w:themeColor="text1"/>
          <w:sz w:val="24"/>
          <w:szCs w:val="24"/>
        </w:rPr>
        <w:t>The minor season begins from September and ends in November</w:t>
      </w:r>
      <w:r w:rsidR="00C87EF4" w:rsidRPr="008F3E7B">
        <w:rPr>
          <w:rFonts w:ascii="Times New Roman" w:hAnsi="Times New Roman" w:cs="Times New Roman"/>
          <w:color w:val="000000" w:themeColor="text1"/>
          <w:sz w:val="24"/>
          <w:szCs w:val="24"/>
        </w:rPr>
        <w:t>.</w:t>
      </w:r>
      <w:r w:rsidR="003C6A6C" w:rsidRPr="008F3E7B">
        <w:rPr>
          <w:rFonts w:ascii="Times New Roman" w:hAnsi="Times New Roman" w:cs="Times New Roman"/>
          <w:color w:val="000000" w:themeColor="text1"/>
          <w:sz w:val="24"/>
          <w:szCs w:val="24"/>
        </w:rPr>
        <w:t xml:space="preserve"> The dry season on the other hand occurs </w:t>
      </w:r>
      <w:r w:rsidR="00462BFB" w:rsidRPr="008F3E7B">
        <w:rPr>
          <w:rFonts w:ascii="Times New Roman" w:hAnsi="Times New Roman" w:cs="Times New Roman"/>
          <w:color w:val="000000" w:themeColor="text1"/>
          <w:sz w:val="24"/>
          <w:szCs w:val="24"/>
        </w:rPr>
        <w:t>between December and</w:t>
      </w:r>
      <w:r w:rsidRPr="008F3E7B">
        <w:rPr>
          <w:rFonts w:ascii="Times New Roman" w:hAnsi="Times New Roman" w:cs="Times New Roman"/>
          <w:color w:val="000000" w:themeColor="text1"/>
          <w:sz w:val="24"/>
          <w:szCs w:val="24"/>
        </w:rPr>
        <w:t xml:space="preserve"> February</w:t>
      </w:r>
      <w:r w:rsidR="00462BFB" w:rsidRPr="008F3E7B">
        <w:rPr>
          <w:rFonts w:ascii="Times New Roman" w:hAnsi="Times New Roman" w:cs="Times New Roman"/>
          <w:color w:val="000000" w:themeColor="text1"/>
          <w:sz w:val="24"/>
          <w:szCs w:val="24"/>
        </w:rPr>
        <w:t xml:space="preserve"> which</w:t>
      </w:r>
      <w:r w:rsidRPr="008F3E7B">
        <w:rPr>
          <w:rFonts w:ascii="Times New Roman" w:hAnsi="Times New Roman" w:cs="Times New Roman"/>
          <w:color w:val="000000" w:themeColor="text1"/>
          <w:sz w:val="24"/>
          <w:szCs w:val="24"/>
        </w:rPr>
        <w:t xml:space="preserve"> is dry, hot, and dusty.</w:t>
      </w:r>
    </w:p>
    <w:p w:rsidR="00915B56" w:rsidRPr="008F3E7B" w:rsidRDefault="00915B56" w:rsidP="00A51328">
      <w:pPr>
        <w:pStyle w:val="NormalWeb"/>
        <w:spacing w:before="0" w:beforeAutospacing="0" w:after="0" w:afterAutospacing="0" w:line="480" w:lineRule="auto"/>
        <w:jc w:val="both"/>
        <w:rPr>
          <w:color w:val="000000" w:themeColor="text1"/>
        </w:rPr>
      </w:pPr>
      <w:r w:rsidRPr="008F3E7B">
        <w:rPr>
          <w:color w:val="000000" w:themeColor="text1"/>
        </w:rPr>
        <w:t>The average daily t</w:t>
      </w:r>
      <w:r w:rsidR="0075440B" w:rsidRPr="008F3E7B">
        <w:rPr>
          <w:color w:val="000000" w:themeColor="text1"/>
        </w:rPr>
        <w:t>emperature is about 27</w:t>
      </w:r>
      <w:r w:rsidR="0075440B" w:rsidRPr="008F3E7B">
        <w:rPr>
          <w:color w:val="000000" w:themeColor="text1"/>
          <w:vertAlign w:val="superscript"/>
        </w:rPr>
        <w:t>o</w:t>
      </w:r>
      <w:r w:rsidR="0075440B" w:rsidRPr="008F3E7B">
        <w:rPr>
          <w:color w:val="000000" w:themeColor="text1"/>
        </w:rPr>
        <w:t>C</w:t>
      </w:r>
      <w:r w:rsidRPr="008F3E7B">
        <w:rPr>
          <w:color w:val="000000" w:themeColor="text1"/>
        </w:rPr>
        <w:t xml:space="preserve">. Much of the region is situated between 150 and 300 </w:t>
      </w:r>
      <w:proofErr w:type="spellStart"/>
      <w:r w:rsidRPr="008F3E7B">
        <w:rPr>
          <w:color w:val="000000" w:themeColor="text1"/>
        </w:rPr>
        <w:t>metres</w:t>
      </w:r>
      <w:proofErr w:type="spellEnd"/>
      <w:r w:rsidRPr="008F3E7B">
        <w:rPr>
          <w:color w:val="000000" w:themeColor="text1"/>
        </w:rPr>
        <w:t xml:space="preserve"> above sea level. The region is endowed with a spectacular geography-lakes, scarps, forest reserves, waterfalls, national parks, birds and wildlife sanctuaries.</w:t>
      </w:r>
      <w:r w:rsidR="007B2AA0">
        <w:rPr>
          <w:color w:val="000000" w:themeColor="text1"/>
        </w:rPr>
        <w:t xml:space="preserve"> </w:t>
      </w:r>
      <w:r w:rsidRPr="008F3E7B">
        <w:rPr>
          <w:color w:val="000000" w:themeColor="text1"/>
        </w:rPr>
        <w:t xml:space="preserve">Notable among them are the </w:t>
      </w:r>
      <w:proofErr w:type="spellStart"/>
      <w:r w:rsidRPr="008F3E7B">
        <w:rPr>
          <w:color w:val="000000" w:themeColor="text1"/>
        </w:rPr>
        <w:t>Owabi</w:t>
      </w:r>
      <w:proofErr w:type="spellEnd"/>
      <w:r w:rsidRPr="008F3E7B">
        <w:rPr>
          <w:color w:val="000000" w:themeColor="text1"/>
        </w:rPr>
        <w:t xml:space="preserve"> Arboretum and </w:t>
      </w:r>
      <w:proofErr w:type="spellStart"/>
      <w:r w:rsidRPr="008F3E7B">
        <w:rPr>
          <w:color w:val="000000" w:themeColor="text1"/>
        </w:rPr>
        <w:t>Bomgobiri</w:t>
      </w:r>
      <w:proofErr w:type="spellEnd"/>
      <w:r w:rsidRPr="008F3E7B">
        <w:rPr>
          <w:color w:val="000000" w:themeColor="text1"/>
        </w:rPr>
        <w:t xml:space="preserve"> wildlife sanctuaries. The region is drained by Lake </w:t>
      </w:r>
      <w:proofErr w:type="spellStart"/>
      <w:r w:rsidRPr="008F3E7B">
        <w:rPr>
          <w:color w:val="000000" w:themeColor="text1"/>
        </w:rPr>
        <w:t>Bosomtwe</w:t>
      </w:r>
      <w:proofErr w:type="spellEnd"/>
      <w:r w:rsidRPr="008F3E7B">
        <w:rPr>
          <w:color w:val="000000" w:themeColor="text1"/>
        </w:rPr>
        <w:t xml:space="preserve">, the largest natural </w:t>
      </w:r>
      <w:r w:rsidR="00462BFB" w:rsidRPr="008F3E7B">
        <w:rPr>
          <w:color w:val="000000" w:themeColor="text1"/>
        </w:rPr>
        <w:t xml:space="preserve">lake in the country, and </w:t>
      </w:r>
      <w:proofErr w:type="spellStart"/>
      <w:r w:rsidRPr="008F3E7B">
        <w:rPr>
          <w:color w:val="000000" w:themeColor="text1"/>
        </w:rPr>
        <w:t>Offin</w:t>
      </w:r>
      <w:proofErr w:type="spellEnd"/>
      <w:r w:rsidRPr="008F3E7B">
        <w:rPr>
          <w:color w:val="000000" w:themeColor="text1"/>
        </w:rPr>
        <w:t xml:space="preserve">, </w:t>
      </w:r>
      <w:proofErr w:type="spellStart"/>
      <w:r w:rsidRPr="008F3E7B">
        <w:rPr>
          <w:color w:val="000000" w:themeColor="text1"/>
        </w:rPr>
        <w:t>Prah</w:t>
      </w:r>
      <w:proofErr w:type="spellEnd"/>
      <w:r w:rsidRPr="008F3E7B">
        <w:rPr>
          <w:color w:val="000000" w:themeColor="text1"/>
        </w:rPr>
        <w:t xml:space="preserve">, </w:t>
      </w:r>
      <w:proofErr w:type="spellStart"/>
      <w:r w:rsidRPr="008F3E7B">
        <w:rPr>
          <w:color w:val="000000" w:themeColor="text1"/>
        </w:rPr>
        <w:t>Afram</w:t>
      </w:r>
      <w:proofErr w:type="spellEnd"/>
      <w:r w:rsidRPr="008F3E7B">
        <w:rPr>
          <w:color w:val="000000" w:themeColor="text1"/>
        </w:rPr>
        <w:t xml:space="preserve"> and </w:t>
      </w:r>
      <w:proofErr w:type="spellStart"/>
      <w:r w:rsidRPr="008F3E7B">
        <w:rPr>
          <w:color w:val="000000" w:themeColor="text1"/>
        </w:rPr>
        <w:t>Owabi</w:t>
      </w:r>
      <w:proofErr w:type="spellEnd"/>
      <w:r w:rsidR="00462BFB" w:rsidRPr="008F3E7B">
        <w:rPr>
          <w:color w:val="000000" w:themeColor="text1"/>
        </w:rPr>
        <w:t xml:space="preserve"> Rivers</w:t>
      </w:r>
      <w:r w:rsidRPr="008F3E7B">
        <w:rPr>
          <w:color w:val="000000" w:themeColor="text1"/>
        </w:rPr>
        <w:t>. There are other smaller rivers and streams which serve as sources of drinking water for residents of some localities in the region.</w:t>
      </w:r>
      <w:r w:rsidR="00FE5120" w:rsidRPr="008F3E7B">
        <w:rPr>
          <w:color w:val="000000" w:themeColor="text1"/>
        </w:rPr>
        <w:t xml:space="preserve"> The major occupation in all the districts is </w:t>
      </w:r>
      <w:r w:rsidR="001D2C1B" w:rsidRPr="008F3E7B">
        <w:rPr>
          <w:color w:val="000000" w:themeColor="text1"/>
        </w:rPr>
        <w:t>Agriculture/</w:t>
      </w:r>
      <w:r w:rsidR="00FE5120" w:rsidRPr="008F3E7B">
        <w:rPr>
          <w:color w:val="000000" w:themeColor="text1"/>
        </w:rPr>
        <w:t xml:space="preserve">Animal </w:t>
      </w:r>
      <w:r w:rsidR="00FE5120" w:rsidRPr="008F3E7B">
        <w:rPr>
          <w:color w:val="000000" w:themeColor="text1"/>
        </w:rPr>
        <w:lastRenderedPageBreak/>
        <w:t xml:space="preserve">Husbandry/Forestry, except in the Kumasi metropolis, where workers </w:t>
      </w:r>
      <w:r w:rsidR="00462BFB" w:rsidRPr="008F3E7B">
        <w:rPr>
          <w:color w:val="000000" w:themeColor="text1"/>
        </w:rPr>
        <w:t xml:space="preserve">engaged in trade </w:t>
      </w:r>
      <w:r w:rsidR="00FE5120" w:rsidRPr="008F3E7B">
        <w:rPr>
          <w:color w:val="000000" w:themeColor="text1"/>
        </w:rPr>
        <w:t>predominate.</w:t>
      </w:r>
    </w:p>
    <w:p w:rsidR="008D7F7F" w:rsidRPr="008F3E7B" w:rsidRDefault="008D7F7F" w:rsidP="004858EF">
      <w:pPr>
        <w:pStyle w:val="NormalWeb"/>
        <w:spacing w:before="0" w:beforeAutospacing="0" w:after="0" w:afterAutospacing="0" w:line="480" w:lineRule="auto"/>
        <w:jc w:val="both"/>
        <w:rPr>
          <w:color w:val="000000" w:themeColor="text1"/>
        </w:rPr>
      </w:pPr>
    </w:p>
    <w:p w:rsidR="00915B56" w:rsidRPr="008F3E7B" w:rsidRDefault="008668C7" w:rsidP="00A51328">
      <w:pPr>
        <w:pStyle w:val="Heading1"/>
        <w:spacing w:before="0" w:line="480" w:lineRule="auto"/>
        <w:rPr>
          <w:rFonts w:ascii="Times New Roman" w:hAnsi="Times New Roman" w:cs="Times New Roman"/>
          <w:color w:val="000000" w:themeColor="text1"/>
          <w:sz w:val="24"/>
          <w:szCs w:val="24"/>
        </w:rPr>
      </w:pPr>
      <w:bookmarkStart w:id="17" w:name="_Toc347702769"/>
      <w:r w:rsidRPr="008F3E7B">
        <w:rPr>
          <w:rFonts w:ascii="Times New Roman" w:hAnsi="Times New Roman" w:cs="Times New Roman"/>
          <w:color w:val="000000" w:themeColor="text1"/>
          <w:sz w:val="24"/>
          <w:szCs w:val="24"/>
        </w:rPr>
        <w:t>2.1.2</w:t>
      </w:r>
      <w:r w:rsidRPr="008F3E7B">
        <w:rPr>
          <w:rFonts w:ascii="Times New Roman" w:hAnsi="Times New Roman" w:cs="Times New Roman"/>
          <w:color w:val="000000" w:themeColor="text1"/>
          <w:sz w:val="24"/>
          <w:szCs w:val="24"/>
        </w:rPr>
        <w:tab/>
      </w:r>
      <w:proofErr w:type="spellStart"/>
      <w:r w:rsidR="00915B56" w:rsidRPr="008F3E7B">
        <w:rPr>
          <w:rFonts w:ascii="Times New Roman" w:hAnsi="Times New Roman" w:cs="Times New Roman"/>
          <w:color w:val="000000" w:themeColor="text1"/>
          <w:sz w:val="24"/>
          <w:szCs w:val="24"/>
        </w:rPr>
        <w:t>Brong-Ahafo</w:t>
      </w:r>
      <w:proofErr w:type="spellEnd"/>
      <w:r w:rsidR="00915B56" w:rsidRPr="008F3E7B">
        <w:rPr>
          <w:rFonts w:ascii="Times New Roman" w:hAnsi="Times New Roman" w:cs="Times New Roman"/>
          <w:color w:val="000000" w:themeColor="text1"/>
          <w:sz w:val="24"/>
          <w:szCs w:val="24"/>
        </w:rPr>
        <w:t xml:space="preserve"> Region</w:t>
      </w:r>
      <w:bookmarkEnd w:id="17"/>
    </w:p>
    <w:p w:rsidR="00CF49BD" w:rsidRPr="008F3E7B" w:rsidRDefault="001E6230" w:rsidP="00A51328">
      <w:pPr>
        <w:spacing w:after="0" w:line="480" w:lineRule="auto"/>
        <w:jc w:val="both"/>
        <w:rPr>
          <w:rFonts w:ascii="Times New Roman" w:hAnsi="Times New Roman" w:cs="Times New Roman"/>
          <w:color w:val="000000" w:themeColor="text1"/>
          <w:sz w:val="24"/>
          <w:szCs w:val="24"/>
        </w:rPr>
      </w:pPr>
      <w:proofErr w:type="spellStart"/>
      <w:r w:rsidRPr="008F3E7B">
        <w:rPr>
          <w:rFonts w:ascii="Times New Roman" w:hAnsi="Times New Roman" w:cs="Times New Roman"/>
          <w:color w:val="000000" w:themeColor="text1"/>
          <w:sz w:val="24"/>
          <w:szCs w:val="24"/>
        </w:rPr>
        <w:t>Brong-</w:t>
      </w:r>
      <w:r w:rsidR="00CF49BD" w:rsidRPr="008F3E7B">
        <w:rPr>
          <w:rFonts w:ascii="Times New Roman" w:hAnsi="Times New Roman" w:cs="Times New Roman"/>
          <w:color w:val="000000" w:themeColor="text1"/>
          <w:sz w:val="24"/>
          <w:szCs w:val="24"/>
        </w:rPr>
        <w:t>Ahafo</w:t>
      </w:r>
      <w:proofErr w:type="spellEnd"/>
      <w:r w:rsidR="00CF49BD" w:rsidRPr="008F3E7B">
        <w:rPr>
          <w:rFonts w:ascii="Times New Roman" w:hAnsi="Times New Roman" w:cs="Times New Roman"/>
          <w:color w:val="000000" w:themeColor="text1"/>
          <w:sz w:val="24"/>
          <w:szCs w:val="24"/>
        </w:rPr>
        <w:t xml:space="preserve">, with a territorial size of 39,557 square </w:t>
      </w:r>
      <w:proofErr w:type="spellStart"/>
      <w:r w:rsidR="00CF49BD" w:rsidRPr="008F3E7B">
        <w:rPr>
          <w:rFonts w:ascii="Times New Roman" w:hAnsi="Times New Roman" w:cs="Times New Roman"/>
          <w:color w:val="000000" w:themeColor="text1"/>
          <w:sz w:val="24"/>
          <w:szCs w:val="24"/>
        </w:rPr>
        <w:t>kilometres</w:t>
      </w:r>
      <w:proofErr w:type="spellEnd"/>
      <w:r w:rsidR="00CF49BD" w:rsidRPr="008F3E7B">
        <w:rPr>
          <w:rFonts w:ascii="Times New Roman" w:hAnsi="Times New Roman" w:cs="Times New Roman"/>
          <w:color w:val="000000" w:themeColor="text1"/>
          <w:sz w:val="24"/>
          <w:szCs w:val="24"/>
        </w:rPr>
        <w:t>, is the second</w:t>
      </w:r>
      <w:r w:rsidR="008B0BE1" w:rsidRPr="008F3E7B">
        <w:rPr>
          <w:rFonts w:ascii="Times New Roman" w:hAnsi="Times New Roman" w:cs="Times New Roman"/>
          <w:color w:val="000000" w:themeColor="text1"/>
          <w:sz w:val="24"/>
          <w:szCs w:val="24"/>
        </w:rPr>
        <w:t xml:space="preserve"> largest region in the country</w:t>
      </w:r>
      <w:r w:rsidR="00CF49BD" w:rsidRPr="008F3E7B">
        <w:rPr>
          <w:rFonts w:ascii="Times New Roman" w:hAnsi="Times New Roman" w:cs="Times New Roman"/>
          <w:color w:val="000000" w:themeColor="text1"/>
          <w:sz w:val="24"/>
          <w:szCs w:val="24"/>
        </w:rPr>
        <w:t>. The region shares boundaries with the Northern Region to the north, the Volta and Eastern Regions to the south-east, Ashanti and Western Regions to the south, and Cote d’Ivoire to the west. The central point of the landmas</w:t>
      </w:r>
      <w:r w:rsidR="0075440B" w:rsidRPr="008F3E7B">
        <w:rPr>
          <w:rFonts w:ascii="Times New Roman" w:hAnsi="Times New Roman" w:cs="Times New Roman"/>
          <w:color w:val="000000" w:themeColor="text1"/>
          <w:sz w:val="24"/>
          <w:szCs w:val="24"/>
        </w:rPr>
        <w:t xml:space="preserve">s of Ghana is in the </w:t>
      </w:r>
      <w:proofErr w:type="gramStart"/>
      <w:r w:rsidR="0075440B" w:rsidRPr="008F3E7B">
        <w:rPr>
          <w:rFonts w:ascii="Times New Roman" w:hAnsi="Times New Roman" w:cs="Times New Roman"/>
          <w:color w:val="000000" w:themeColor="text1"/>
          <w:sz w:val="24"/>
          <w:szCs w:val="24"/>
        </w:rPr>
        <w:t>region,</w:t>
      </w:r>
      <w:proofErr w:type="gramEnd"/>
      <w:r w:rsidR="0075440B" w:rsidRPr="008F3E7B">
        <w:rPr>
          <w:rFonts w:ascii="Times New Roman" w:hAnsi="Times New Roman" w:cs="Times New Roman"/>
          <w:color w:val="000000" w:themeColor="text1"/>
          <w:sz w:val="24"/>
          <w:szCs w:val="24"/>
        </w:rPr>
        <w:t xml:space="preserve"> precisely </w:t>
      </w:r>
      <w:proofErr w:type="spellStart"/>
      <w:r w:rsidR="00CF49BD" w:rsidRPr="008F3E7B">
        <w:rPr>
          <w:rFonts w:ascii="Times New Roman" w:hAnsi="Times New Roman" w:cs="Times New Roman"/>
          <w:color w:val="000000" w:themeColor="text1"/>
          <w:sz w:val="24"/>
          <w:szCs w:val="24"/>
        </w:rPr>
        <w:t>Kintampo.The</w:t>
      </w:r>
      <w:proofErr w:type="spellEnd"/>
      <w:r w:rsidR="00CF49BD" w:rsidRPr="008F3E7B">
        <w:rPr>
          <w:rFonts w:ascii="Times New Roman" w:hAnsi="Times New Roman" w:cs="Times New Roman"/>
          <w:color w:val="000000" w:themeColor="text1"/>
          <w:sz w:val="24"/>
          <w:szCs w:val="24"/>
        </w:rPr>
        <w:t xml:space="preserve"> region has a tropical climate, with h</w:t>
      </w:r>
      <w:r w:rsidR="008668C7" w:rsidRPr="008F3E7B">
        <w:rPr>
          <w:rFonts w:ascii="Times New Roman" w:hAnsi="Times New Roman" w:cs="Times New Roman"/>
          <w:color w:val="000000" w:themeColor="text1"/>
          <w:sz w:val="24"/>
          <w:szCs w:val="24"/>
        </w:rPr>
        <w:t>igh temperatures averaging 23.9</w:t>
      </w:r>
      <w:r w:rsidR="008668C7" w:rsidRPr="008F3E7B">
        <w:rPr>
          <w:rFonts w:ascii="Times New Roman" w:hAnsi="Times New Roman" w:cs="Times New Roman"/>
          <w:color w:val="000000" w:themeColor="text1"/>
          <w:sz w:val="24"/>
          <w:szCs w:val="24"/>
          <w:vertAlign w:val="superscript"/>
        </w:rPr>
        <w:t>o</w:t>
      </w:r>
      <w:r w:rsidR="008668C7" w:rsidRPr="008F3E7B">
        <w:rPr>
          <w:rFonts w:ascii="Times New Roman" w:hAnsi="Times New Roman" w:cs="Times New Roman"/>
          <w:color w:val="000000" w:themeColor="text1"/>
          <w:sz w:val="24"/>
          <w:szCs w:val="24"/>
        </w:rPr>
        <w:t xml:space="preserve">C </w:t>
      </w:r>
      <w:r w:rsidR="00CF49BD" w:rsidRPr="008F3E7B">
        <w:rPr>
          <w:rFonts w:ascii="Times New Roman" w:hAnsi="Times New Roman" w:cs="Times New Roman"/>
          <w:color w:val="000000" w:themeColor="text1"/>
          <w:sz w:val="24"/>
          <w:szCs w:val="24"/>
        </w:rPr>
        <w:t>and a double maxima rainfall pattern. Rainfall ranges, from an average of 1000</w:t>
      </w:r>
      <w:r w:rsidR="004858EF" w:rsidRPr="008F3E7B">
        <w:rPr>
          <w:rFonts w:ascii="Times New Roman" w:hAnsi="Times New Roman" w:cs="Times New Roman"/>
          <w:color w:val="000000" w:themeColor="text1"/>
          <w:sz w:val="24"/>
          <w:szCs w:val="24"/>
        </w:rPr>
        <w:t>millimetres</w:t>
      </w:r>
      <w:r w:rsidR="00CF49BD" w:rsidRPr="008F3E7B">
        <w:rPr>
          <w:rFonts w:ascii="Times New Roman" w:hAnsi="Times New Roman" w:cs="Times New Roman"/>
          <w:color w:val="000000" w:themeColor="text1"/>
          <w:sz w:val="24"/>
          <w:szCs w:val="24"/>
        </w:rPr>
        <w:t xml:space="preserve"> in the northern parts to 1400 </w:t>
      </w:r>
      <w:proofErr w:type="spellStart"/>
      <w:r w:rsidR="00CF49BD" w:rsidRPr="008F3E7B">
        <w:rPr>
          <w:rFonts w:ascii="Times New Roman" w:hAnsi="Times New Roman" w:cs="Times New Roman"/>
          <w:color w:val="000000" w:themeColor="text1"/>
          <w:sz w:val="24"/>
          <w:szCs w:val="24"/>
        </w:rPr>
        <w:t>millimetres</w:t>
      </w:r>
      <w:proofErr w:type="spellEnd"/>
      <w:r w:rsidR="00CF49BD" w:rsidRPr="008F3E7B">
        <w:rPr>
          <w:rFonts w:ascii="Times New Roman" w:hAnsi="Times New Roman" w:cs="Times New Roman"/>
          <w:color w:val="000000" w:themeColor="text1"/>
          <w:sz w:val="24"/>
          <w:szCs w:val="24"/>
        </w:rPr>
        <w:t xml:space="preserve"> in the southern parts.</w:t>
      </w:r>
    </w:p>
    <w:p w:rsidR="0075440B" w:rsidRPr="008F3E7B" w:rsidRDefault="00CF49BD" w:rsidP="00D05D58">
      <w:pPr>
        <w:spacing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The region has two main vegetation types, the moist semi-deciduous forest, mostly in the southern and southeastern parts, and the guinea savannah woodland, which is predominant in the northern and northeastern parts of the region. </w:t>
      </w:r>
    </w:p>
    <w:p w:rsidR="00BC75E0" w:rsidRPr="008F3E7B" w:rsidRDefault="00CF49BD" w:rsidP="00886756">
      <w:pPr>
        <w:spacing w:after="0" w:line="480" w:lineRule="auto"/>
        <w:jc w:val="both"/>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 xml:space="preserve">The level of development and variations in economic activity are largely due to these two vegetation types. </w:t>
      </w:r>
      <w:r w:rsidR="008D7F7F" w:rsidRPr="008F3E7B">
        <w:rPr>
          <w:rFonts w:ascii="Times New Roman" w:hAnsi="Times New Roman" w:cs="Times New Roman"/>
          <w:color w:val="000000" w:themeColor="text1"/>
          <w:sz w:val="24"/>
          <w:szCs w:val="24"/>
        </w:rPr>
        <w:t>Agriculture, animal husbandry and forestry are the major occupation in all districts</w:t>
      </w:r>
      <w:r w:rsidR="004858EF" w:rsidRPr="008F3E7B">
        <w:rPr>
          <w:rFonts w:ascii="Times New Roman" w:hAnsi="Times New Roman" w:cs="Times New Roman"/>
          <w:color w:val="000000" w:themeColor="text1"/>
          <w:sz w:val="24"/>
          <w:szCs w:val="24"/>
        </w:rPr>
        <w:t xml:space="preserve"> in the region</w:t>
      </w:r>
      <w:r w:rsidR="008D7F7F" w:rsidRPr="008F3E7B">
        <w:rPr>
          <w:rFonts w:ascii="Times New Roman" w:hAnsi="Times New Roman" w:cs="Times New Roman"/>
          <w:color w:val="000000" w:themeColor="text1"/>
          <w:sz w:val="24"/>
          <w:szCs w:val="24"/>
        </w:rPr>
        <w:t xml:space="preserve"> except </w:t>
      </w:r>
      <w:r w:rsidR="004858EF" w:rsidRPr="008F3E7B">
        <w:rPr>
          <w:rFonts w:ascii="Times New Roman" w:hAnsi="Times New Roman" w:cs="Times New Roman"/>
          <w:color w:val="000000" w:themeColor="text1"/>
          <w:sz w:val="24"/>
          <w:szCs w:val="24"/>
        </w:rPr>
        <w:t xml:space="preserve">for </w:t>
      </w:r>
      <w:proofErr w:type="spellStart"/>
      <w:r w:rsidR="004858EF" w:rsidRPr="008F3E7B">
        <w:rPr>
          <w:rFonts w:ascii="Times New Roman" w:hAnsi="Times New Roman" w:cs="Times New Roman"/>
          <w:color w:val="000000" w:themeColor="text1"/>
          <w:sz w:val="24"/>
          <w:szCs w:val="24"/>
        </w:rPr>
        <w:t>Suyani</w:t>
      </w:r>
      <w:proofErr w:type="spellEnd"/>
      <w:r w:rsidR="004858EF" w:rsidRPr="008F3E7B">
        <w:rPr>
          <w:rFonts w:ascii="Times New Roman" w:hAnsi="Times New Roman" w:cs="Times New Roman"/>
          <w:color w:val="000000" w:themeColor="text1"/>
          <w:sz w:val="24"/>
          <w:szCs w:val="24"/>
        </w:rPr>
        <w:t xml:space="preserve"> where sales of goods dominate</w:t>
      </w:r>
      <w:r w:rsidR="008D7F7F" w:rsidRPr="008F3E7B">
        <w:rPr>
          <w:rFonts w:ascii="Times New Roman" w:hAnsi="Times New Roman" w:cs="Times New Roman"/>
          <w:color w:val="000000" w:themeColor="text1"/>
          <w:sz w:val="24"/>
          <w:szCs w:val="24"/>
        </w:rPr>
        <w:t xml:space="preserve">. Significant proportions of the economically active persons are engaged in production, transport operators, </w:t>
      </w:r>
      <w:proofErr w:type="spellStart"/>
      <w:r w:rsidR="008D7F7F" w:rsidRPr="008F3E7B">
        <w:rPr>
          <w:rFonts w:ascii="Times New Roman" w:hAnsi="Times New Roman" w:cs="Times New Roman"/>
          <w:color w:val="000000" w:themeColor="text1"/>
          <w:sz w:val="24"/>
          <w:szCs w:val="24"/>
        </w:rPr>
        <w:t>labourers</w:t>
      </w:r>
      <w:proofErr w:type="spellEnd"/>
      <w:r w:rsidR="008D7F7F" w:rsidRPr="008F3E7B">
        <w:rPr>
          <w:rFonts w:ascii="Times New Roman" w:hAnsi="Times New Roman" w:cs="Times New Roman"/>
          <w:color w:val="000000" w:themeColor="text1"/>
          <w:sz w:val="24"/>
          <w:szCs w:val="24"/>
        </w:rPr>
        <w:t xml:space="preserve">, sales workers and professional and related workers. </w:t>
      </w:r>
      <w:r w:rsidR="008B0BE1" w:rsidRPr="008F3E7B">
        <w:rPr>
          <w:rFonts w:ascii="Times New Roman" w:hAnsi="Times New Roman" w:cs="Times New Roman"/>
          <w:color w:val="000000" w:themeColor="text1"/>
          <w:sz w:val="24"/>
          <w:szCs w:val="24"/>
        </w:rPr>
        <w:t>Timber is</w:t>
      </w:r>
      <w:r w:rsidR="008D7F7F" w:rsidRPr="008F3E7B">
        <w:rPr>
          <w:rFonts w:ascii="Times New Roman" w:hAnsi="Times New Roman" w:cs="Times New Roman"/>
          <w:color w:val="000000" w:themeColor="text1"/>
          <w:sz w:val="24"/>
          <w:szCs w:val="24"/>
        </w:rPr>
        <w:t xml:space="preserve"> also</w:t>
      </w:r>
      <w:r w:rsidRPr="008F3E7B">
        <w:rPr>
          <w:rFonts w:ascii="Times New Roman" w:hAnsi="Times New Roman" w:cs="Times New Roman"/>
          <w:color w:val="000000" w:themeColor="text1"/>
          <w:sz w:val="24"/>
          <w:szCs w:val="24"/>
        </w:rPr>
        <w:t xml:space="preserve"> an important forest product, pr</w:t>
      </w:r>
      <w:r w:rsidR="00514764" w:rsidRPr="008F3E7B">
        <w:rPr>
          <w:rFonts w:ascii="Times New Roman" w:hAnsi="Times New Roman" w:cs="Times New Roman"/>
          <w:color w:val="000000" w:themeColor="text1"/>
          <w:sz w:val="24"/>
          <w:szCs w:val="24"/>
        </w:rPr>
        <w:t xml:space="preserve">oduced mainly in the </w:t>
      </w:r>
      <w:proofErr w:type="spellStart"/>
      <w:r w:rsidR="00514764" w:rsidRPr="008F3E7B">
        <w:rPr>
          <w:rFonts w:ascii="Times New Roman" w:hAnsi="Times New Roman" w:cs="Times New Roman"/>
          <w:color w:val="000000" w:themeColor="text1"/>
          <w:sz w:val="24"/>
          <w:szCs w:val="24"/>
        </w:rPr>
        <w:t>Ahafo</w:t>
      </w:r>
      <w:proofErr w:type="spellEnd"/>
      <w:r w:rsidR="00514764" w:rsidRPr="008F3E7B">
        <w:rPr>
          <w:rFonts w:ascii="Times New Roman" w:hAnsi="Times New Roman" w:cs="Times New Roman"/>
          <w:color w:val="000000" w:themeColor="text1"/>
          <w:sz w:val="24"/>
          <w:szCs w:val="24"/>
        </w:rPr>
        <w:t xml:space="preserve"> area </w:t>
      </w:r>
      <w:r w:rsidRPr="008F3E7B">
        <w:rPr>
          <w:rFonts w:ascii="Times New Roman" w:hAnsi="Times New Roman" w:cs="Times New Roman"/>
          <w:color w:val="000000" w:themeColor="text1"/>
          <w:sz w:val="24"/>
          <w:szCs w:val="24"/>
        </w:rPr>
        <w:t xml:space="preserve">around </w:t>
      </w:r>
      <w:proofErr w:type="spellStart"/>
      <w:r w:rsidRPr="008F3E7B">
        <w:rPr>
          <w:rFonts w:ascii="Times New Roman" w:hAnsi="Times New Roman" w:cs="Times New Roman"/>
          <w:color w:val="000000" w:themeColor="text1"/>
          <w:sz w:val="24"/>
          <w:szCs w:val="24"/>
        </w:rPr>
        <w:t>Mim</w:t>
      </w:r>
      <w:proofErr w:type="spellEnd"/>
      <w:r w:rsidRPr="008F3E7B">
        <w:rPr>
          <w:rFonts w:ascii="Times New Roman" w:hAnsi="Times New Roman" w:cs="Times New Roman"/>
          <w:color w:val="000000" w:themeColor="text1"/>
          <w:sz w:val="24"/>
          <w:szCs w:val="24"/>
        </w:rPr>
        <w:t xml:space="preserve">, </w:t>
      </w:r>
      <w:proofErr w:type="spellStart"/>
      <w:r w:rsidRPr="008F3E7B">
        <w:rPr>
          <w:rFonts w:ascii="Times New Roman" w:hAnsi="Times New Roman" w:cs="Times New Roman"/>
          <w:color w:val="000000" w:themeColor="text1"/>
          <w:sz w:val="24"/>
          <w:szCs w:val="24"/>
        </w:rPr>
        <w:t>Goaso</w:t>
      </w:r>
      <w:proofErr w:type="spellEnd"/>
      <w:r w:rsidRPr="008F3E7B">
        <w:rPr>
          <w:rFonts w:ascii="Times New Roman" w:hAnsi="Times New Roman" w:cs="Times New Roman"/>
          <w:color w:val="000000" w:themeColor="text1"/>
          <w:sz w:val="24"/>
          <w:szCs w:val="24"/>
        </w:rPr>
        <w:t xml:space="preserve"> and </w:t>
      </w:r>
      <w:proofErr w:type="spellStart"/>
      <w:r w:rsidRPr="008F3E7B">
        <w:rPr>
          <w:rFonts w:ascii="Times New Roman" w:hAnsi="Times New Roman" w:cs="Times New Roman"/>
          <w:color w:val="000000" w:themeColor="text1"/>
          <w:sz w:val="24"/>
          <w:szCs w:val="24"/>
        </w:rPr>
        <w:t>Acherensua</w:t>
      </w:r>
      <w:proofErr w:type="spellEnd"/>
      <w:r w:rsidRPr="008F3E7B">
        <w:rPr>
          <w:rFonts w:ascii="Times New Roman" w:hAnsi="Times New Roman" w:cs="Times New Roman"/>
          <w:color w:val="000000" w:themeColor="text1"/>
          <w:sz w:val="24"/>
          <w:szCs w:val="24"/>
        </w:rPr>
        <w:t xml:space="preserve">. </w:t>
      </w:r>
      <w:r w:rsidR="004858EF" w:rsidRPr="008F3E7B">
        <w:rPr>
          <w:rFonts w:ascii="Times New Roman" w:hAnsi="Times New Roman" w:cs="Times New Roman"/>
          <w:color w:val="000000" w:themeColor="text1"/>
          <w:sz w:val="24"/>
          <w:szCs w:val="24"/>
        </w:rPr>
        <w:t xml:space="preserve">There are also private and NGO wood processing companies to meet the timber produced. </w:t>
      </w:r>
      <w:r w:rsidRPr="008F3E7B">
        <w:rPr>
          <w:rFonts w:ascii="Times New Roman" w:hAnsi="Times New Roman" w:cs="Times New Roman"/>
          <w:color w:val="000000" w:themeColor="text1"/>
          <w:sz w:val="24"/>
          <w:szCs w:val="24"/>
        </w:rPr>
        <w:t>Other cash crops grown in the forest area are coffee, rubber and tobacco. The main food crops are maize, cassava, plantain, yam, co</w:t>
      </w:r>
      <w:r w:rsidR="00886756" w:rsidRPr="008F3E7B">
        <w:rPr>
          <w:rFonts w:ascii="Times New Roman" w:hAnsi="Times New Roman" w:cs="Times New Roman"/>
          <w:color w:val="000000" w:themeColor="text1"/>
          <w:sz w:val="24"/>
          <w:szCs w:val="24"/>
        </w:rPr>
        <w:t>coyam, rice and tomatoes.</w:t>
      </w:r>
    </w:p>
    <w:p w:rsidR="00F96012" w:rsidRPr="00F96012" w:rsidRDefault="00F96012" w:rsidP="00886756">
      <w:pPr>
        <w:pStyle w:val="Heading1"/>
        <w:spacing w:before="0" w:line="480" w:lineRule="auto"/>
        <w:rPr>
          <w:rFonts w:ascii="Times New Roman" w:hAnsi="Times New Roman" w:cs="Times New Roman"/>
          <w:color w:val="000000" w:themeColor="text1"/>
          <w:sz w:val="10"/>
          <w:szCs w:val="24"/>
        </w:rPr>
      </w:pPr>
      <w:bookmarkStart w:id="18" w:name="_Toc347702770"/>
    </w:p>
    <w:p w:rsidR="00BC75E0" w:rsidRPr="008F3E7B" w:rsidRDefault="004858EF" w:rsidP="00886756">
      <w:pPr>
        <w:pStyle w:val="Heading1"/>
        <w:spacing w:before="0" w:line="480" w:lineRule="auto"/>
        <w:rPr>
          <w:rFonts w:ascii="Times New Roman" w:hAnsi="Times New Roman" w:cs="Times New Roman"/>
          <w:color w:val="000000" w:themeColor="text1"/>
          <w:sz w:val="24"/>
          <w:szCs w:val="24"/>
        </w:rPr>
      </w:pPr>
      <w:r w:rsidRPr="008F3E7B">
        <w:rPr>
          <w:rFonts w:ascii="Times New Roman" w:hAnsi="Times New Roman" w:cs="Times New Roman"/>
          <w:color w:val="000000" w:themeColor="text1"/>
          <w:sz w:val="24"/>
          <w:szCs w:val="24"/>
        </w:rPr>
        <w:t>2.1.3</w:t>
      </w:r>
      <w:r w:rsidRPr="008F3E7B">
        <w:rPr>
          <w:rFonts w:ascii="Times New Roman" w:hAnsi="Times New Roman" w:cs="Times New Roman"/>
          <w:color w:val="000000" w:themeColor="text1"/>
          <w:sz w:val="24"/>
          <w:szCs w:val="24"/>
        </w:rPr>
        <w:tab/>
      </w:r>
      <w:r w:rsidR="00C72E97" w:rsidRPr="008F3E7B">
        <w:rPr>
          <w:rFonts w:ascii="Times New Roman" w:hAnsi="Times New Roman" w:cs="Times New Roman"/>
          <w:color w:val="000000" w:themeColor="text1"/>
          <w:sz w:val="24"/>
          <w:szCs w:val="24"/>
        </w:rPr>
        <w:t>Volta Region</w:t>
      </w:r>
      <w:bookmarkEnd w:id="18"/>
    </w:p>
    <w:p w:rsidR="00D05D58" w:rsidRDefault="00D05D58" w:rsidP="00BC75E0">
      <w:pPr>
        <w:spacing w:line="480" w:lineRule="auto"/>
        <w:jc w:val="both"/>
        <w:rPr>
          <w:rFonts w:ascii="Times New Roman" w:eastAsia="Times New Roman" w:hAnsi="Times New Roman" w:cs="Times New Roman"/>
          <w:sz w:val="24"/>
          <w:szCs w:val="24"/>
        </w:rPr>
      </w:pPr>
      <w:r w:rsidRPr="008F3E7B">
        <w:rPr>
          <w:rFonts w:ascii="Times New Roman" w:hAnsi="Times New Roman" w:cs="Times New Roman"/>
          <w:color w:val="000000" w:themeColor="text1"/>
          <w:sz w:val="24"/>
        </w:rPr>
        <w:t xml:space="preserve">The region is one of the ten regions of the Republic of Ghana. Geographically, Volta Region, lies at the eastern side of Ghana. The region shares common boundaries with four major regions of Ghana namely, Greater Accra, Eastern, Brong-Ahafo and Northern regions. </w:t>
      </w:r>
      <w:r w:rsidRPr="008F3E7B">
        <w:rPr>
          <w:rFonts w:ascii="Times New Roman" w:eastAsia="Times New Roman" w:hAnsi="Times New Roman" w:cs="Times New Roman"/>
          <w:color w:val="000000" w:themeColor="text1"/>
          <w:sz w:val="24"/>
          <w:szCs w:val="24"/>
        </w:rPr>
        <w:t xml:space="preserve">The Volta Region covers a total land area of 20572 square kilometers and stretches from the coast of Gulf </w:t>
      </w:r>
      <w:r w:rsidR="008F3E7B" w:rsidRPr="008F3E7B">
        <w:rPr>
          <w:rFonts w:ascii="Times New Roman" w:eastAsia="Times New Roman" w:hAnsi="Times New Roman" w:cs="Times New Roman"/>
          <w:color w:val="000000" w:themeColor="text1"/>
          <w:sz w:val="24"/>
          <w:szCs w:val="24"/>
        </w:rPr>
        <w:t>of</w:t>
      </w:r>
      <w:r w:rsidR="007B2AA0">
        <w:rPr>
          <w:rFonts w:ascii="Times New Roman" w:eastAsia="Times New Roman" w:hAnsi="Times New Roman" w:cs="Times New Roman"/>
          <w:color w:val="000000" w:themeColor="text1"/>
          <w:sz w:val="24"/>
          <w:szCs w:val="24"/>
        </w:rPr>
        <w:t xml:space="preserve"> </w:t>
      </w:r>
      <w:r w:rsidRPr="00DE2436">
        <w:rPr>
          <w:rFonts w:ascii="Times New Roman" w:eastAsia="Times New Roman" w:hAnsi="Times New Roman" w:cs="Times New Roman"/>
          <w:sz w:val="24"/>
          <w:szCs w:val="24"/>
        </w:rPr>
        <w:t>Guinea running through all the vegetation zones found in the country.</w:t>
      </w:r>
      <w:r w:rsidR="007B2AA0">
        <w:rPr>
          <w:rFonts w:ascii="Times New Roman" w:eastAsia="Times New Roman" w:hAnsi="Times New Roman" w:cs="Times New Roman"/>
          <w:sz w:val="24"/>
          <w:szCs w:val="24"/>
        </w:rPr>
        <w:t xml:space="preserve"> </w:t>
      </w:r>
      <w:r w:rsidRPr="00DE243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region </w:t>
      </w:r>
      <w:r w:rsidRPr="00DE2436">
        <w:rPr>
          <w:rFonts w:ascii="Times New Roman" w:eastAsia="Times New Roman" w:hAnsi="Times New Roman" w:cs="Times New Roman"/>
          <w:sz w:val="24"/>
          <w:szCs w:val="24"/>
        </w:rPr>
        <w:t>has a length of about 500 km stretching from the south to the north and its vegetat</w:t>
      </w:r>
      <w:r w:rsidR="000A0049">
        <w:rPr>
          <w:rFonts w:ascii="Times New Roman" w:eastAsia="Times New Roman" w:hAnsi="Times New Roman" w:cs="Times New Roman"/>
          <w:sz w:val="24"/>
          <w:szCs w:val="24"/>
        </w:rPr>
        <w:t>ion can be categorized as;</w:t>
      </w:r>
      <w:r w:rsidR="007B2AA0">
        <w:rPr>
          <w:rFonts w:ascii="Times New Roman" w:eastAsia="Times New Roman" w:hAnsi="Times New Roman" w:cs="Times New Roman"/>
          <w:sz w:val="24"/>
          <w:szCs w:val="24"/>
        </w:rPr>
        <w:t xml:space="preserve"> </w:t>
      </w:r>
      <w:r w:rsidRPr="00DE2436">
        <w:rPr>
          <w:rFonts w:ascii="Times New Roman" w:eastAsia="Times New Roman" w:hAnsi="Times New Roman" w:cs="Times New Roman"/>
          <w:sz w:val="24"/>
          <w:szCs w:val="24"/>
        </w:rPr>
        <w:t>coastal strand mangrove swamps</w:t>
      </w:r>
      <w:r>
        <w:rPr>
          <w:rFonts w:ascii="Times New Roman" w:eastAsia="Times New Roman" w:hAnsi="Times New Roman" w:cs="Times New Roman"/>
          <w:sz w:val="24"/>
          <w:szCs w:val="24"/>
        </w:rPr>
        <w:t xml:space="preserve">, </w:t>
      </w:r>
      <w:r w:rsidRPr="00DE2436">
        <w:rPr>
          <w:rFonts w:ascii="Times New Roman" w:eastAsia="Times New Roman" w:hAnsi="Times New Roman" w:cs="Times New Roman"/>
          <w:sz w:val="24"/>
          <w:szCs w:val="24"/>
        </w:rPr>
        <w:t>woodland savannah</w:t>
      </w:r>
      <w:r>
        <w:rPr>
          <w:rFonts w:ascii="Times New Roman" w:eastAsia="Times New Roman" w:hAnsi="Times New Roman" w:cs="Times New Roman"/>
          <w:sz w:val="24"/>
          <w:szCs w:val="24"/>
        </w:rPr>
        <w:t xml:space="preserve">, </w:t>
      </w:r>
      <w:r w:rsidRPr="00DE2436">
        <w:rPr>
          <w:rFonts w:ascii="Times New Roman" w:eastAsia="Times New Roman" w:hAnsi="Times New Roman" w:cs="Times New Roman"/>
          <w:sz w:val="24"/>
          <w:szCs w:val="24"/>
        </w:rPr>
        <w:t>savannah grassland</w:t>
      </w:r>
      <w:r>
        <w:rPr>
          <w:rFonts w:ascii="Times New Roman" w:eastAsia="Times New Roman" w:hAnsi="Times New Roman" w:cs="Times New Roman"/>
          <w:sz w:val="24"/>
          <w:szCs w:val="24"/>
        </w:rPr>
        <w:t xml:space="preserve">, </w:t>
      </w:r>
      <w:r w:rsidRPr="00DE2436">
        <w:rPr>
          <w:rFonts w:ascii="Times New Roman" w:eastAsia="Times New Roman" w:hAnsi="Times New Roman" w:cs="Times New Roman"/>
          <w:sz w:val="24"/>
          <w:szCs w:val="24"/>
        </w:rPr>
        <w:t>mangrove swamps</w:t>
      </w:r>
      <w:r>
        <w:rPr>
          <w:rFonts w:ascii="Times New Roman" w:eastAsia="Times New Roman" w:hAnsi="Times New Roman" w:cs="Times New Roman"/>
          <w:sz w:val="24"/>
          <w:szCs w:val="24"/>
        </w:rPr>
        <w:t xml:space="preserve"> and </w:t>
      </w:r>
      <w:r w:rsidRPr="00DE2436">
        <w:rPr>
          <w:rFonts w:ascii="Times New Roman" w:eastAsia="Times New Roman" w:hAnsi="Times New Roman" w:cs="Times New Roman"/>
          <w:sz w:val="24"/>
          <w:szCs w:val="24"/>
        </w:rPr>
        <w:t>deciduous forest</w:t>
      </w:r>
      <w:r>
        <w:rPr>
          <w:rFonts w:ascii="Times New Roman" w:eastAsia="Times New Roman" w:hAnsi="Times New Roman" w:cs="Times New Roman"/>
          <w:sz w:val="24"/>
          <w:szCs w:val="24"/>
        </w:rPr>
        <w:t>.</w:t>
      </w:r>
    </w:p>
    <w:p w:rsidR="0080409F" w:rsidRDefault="007A62C2" w:rsidP="009F2D1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Agriculture, </w:t>
      </w:r>
      <w:r w:rsidRPr="00A76FB6">
        <w:rPr>
          <w:rFonts w:ascii="Times New Roman" w:eastAsia="Times New Roman" w:hAnsi="Times New Roman" w:cs="Times New Roman"/>
          <w:sz w:val="24"/>
          <w:szCs w:val="24"/>
        </w:rPr>
        <w:t>hunting</w:t>
      </w:r>
      <w:r>
        <w:rPr>
          <w:rFonts w:ascii="Times New Roman" w:eastAsia="Times New Roman" w:hAnsi="Times New Roman" w:cs="Times New Roman"/>
          <w:sz w:val="24"/>
          <w:szCs w:val="24"/>
        </w:rPr>
        <w:t xml:space="preserve"> and</w:t>
      </w:r>
      <w:r w:rsidR="007B2AA0">
        <w:rPr>
          <w:rFonts w:ascii="Times New Roman" w:eastAsia="Times New Roman" w:hAnsi="Times New Roman" w:cs="Times New Roman"/>
          <w:sz w:val="24"/>
          <w:szCs w:val="24"/>
        </w:rPr>
        <w:t xml:space="preserve"> </w:t>
      </w:r>
      <w:r w:rsidRPr="00A76FB6">
        <w:rPr>
          <w:rFonts w:ascii="Times New Roman" w:eastAsia="Times New Roman" w:hAnsi="Times New Roman" w:cs="Times New Roman"/>
          <w:sz w:val="24"/>
          <w:szCs w:val="24"/>
        </w:rPr>
        <w:t xml:space="preserve">forestry </w:t>
      </w:r>
      <w:r w:rsidR="00A76FB6" w:rsidRPr="00A76FB6">
        <w:rPr>
          <w:rFonts w:ascii="Times New Roman" w:eastAsia="Times New Roman" w:hAnsi="Times New Roman" w:cs="Times New Roman"/>
          <w:sz w:val="24"/>
          <w:szCs w:val="24"/>
        </w:rPr>
        <w:t xml:space="preserve">industry is the largest sector in the region and indeed in all the districts, except the Keta District, where </w:t>
      </w:r>
      <w:r w:rsidR="00D05D58" w:rsidRPr="00A76FB6">
        <w:rPr>
          <w:rFonts w:ascii="Times New Roman" w:eastAsia="Times New Roman" w:hAnsi="Times New Roman" w:cs="Times New Roman"/>
          <w:sz w:val="24"/>
          <w:szCs w:val="24"/>
        </w:rPr>
        <w:t xml:space="preserve">fishing </w:t>
      </w:r>
      <w:r w:rsidR="00A76FB6" w:rsidRPr="00A76FB6">
        <w:rPr>
          <w:rFonts w:ascii="Times New Roman" w:eastAsia="Times New Roman" w:hAnsi="Times New Roman" w:cs="Times New Roman"/>
          <w:sz w:val="24"/>
          <w:szCs w:val="24"/>
        </w:rPr>
        <w:t>is the main industry. Males predominate in the Construction; Transport/Storage and Communication sectors while females predominate in the Wholesale/Retail Trade and the Hotels/Restaurant industries. The information on the employment status reveals that majority of the people in the region are self-employed (i.e. both self-employed with employees and se</w:t>
      </w:r>
      <w:r w:rsidR="009F2D18">
        <w:rPr>
          <w:rFonts w:ascii="Times New Roman" w:eastAsia="Times New Roman" w:hAnsi="Times New Roman" w:cs="Times New Roman"/>
          <w:sz w:val="24"/>
          <w:szCs w:val="24"/>
        </w:rPr>
        <w:t>lf-employed without employees).</w:t>
      </w:r>
    </w:p>
    <w:p w:rsidR="00CE3ED6" w:rsidRDefault="00CE3ED6" w:rsidP="009F2D18">
      <w:pPr>
        <w:spacing w:after="0" w:line="480" w:lineRule="auto"/>
        <w:jc w:val="both"/>
        <w:rPr>
          <w:rFonts w:ascii="Times New Roman" w:eastAsia="Times New Roman" w:hAnsi="Times New Roman" w:cs="Times New Roman"/>
          <w:sz w:val="24"/>
          <w:szCs w:val="24"/>
        </w:rPr>
      </w:pPr>
    </w:p>
    <w:p w:rsidR="00CE3ED6" w:rsidRDefault="00CE3ED6" w:rsidP="009F2D18">
      <w:pPr>
        <w:spacing w:after="0" w:line="480" w:lineRule="auto"/>
        <w:jc w:val="both"/>
        <w:rPr>
          <w:rFonts w:ascii="Times New Roman" w:eastAsia="Times New Roman" w:hAnsi="Times New Roman" w:cs="Times New Roman"/>
          <w:sz w:val="24"/>
          <w:szCs w:val="24"/>
        </w:rPr>
      </w:pPr>
    </w:p>
    <w:p w:rsidR="00B04C38" w:rsidRDefault="00B04C38" w:rsidP="009F2D18">
      <w:pPr>
        <w:spacing w:after="0" w:line="480" w:lineRule="auto"/>
        <w:jc w:val="both"/>
        <w:rPr>
          <w:rFonts w:ascii="Times New Roman" w:eastAsia="Times New Roman" w:hAnsi="Times New Roman" w:cs="Times New Roman"/>
          <w:sz w:val="24"/>
          <w:szCs w:val="24"/>
        </w:rPr>
      </w:pPr>
    </w:p>
    <w:p w:rsidR="00E06CA3" w:rsidRDefault="00E06CA3" w:rsidP="009F2D18">
      <w:pPr>
        <w:spacing w:after="0" w:line="480" w:lineRule="auto"/>
        <w:jc w:val="both"/>
        <w:rPr>
          <w:rFonts w:ascii="Times New Roman" w:eastAsia="Times New Roman" w:hAnsi="Times New Roman" w:cs="Times New Roman"/>
          <w:sz w:val="24"/>
          <w:szCs w:val="24"/>
        </w:rPr>
      </w:pPr>
    </w:p>
    <w:p w:rsidR="00BC75E0" w:rsidRDefault="00BC75E0" w:rsidP="009F2D18">
      <w:pPr>
        <w:spacing w:after="0" w:line="480" w:lineRule="auto"/>
        <w:jc w:val="both"/>
        <w:rPr>
          <w:rFonts w:ascii="Times New Roman" w:eastAsia="Times New Roman" w:hAnsi="Times New Roman" w:cs="Times New Roman"/>
          <w:sz w:val="24"/>
          <w:szCs w:val="24"/>
        </w:rPr>
      </w:pPr>
    </w:p>
    <w:p w:rsidR="00F96012" w:rsidRPr="00A76FB6" w:rsidRDefault="00F96012" w:rsidP="009F2D18">
      <w:pPr>
        <w:spacing w:after="0" w:line="480" w:lineRule="auto"/>
        <w:jc w:val="both"/>
        <w:rPr>
          <w:rFonts w:ascii="Times New Roman" w:eastAsia="Times New Roman" w:hAnsi="Times New Roman" w:cs="Times New Roman"/>
          <w:sz w:val="24"/>
          <w:szCs w:val="24"/>
        </w:rPr>
      </w:pPr>
    </w:p>
    <w:p w:rsidR="00BC75E0" w:rsidRPr="00E06CA3" w:rsidRDefault="001C6819" w:rsidP="00E06CA3">
      <w:pPr>
        <w:pStyle w:val="Heading1"/>
        <w:spacing w:before="0" w:line="480" w:lineRule="auto"/>
        <w:rPr>
          <w:rFonts w:ascii="Times New Roman" w:hAnsi="Times New Roman"/>
          <w:color w:val="auto"/>
          <w:sz w:val="24"/>
          <w:szCs w:val="24"/>
        </w:rPr>
      </w:pPr>
      <w:bookmarkStart w:id="19" w:name="_Toc347702771"/>
      <w:r w:rsidRPr="00E06CA3">
        <w:rPr>
          <w:rFonts w:ascii="Times New Roman" w:hAnsi="Times New Roman"/>
          <w:color w:val="auto"/>
          <w:sz w:val="24"/>
          <w:szCs w:val="24"/>
        </w:rPr>
        <w:lastRenderedPageBreak/>
        <w:t>2.2</w:t>
      </w:r>
      <w:r w:rsidRPr="00E06CA3">
        <w:rPr>
          <w:rFonts w:ascii="Times New Roman" w:hAnsi="Times New Roman"/>
          <w:color w:val="auto"/>
          <w:sz w:val="24"/>
          <w:szCs w:val="24"/>
        </w:rPr>
        <w:tab/>
      </w:r>
      <w:r w:rsidR="009F2D18" w:rsidRPr="00E06CA3">
        <w:rPr>
          <w:rFonts w:ascii="Times New Roman" w:hAnsi="Times New Roman"/>
          <w:color w:val="auto"/>
          <w:sz w:val="24"/>
          <w:szCs w:val="24"/>
        </w:rPr>
        <w:t>Research Instrument</w:t>
      </w:r>
      <w:bookmarkEnd w:id="19"/>
    </w:p>
    <w:p w:rsidR="009F2D18" w:rsidRPr="00BC75E0" w:rsidRDefault="009F2D18" w:rsidP="00BC75E0">
      <w:pPr>
        <w:spacing w:after="0" w:line="480" w:lineRule="auto"/>
        <w:jc w:val="both"/>
        <w:rPr>
          <w:rFonts w:ascii="Times New Roman" w:hAnsi="Times New Roman"/>
          <w:b/>
          <w:sz w:val="24"/>
          <w:szCs w:val="24"/>
        </w:rPr>
      </w:pPr>
      <w:r>
        <w:rPr>
          <w:rFonts w:ascii="Times New Roman" w:hAnsi="Times New Roman"/>
          <w:sz w:val="24"/>
          <w:szCs w:val="24"/>
          <w:lang w:val="en-GB"/>
        </w:rPr>
        <w:t>The study use</w:t>
      </w:r>
      <w:r w:rsidR="00175FBD">
        <w:rPr>
          <w:rFonts w:ascii="Times New Roman" w:hAnsi="Times New Roman"/>
          <w:sz w:val="24"/>
          <w:szCs w:val="24"/>
          <w:lang w:val="en-GB"/>
        </w:rPr>
        <w:t xml:space="preserve">d a structured questionnaire and </w:t>
      </w:r>
      <w:r w:rsidR="002B202A">
        <w:rPr>
          <w:rFonts w:ascii="Times New Roman" w:hAnsi="Times New Roman"/>
          <w:sz w:val="24"/>
          <w:szCs w:val="24"/>
          <w:lang w:val="en-GB"/>
        </w:rPr>
        <w:t xml:space="preserve">check-list for </w:t>
      </w:r>
      <w:r w:rsidR="00284F4B">
        <w:rPr>
          <w:rFonts w:ascii="Times New Roman" w:hAnsi="Times New Roman"/>
          <w:sz w:val="24"/>
          <w:szCs w:val="24"/>
          <w:lang w:val="en-GB"/>
        </w:rPr>
        <w:t>focus</w:t>
      </w:r>
      <w:r w:rsidR="009E599F">
        <w:rPr>
          <w:rFonts w:ascii="Times New Roman" w:hAnsi="Times New Roman"/>
          <w:sz w:val="24"/>
          <w:szCs w:val="24"/>
          <w:lang w:val="en-GB"/>
        </w:rPr>
        <w:t>ed</w:t>
      </w:r>
      <w:r w:rsidR="00284F4B">
        <w:rPr>
          <w:rFonts w:ascii="Times New Roman" w:hAnsi="Times New Roman"/>
          <w:sz w:val="24"/>
          <w:szCs w:val="24"/>
          <w:lang w:val="en-GB"/>
        </w:rPr>
        <w:t xml:space="preserve"> group discussions.</w:t>
      </w:r>
      <w:r>
        <w:rPr>
          <w:rFonts w:ascii="Times New Roman" w:hAnsi="Times New Roman"/>
          <w:sz w:val="24"/>
          <w:szCs w:val="24"/>
          <w:lang w:val="en-GB"/>
        </w:rPr>
        <w:t xml:space="preserve"> T</w:t>
      </w:r>
      <w:r w:rsidR="00284F4B">
        <w:rPr>
          <w:rFonts w:ascii="Times New Roman" w:hAnsi="Times New Roman"/>
          <w:sz w:val="24"/>
          <w:szCs w:val="24"/>
          <w:lang w:val="en-GB"/>
        </w:rPr>
        <w:t>he questionnaire consisted of 64 questions divided into 4</w:t>
      </w:r>
      <w:r>
        <w:rPr>
          <w:rFonts w:ascii="Times New Roman" w:hAnsi="Times New Roman"/>
          <w:sz w:val="24"/>
          <w:szCs w:val="24"/>
          <w:lang w:val="en-GB"/>
        </w:rPr>
        <w:t xml:space="preserve"> sections on demographics, </w:t>
      </w:r>
      <w:r w:rsidR="00284F4B">
        <w:rPr>
          <w:rFonts w:ascii="Times New Roman" w:hAnsi="Times New Roman"/>
          <w:sz w:val="24"/>
          <w:szCs w:val="24"/>
          <w:lang w:val="en-GB"/>
        </w:rPr>
        <w:t>awareness of the forest plantation development fund, access to support</w:t>
      </w:r>
      <w:r w:rsidR="002F0F37">
        <w:rPr>
          <w:rFonts w:ascii="Times New Roman" w:hAnsi="Times New Roman"/>
          <w:sz w:val="24"/>
          <w:szCs w:val="24"/>
          <w:lang w:val="en-GB"/>
        </w:rPr>
        <w:t xml:space="preserve"> from the Fund Board</w:t>
      </w:r>
      <w:r w:rsidR="00284F4B">
        <w:rPr>
          <w:rFonts w:ascii="Times New Roman" w:hAnsi="Times New Roman"/>
          <w:sz w:val="24"/>
          <w:szCs w:val="24"/>
          <w:lang w:val="en-GB"/>
        </w:rPr>
        <w:t xml:space="preserve"> and effect</w:t>
      </w:r>
      <w:r w:rsidR="002F0F37">
        <w:rPr>
          <w:rFonts w:ascii="Times New Roman" w:hAnsi="Times New Roman"/>
          <w:sz w:val="24"/>
          <w:szCs w:val="24"/>
          <w:lang w:val="en-GB"/>
        </w:rPr>
        <w:t xml:space="preserve"> of Fund Board operations</w:t>
      </w:r>
      <w:r w:rsidR="00970B1E">
        <w:rPr>
          <w:rFonts w:ascii="Times New Roman" w:hAnsi="Times New Roman"/>
          <w:sz w:val="24"/>
          <w:szCs w:val="24"/>
          <w:lang w:val="en-GB"/>
        </w:rPr>
        <w:t xml:space="preserve"> on private </w:t>
      </w:r>
      <w:proofErr w:type="spellStart"/>
      <w:r w:rsidR="00970B1E">
        <w:rPr>
          <w:rFonts w:ascii="Times New Roman" w:hAnsi="Times New Roman"/>
          <w:sz w:val="24"/>
          <w:szCs w:val="24"/>
          <w:lang w:val="en-GB"/>
        </w:rPr>
        <w:t>af</w:t>
      </w:r>
      <w:r w:rsidR="00284F4B">
        <w:rPr>
          <w:rFonts w:ascii="Times New Roman" w:hAnsi="Times New Roman"/>
          <w:sz w:val="24"/>
          <w:szCs w:val="24"/>
          <w:lang w:val="en-GB"/>
        </w:rPr>
        <w:t>forest</w:t>
      </w:r>
      <w:r w:rsidR="00970B1E">
        <w:rPr>
          <w:rFonts w:ascii="Times New Roman" w:hAnsi="Times New Roman"/>
          <w:sz w:val="24"/>
          <w:szCs w:val="24"/>
          <w:lang w:val="en-GB"/>
        </w:rPr>
        <w:t>ation</w:t>
      </w:r>
      <w:proofErr w:type="spellEnd"/>
      <w:r w:rsidR="00970B1E">
        <w:rPr>
          <w:rFonts w:ascii="Times New Roman" w:hAnsi="Times New Roman"/>
          <w:sz w:val="24"/>
          <w:szCs w:val="24"/>
          <w:lang w:val="en-GB"/>
        </w:rPr>
        <w:t xml:space="preserve"> </w:t>
      </w:r>
      <w:r w:rsidR="00284F4B">
        <w:rPr>
          <w:rFonts w:ascii="Times New Roman" w:hAnsi="Times New Roman"/>
          <w:sz w:val="24"/>
          <w:szCs w:val="24"/>
          <w:lang w:val="en-GB"/>
        </w:rPr>
        <w:t>development activities</w:t>
      </w:r>
      <w:r>
        <w:rPr>
          <w:rFonts w:ascii="Times New Roman" w:hAnsi="Times New Roman"/>
          <w:sz w:val="24"/>
          <w:szCs w:val="24"/>
          <w:lang w:val="en-GB"/>
        </w:rPr>
        <w:t>. The focus</w:t>
      </w:r>
      <w:r w:rsidR="009E599F">
        <w:rPr>
          <w:rFonts w:ascii="Times New Roman" w:hAnsi="Times New Roman"/>
          <w:sz w:val="24"/>
          <w:szCs w:val="24"/>
          <w:lang w:val="en-GB"/>
        </w:rPr>
        <w:t>ed</w:t>
      </w:r>
      <w:r>
        <w:rPr>
          <w:rFonts w:ascii="Times New Roman" w:hAnsi="Times New Roman"/>
          <w:sz w:val="24"/>
          <w:szCs w:val="24"/>
          <w:lang w:val="en-GB"/>
        </w:rPr>
        <w:t xml:space="preserve"> grou</w:t>
      </w:r>
      <w:r w:rsidR="00284F4B">
        <w:rPr>
          <w:rFonts w:ascii="Times New Roman" w:hAnsi="Times New Roman"/>
          <w:sz w:val="24"/>
          <w:szCs w:val="24"/>
          <w:lang w:val="en-GB"/>
        </w:rPr>
        <w:t>p discussions were conducted with</w:t>
      </w:r>
      <w:r w:rsidR="002F0F37">
        <w:rPr>
          <w:rFonts w:ascii="Times New Roman" w:hAnsi="Times New Roman"/>
          <w:sz w:val="24"/>
          <w:szCs w:val="24"/>
          <w:lang w:val="en-GB"/>
        </w:rPr>
        <w:t xml:space="preserve"> opinion leaders in</w:t>
      </w:r>
      <w:r w:rsidR="007B2AA0">
        <w:rPr>
          <w:rFonts w:ascii="Times New Roman" w:hAnsi="Times New Roman"/>
          <w:sz w:val="24"/>
          <w:szCs w:val="24"/>
          <w:lang w:val="en-GB"/>
        </w:rPr>
        <w:t xml:space="preserve"> </w:t>
      </w:r>
      <w:r w:rsidR="00105360">
        <w:rPr>
          <w:rFonts w:ascii="Times New Roman" w:hAnsi="Times New Roman"/>
          <w:sz w:val="24"/>
          <w:szCs w:val="24"/>
          <w:lang w:val="en-GB"/>
        </w:rPr>
        <w:t xml:space="preserve">the Ministry </w:t>
      </w:r>
      <w:r w:rsidR="00175FBD">
        <w:rPr>
          <w:rFonts w:ascii="Times New Roman" w:hAnsi="Times New Roman"/>
          <w:sz w:val="24"/>
          <w:szCs w:val="24"/>
          <w:lang w:val="en-GB"/>
        </w:rPr>
        <w:t>of Lands and Natural Resources</w:t>
      </w:r>
      <w:r w:rsidR="007C16DD">
        <w:rPr>
          <w:rFonts w:ascii="Times New Roman" w:hAnsi="Times New Roman"/>
          <w:sz w:val="24"/>
          <w:szCs w:val="24"/>
          <w:lang w:val="en-GB"/>
        </w:rPr>
        <w:t xml:space="preserve"> (MLNR)</w:t>
      </w:r>
      <w:proofErr w:type="gramStart"/>
      <w:r w:rsidR="00970B1E">
        <w:rPr>
          <w:rFonts w:ascii="Times New Roman" w:hAnsi="Times New Roman"/>
          <w:sz w:val="24"/>
          <w:szCs w:val="24"/>
          <w:lang w:val="en-GB"/>
        </w:rPr>
        <w:t>,</w:t>
      </w:r>
      <w:r w:rsidR="00105360">
        <w:rPr>
          <w:rFonts w:ascii="Times New Roman" w:hAnsi="Times New Roman"/>
          <w:sz w:val="24"/>
          <w:szCs w:val="24"/>
          <w:lang w:val="en-GB"/>
        </w:rPr>
        <w:t>Forestry</w:t>
      </w:r>
      <w:proofErr w:type="gramEnd"/>
      <w:r w:rsidR="00105360">
        <w:rPr>
          <w:rFonts w:ascii="Times New Roman" w:hAnsi="Times New Roman"/>
          <w:sz w:val="24"/>
          <w:szCs w:val="24"/>
          <w:lang w:val="en-GB"/>
        </w:rPr>
        <w:t xml:space="preserve"> C</w:t>
      </w:r>
      <w:r w:rsidR="00284F4B">
        <w:rPr>
          <w:rFonts w:ascii="Times New Roman" w:hAnsi="Times New Roman"/>
          <w:sz w:val="24"/>
          <w:szCs w:val="24"/>
          <w:lang w:val="en-GB"/>
        </w:rPr>
        <w:t>ommission</w:t>
      </w:r>
      <w:r w:rsidR="007C16DD">
        <w:rPr>
          <w:rFonts w:ascii="Times New Roman" w:hAnsi="Times New Roman"/>
          <w:sz w:val="24"/>
          <w:szCs w:val="24"/>
          <w:lang w:val="en-GB"/>
        </w:rPr>
        <w:t xml:space="preserve"> (FC)</w:t>
      </w:r>
      <w:r w:rsidR="00284F4B">
        <w:rPr>
          <w:rFonts w:ascii="Times New Roman" w:hAnsi="Times New Roman"/>
          <w:sz w:val="24"/>
          <w:szCs w:val="24"/>
          <w:lang w:val="en-GB"/>
        </w:rPr>
        <w:t xml:space="preserve"> and members of PADO</w:t>
      </w:r>
      <w:r>
        <w:rPr>
          <w:rFonts w:ascii="Times New Roman" w:hAnsi="Times New Roman"/>
          <w:sz w:val="24"/>
          <w:szCs w:val="24"/>
          <w:lang w:val="en-GB"/>
        </w:rPr>
        <w:t>.</w:t>
      </w:r>
    </w:p>
    <w:p w:rsidR="002F0F37" w:rsidRPr="00284F4B" w:rsidRDefault="002F0F37" w:rsidP="00284F4B">
      <w:pPr>
        <w:spacing w:after="0" w:line="480" w:lineRule="auto"/>
        <w:jc w:val="both"/>
        <w:rPr>
          <w:rFonts w:ascii="Times New Roman" w:hAnsi="Times New Roman"/>
          <w:b/>
          <w:sz w:val="24"/>
          <w:szCs w:val="24"/>
        </w:rPr>
      </w:pPr>
    </w:p>
    <w:p w:rsidR="004F4826" w:rsidRPr="00E06CA3" w:rsidRDefault="001C6819" w:rsidP="00E06CA3">
      <w:pPr>
        <w:pStyle w:val="Heading1"/>
        <w:spacing w:before="0" w:line="480" w:lineRule="auto"/>
        <w:rPr>
          <w:rFonts w:ascii="Times New Roman" w:eastAsiaTheme="minorEastAsia" w:hAnsi="Times New Roman"/>
          <w:color w:val="auto"/>
          <w:sz w:val="24"/>
          <w:szCs w:val="24"/>
        </w:rPr>
      </w:pPr>
      <w:bookmarkStart w:id="20" w:name="_Toc347702772"/>
      <w:r w:rsidRPr="00E06CA3">
        <w:rPr>
          <w:rFonts w:ascii="Times New Roman" w:hAnsi="Times New Roman"/>
          <w:color w:val="auto"/>
          <w:sz w:val="24"/>
          <w:szCs w:val="24"/>
        </w:rPr>
        <w:t>2.3</w:t>
      </w:r>
      <w:r w:rsidRPr="00E06CA3">
        <w:rPr>
          <w:rFonts w:ascii="Times New Roman" w:hAnsi="Times New Roman"/>
          <w:color w:val="auto"/>
          <w:sz w:val="24"/>
          <w:szCs w:val="24"/>
        </w:rPr>
        <w:tab/>
      </w:r>
      <w:r w:rsidR="009E599F" w:rsidRPr="00E06CA3">
        <w:rPr>
          <w:rFonts w:ascii="Times New Roman" w:hAnsi="Times New Roman"/>
          <w:color w:val="auto"/>
          <w:sz w:val="24"/>
          <w:szCs w:val="24"/>
        </w:rPr>
        <w:t xml:space="preserve">Sampling Procedure, </w:t>
      </w:r>
      <w:r w:rsidR="002836C9" w:rsidRPr="00E06CA3">
        <w:rPr>
          <w:rFonts w:ascii="Times New Roman" w:hAnsi="Times New Roman"/>
          <w:color w:val="auto"/>
          <w:sz w:val="24"/>
          <w:szCs w:val="24"/>
        </w:rPr>
        <w:t>Data Collection and Analysis</w:t>
      </w:r>
      <w:bookmarkEnd w:id="20"/>
    </w:p>
    <w:p w:rsidR="004F4826" w:rsidRDefault="002836C9" w:rsidP="00BC75E0">
      <w:pPr>
        <w:spacing w:line="480" w:lineRule="auto"/>
        <w:jc w:val="both"/>
        <w:rPr>
          <w:rFonts w:ascii="Times New Roman" w:hAnsi="Times New Roman" w:cs="Times New Roman"/>
          <w:sz w:val="24"/>
          <w:szCs w:val="24"/>
        </w:rPr>
      </w:pPr>
      <w:r>
        <w:rPr>
          <w:rFonts w:ascii="Times New Roman" w:hAnsi="Times New Roman" w:cs="Times New Roman"/>
          <w:sz w:val="24"/>
          <w:szCs w:val="24"/>
        </w:rPr>
        <w:t>Two stage sampling technique</w:t>
      </w:r>
      <w:r w:rsidR="002F0F37">
        <w:rPr>
          <w:rFonts w:ascii="Times New Roman" w:hAnsi="Times New Roman" w:cs="Times New Roman"/>
          <w:sz w:val="24"/>
          <w:szCs w:val="24"/>
        </w:rPr>
        <w:t>s were</w:t>
      </w:r>
      <w:r w:rsidR="007B2AA0">
        <w:rPr>
          <w:rFonts w:ascii="Times New Roman" w:hAnsi="Times New Roman" w:cs="Times New Roman"/>
          <w:sz w:val="24"/>
          <w:szCs w:val="24"/>
        </w:rPr>
        <w:t xml:space="preserve"> </w:t>
      </w:r>
      <w:r>
        <w:rPr>
          <w:rFonts w:ascii="Times New Roman" w:hAnsi="Times New Roman" w:cs="Times New Roman"/>
          <w:sz w:val="24"/>
          <w:szCs w:val="24"/>
        </w:rPr>
        <w:t xml:space="preserve">employed for this study (i.e. </w:t>
      </w:r>
      <w:r w:rsidRPr="00F13202">
        <w:rPr>
          <w:rFonts w:ascii="Times New Roman" w:hAnsi="Times New Roman" w:cs="Times New Roman"/>
          <w:sz w:val="24"/>
          <w:szCs w:val="24"/>
        </w:rPr>
        <w:t>purposive sampling and random sampling</w:t>
      </w:r>
      <w:r>
        <w:rPr>
          <w:rFonts w:ascii="Times New Roman" w:hAnsi="Times New Roman" w:cs="Times New Roman"/>
          <w:sz w:val="24"/>
          <w:szCs w:val="24"/>
        </w:rPr>
        <w:t>)</w:t>
      </w:r>
      <w:r w:rsidRPr="00F13202">
        <w:rPr>
          <w:rFonts w:ascii="Times New Roman" w:hAnsi="Times New Roman" w:cs="Times New Roman"/>
          <w:sz w:val="24"/>
          <w:szCs w:val="24"/>
        </w:rPr>
        <w:t>. Purposi</w:t>
      </w:r>
      <w:r w:rsidR="0029657E">
        <w:rPr>
          <w:rFonts w:ascii="Times New Roman" w:hAnsi="Times New Roman" w:cs="Times New Roman"/>
          <w:sz w:val="24"/>
          <w:szCs w:val="24"/>
        </w:rPr>
        <w:t>ve selection</w:t>
      </w:r>
      <w:r w:rsidR="007B2AA0">
        <w:rPr>
          <w:rFonts w:ascii="Times New Roman" w:hAnsi="Times New Roman" w:cs="Times New Roman"/>
          <w:sz w:val="24"/>
          <w:szCs w:val="24"/>
        </w:rPr>
        <w:t xml:space="preserve"> </w:t>
      </w:r>
      <w:r w:rsidR="00BF1E20">
        <w:rPr>
          <w:rFonts w:ascii="Times New Roman" w:hAnsi="Times New Roman" w:cs="Times New Roman"/>
          <w:sz w:val="24"/>
          <w:szCs w:val="24"/>
        </w:rPr>
        <w:t xml:space="preserve">of the </w:t>
      </w:r>
      <w:r>
        <w:rPr>
          <w:rFonts w:ascii="Times New Roman" w:hAnsi="Times New Roman" w:cs="Times New Roman"/>
          <w:sz w:val="24"/>
          <w:szCs w:val="24"/>
        </w:rPr>
        <w:t>regions</w:t>
      </w:r>
      <w:r w:rsidR="0029657E">
        <w:rPr>
          <w:rFonts w:ascii="Times New Roman" w:hAnsi="Times New Roman" w:cs="Times New Roman"/>
          <w:sz w:val="24"/>
          <w:szCs w:val="24"/>
        </w:rPr>
        <w:t xml:space="preserve"> (i</w:t>
      </w:r>
      <w:r w:rsidR="00BF1E20">
        <w:rPr>
          <w:rFonts w:ascii="Times New Roman" w:hAnsi="Times New Roman" w:cs="Times New Roman"/>
          <w:sz w:val="24"/>
          <w:szCs w:val="24"/>
        </w:rPr>
        <w:t>.</w:t>
      </w:r>
      <w:r w:rsidR="0029657E">
        <w:rPr>
          <w:rFonts w:ascii="Times New Roman" w:hAnsi="Times New Roman" w:cs="Times New Roman"/>
          <w:sz w:val="24"/>
          <w:szCs w:val="24"/>
        </w:rPr>
        <w:t xml:space="preserve">e. </w:t>
      </w:r>
      <w:r w:rsidR="002F0F37">
        <w:rPr>
          <w:rFonts w:ascii="Times New Roman" w:hAnsi="Times New Roman" w:cs="Times New Roman"/>
          <w:sz w:val="24"/>
          <w:szCs w:val="24"/>
        </w:rPr>
        <w:t xml:space="preserve">Ashanti, </w:t>
      </w:r>
      <w:proofErr w:type="spellStart"/>
      <w:r w:rsidR="002F0F37">
        <w:rPr>
          <w:rFonts w:ascii="Times New Roman" w:hAnsi="Times New Roman" w:cs="Times New Roman"/>
          <w:sz w:val="24"/>
          <w:szCs w:val="24"/>
        </w:rPr>
        <w:t>Brong-Ahafo</w:t>
      </w:r>
      <w:proofErr w:type="spellEnd"/>
      <w:r w:rsidR="002F0F37">
        <w:rPr>
          <w:rFonts w:ascii="Times New Roman" w:hAnsi="Times New Roman" w:cs="Times New Roman"/>
          <w:sz w:val="24"/>
          <w:szCs w:val="24"/>
        </w:rPr>
        <w:t xml:space="preserve"> and Volta</w:t>
      </w:r>
      <w:r w:rsidR="0029657E">
        <w:rPr>
          <w:rFonts w:ascii="Times New Roman" w:hAnsi="Times New Roman" w:cs="Times New Roman"/>
          <w:sz w:val="24"/>
          <w:szCs w:val="24"/>
        </w:rPr>
        <w:t xml:space="preserve">) </w:t>
      </w:r>
      <w:r w:rsidR="00BF1E20">
        <w:rPr>
          <w:rFonts w:ascii="Times New Roman" w:hAnsi="Times New Roman" w:cs="Times New Roman"/>
          <w:sz w:val="24"/>
          <w:szCs w:val="24"/>
        </w:rPr>
        <w:t xml:space="preserve">was </w:t>
      </w:r>
      <w:r w:rsidR="0029657E">
        <w:rPr>
          <w:rFonts w:ascii="Times New Roman" w:hAnsi="Times New Roman" w:cs="Times New Roman"/>
          <w:sz w:val="24"/>
          <w:szCs w:val="24"/>
        </w:rPr>
        <w:t xml:space="preserve">based on the level of activities </w:t>
      </w:r>
      <w:r w:rsidR="00BF1E20">
        <w:rPr>
          <w:rFonts w:ascii="Times New Roman" w:hAnsi="Times New Roman" w:cs="Times New Roman"/>
          <w:sz w:val="24"/>
          <w:szCs w:val="24"/>
        </w:rPr>
        <w:t xml:space="preserve">undertaken by members </w:t>
      </w:r>
      <w:r w:rsidR="0029657E">
        <w:rPr>
          <w:rFonts w:ascii="Times New Roman" w:hAnsi="Times New Roman" w:cs="Times New Roman"/>
          <w:sz w:val="24"/>
          <w:szCs w:val="24"/>
        </w:rPr>
        <w:t>of PADO</w:t>
      </w:r>
      <w:r w:rsidR="004F4826">
        <w:rPr>
          <w:rFonts w:ascii="Times New Roman" w:hAnsi="Times New Roman" w:cs="Times New Roman"/>
          <w:sz w:val="24"/>
          <w:szCs w:val="24"/>
        </w:rPr>
        <w:t xml:space="preserve">. </w:t>
      </w:r>
      <w:r w:rsidR="00530C7A">
        <w:rPr>
          <w:rFonts w:ascii="Times New Roman" w:hAnsi="Times New Roman"/>
          <w:sz w:val="24"/>
          <w:lang w:val="en-GB"/>
        </w:rPr>
        <w:t xml:space="preserve">The second </w:t>
      </w:r>
      <w:r w:rsidR="004F4826">
        <w:rPr>
          <w:rFonts w:ascii="Times New Roman" w:hAnsi="Times New Roman"/>
          <w:sz w:val="24"/>
          <w:lang w:val="en-GB"/>
        </w:rPr>
        <w:t xml:space="preserve">stage involved simple random sampling where all respondents had an equal probability of being chosen for the study. </w:t>
      </w:r>
      <w:r w:rsidR="004F4826">
        <w:rPr>
          <w:rFonts w:ascii="Times New Roman" w:hAnsi="Times New Roman" w:cs="Times New Roman"/>
          <w:sz w:val="24"/>
          <w:szCs w:val="24"/>
        </w:rPr>
        <w:t>The simple random</w:t>
      </w:r>
      <w:r>
        <w:rPr>
          <w:rFonts w:ascii="Times New Roman" w:hAnsi="Times New Roman" w:cs="Times New Roman"/>
          <w:sz w:val="24"/>
          <w:szCs w:val="24"/>
        </w:rPr>
        <w:t xml:space="preserve"> technique </w:t>
      </w:r>
      <w:r w:rsidR="004F4826">
        <w:rPr>
          <w:rFonts w:ascii="Times New Roman" w:hAnsi="Times New Roman" w:cs="Times New Roman"/>
          <w:sz w:val="24"/>
          <w:szCs w:val="24"/>
        </w:rPr>
        <w:t xml:space="preserve">was used to select farmers </w:t>
      </w:r>
      <w:r>
        <w:rPr>
          <w:rFonts w:ascii="Times New Roman" w:hAnsi="Times New Roman" w:cs="Times New Roman"/>
          <w:sz w:val="24"/>
          <w:szCs w:val="24"/>
        </w:rPr>
        <w:t xml:space="preserve">for </w:t>
      </w:r>
      <w:r w:rsidR="004F4826">
        <w:rPr>
          <w:rFonts w:ascii="Times New Roman" w:hAnsi="Times New Roman" w:cs="Times New Roman"/>
          <w:sz w:val="24"/>
          <w:szCs w:val="24"/>
        </w:rPr>
        <w:t>interview</w:t>
      </w:r>
      <w:r w:rsidR="0029657E">
        <w:rPr>
          <w:rFonts w:ascii="Times New Roman" w:hAnsi="Times New Roman" w:cs="Times New Roman"/>
          <w:sz w:val="24"/>
          <w:szCs w:val="24"/>
        </w:rPr>
        <w:t xml:space="preserve"> and the completion of the questionnaire</w:t>
      </w:r>
      <w:r w:rsidR="004F4826">
        <w:rPr>
          <w:rFonts w:ascii="Times New Roman" w:hAnsi="Times New Roman" w:cs="Times New Roman"/>
          <w:sz w:val="24"/>
          <w:szCs w:val="24"/>
        </w:rPr>
        <w:t>.</w:t>
      </w:r>
      <w:r w:rsidR="009E599F">
        <w:rPr>
          <w:rFonts w:ascii="Times New Roman" w:hAnsi="Times New Roman" w:cs="Times New Roman"/>
          <w:sz w:val="24"/>
          <w:szCs w:val="24"/>
        </w:rPr>
        <w:t xml:space="preserve"> The tec</w:t>
      </w:r>
      <w:r w:rsidR="00530C7A">
        <w:rPr>
          <w:rFonts w:ascii="Times New Roman" w:hAnsi="Times New Roman" w:cs="Times New Roman"/>
          <w:sz w:val="24"/>
          <w:szCs w:val="24"/>
        </w:rPr>
        <w:t xml:space="preserve">hnique generated thirty </w:t>
      </w:r>
      <w:r w:rsidR="009E599F">
        <w:rPr>
          <w:rFonts w:ascii="Times New Roman" w:hAnsi="Times New Roman" w:cs="Times New Roman"/>
          <w:sz w:val="24"/>
          <w:szCs w:val="24"/>
        </w:rPr>
        <w:t xml:space="preserve">(30) members from an estimated </w:t>
      </w:r>
      <w:r w:rsidR="00530C7A">
        <w:rPr>
          <w:rFonts w:ascii="Times New Roman" w:hAnsi="Times New Roman" w:cs="Times New Roman"/>
          <w:sz w:val="24"/>
          <w:szCs w:val="24"/>
        </w:rPr>
        <w:t>active popu</w:t>
      </w:r>
      <w:r w:rsidR="00492B7E">
        <w:rPr>
          <w:rFonts w:ascii="Times New Roman" w:hAnsi="Times New Roman" w:cs="Times New Roman"/>
          <w:sz w:val="24"/>
          <w:szCs w:val="24"/>
        </w:rPr>
        <w:t xml:space="preserve">lation of </w:t>
      </w:r>
      <w:r w:rsidR="007C16DD">
        <w:rPr>
          <w:rFonts w:ascii="Times New Roman" w:hAnsi="Times New Roman" w:cs="Times New Roman"/>
          <w:sz w:val="24"/>
          <w:szCs w:val="24"/>
        </w:rPr>
        <w:t>ninety seven (97</w:t>
      </w:r>
      <w:r w:rsidR="00530C7A" w:rsidRPr="0003529A">
        <w:rPr>
          <w:rFonts w:ascii="Times New Roman" w:hAnsi="Times New Roman" w:cs="Times New Roman"/>
          <w:sz w:val="24"/>
          <w:szCs w:val="24"/>
        </w:rPr>
        <w:t>)</w:t>
      </w:r>
      <w:r w:rsidR="009E599F" w:rsidRPr="0003529A">
        <w:rPr>
          <w:rFonts w:ascii="Times New Roman" w:hAnsi="Times New Roman" w:cs="Times New Roman"/>
          <w:sz w:val="24"/>
          <w:szCs w:val="24"/>
        </w:rPr>
        <w:t>.</w:t>
      </w:r>
    </w:p>
    <w:p w:rsidR="009E599F" w:rsidRDefault="002B1B1E" w:rsidP="00BC75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carried between December, 2012 and February, 2013. </w:t>
      </w:r>
      <w:r w:rsidR="00842578">
        <w:rPr>
          <w:rFonts w:ascii="Times New Roman" w:hAnsi="Times New Roman" w:cs="Times New Roman"/>
          <w:sz w:val="24"/>
          <w:szCs w:val="24"/>
        </w:rPr>
        <w:t>Primary data were</w:t>
      </w:r>
      <w:r w:rsidR="009E599F">
        <w:rPr>
          <w:rFonts w:ascii="Times New Roman" w:hAnsi="Times New Roman" w:cs="Times New Roman"/>
          <w:sz w:val="24"/>
          <w:szCs w:val="24"/>
        </w:rPr>
        <w:t xml:space="preserve"> collected through structured questionnaire and focused group discussions. The study also made use of secondary data from association (PADO) fact documents, Ministry of Lands and Natural Resources</w:t>
      </w:r>
      <w:r w:rsidR="00842578">
        <w:rPr>
          <w:rFonts w:ascii="Times New Roman" w:hAnsi="Times New Roman" w:cs="Times New Roman"/>
          <w:sz w:val="24"/>
          <w:szCs w:val="24"/>
        </w:rPr>
        <w:t>,</w:t>
      </w:r>
      <w:r w:rsidR="009E599F">
        <w:rPr>
          <w:rFonts w:ascii="Times New Roman" w:hAnsi="Times New Roman" w:cs="Times New Roman"/>
          <w:sz w:val="24"/>
          <w:szCs w:val="24"/>
        </w:rPr>
        <w:t xml:space="preserve"> and data extracts from other scientific research publications, articles and reports related to the subject matter. </w:t>
      </w:r>
      <w:r w:rsidR="00512579">
        <w:rPr>
          <w:rFonts w:ascii="Times New Roman" w:hAnsi="Times New Roman" w:cs="Times New Roman"/>
          <w:sz w:val="24"/>
          <w:szCs w:val="24"/>
        </w:rPr>
        <w:t>The secondary data were used to support and make meaning to the results generated from the analysis of the primary data and further explanation of the study.</w:t>
      </w:r>
    </w:p>
    <w:p w:rsidR="001C6819" w:rsidRDefault="00842578" w:rsidP="004F4826">
      <w:pPr>
        <w:spacing w:after="0" w:line="480" w:lineRule="auto"/>
        <w:jc w:val="both"/>
        <w:rPr>
          <w:rFonts w:ascii="Times New Roman" w:hAnsi="Times New Roman"/>
          <w:sz w:val="24"/>
          <w:szCs w:val="24"/>
          <w:lang w:val="en-GB"/>
        </w:rPr>
      </w:pPr>
      <w:r>
        <w:rPr>
          <w:rFonts w:ascii="Times New Roman" w:hAnsi="Times New Roman"/>
          <w:sz w:val="24"/>
          <w:szCs w:val="24"/>
          <w:lang w:val="en-GB"/>
        </w:rPr>
        <w:lastRenderedPageBreak/>
        <w:t>Statistical tools such as percentages, means and frequencies were used to contrast and interpret the results. In addition, d</w:t>
      </w:r>
      <w:r w:rsidR="001C6819">
        <w:rPr>
          <w:rFonts w:ascii="Times New Roman" w:hAnsi="Times New Roman"/>
          <w:sz w:val="24"/>
          <w:szCs w:val="24"/>
          <w:lang w:val="en-GB"/>
        </w:rPr>
        <w:t>escriptive statistics in the form of cross tabulations and</w:t>
      </w:r>
      <w:r>
        <w:rPr>
          <w:rFonts w:ascii="Times New Roman" w:hAnsi="Times New Roman"/>
          <w:sz w:val="24"/>
          <w:szCs w:val="24"/>
          <w:lang w:val="en-GB"/>
        </w:rPr>
        <w:t xml:space="preserve"> charts were further used for analysis of the</w:t>
      </w:r>
      <w:r w:rsidR="001C6819">
        <w:rPr>
          <w:rFonts w:ascii="Times New Roman" w:hAnsi="Times New Roman"/>
          <w:sz w:val="24"/>
          <w:szCs w:val="24"/>
          <w:lang w:val="en-GB"/>
        </w:rPr>
        <w:t xml:space="preserve"> various variables. </w:t>
      </w:r>
      <w:r w:rsidR="001C6819" w:rsidRPr="00A336E5">
        <w:rPr>
          <w:rFonts w:ascii="Times New Roman" w:hAnsi="Times New Roman"/>
          <w:sz w:val="24"/>
          <w:szCs w:val="24"/>
          <w:lang w:val="en-GB"/>
        </w:rPr>
        <w:t xml:space="preserve">The </w:t>
      </w:r>
      <w:r w:rsidR="001C0B20">
        <w:rPr>
          <w:rFonts w:ascii="Times New Roman" w:hAnsi="Times New Roman"/>
          <w:sz w:val="24"/>
          <w:szCs w:val="24"/>
          <w:lang w:val="en-GB"/>
        </w:rPr>
        <w:t xml:space="preserve">primary </w:t>
      </w:r>
      <w:r>
        <w:rPr>
          <w:rFonts w:ascii="Times New Roman" w:hAnsi="Times New Roman"/>
          <w:sz w:val="24"/>
          <w:szCs w:val="24"/>
          <w:lang w:val="en-GB"/>
        </w:rPr>
        <w:t>data were</w:t>
      </w:r>
      <w:r w:rsidR="001C6819" w:rsidRPr="00A336E5">
        <w:rPr>
          <w:rFonts w:ascii="Times New Roman" w:hAnsi="Times New Roman"/>
          <w:sz w:val="24"/>
          <w:szCs w:val="24"/>
          <w:lang w:val="en-GB"/>
        </w:rPr>
        <w:t xml:space="preserve"> analysed with </w:t>
      </w:r>
      <w:r w:rsidR="001C6819" w:rsidRPr="00A336E5">
        <w:rPr>
          <w:rFonts w:ascii="Times New Roman" w:eastAsia="Times New Roman" w:hAnsi="Times New Roman"/>
          <w:sz w:val="24"/>
          <w:szCs w:val="24"/>
          <w:lang w:val="en-GB"/>
        </w:rPr>
        <w:t>Statistical Package for the Social Sciences (SPSS</w:t>
      </w:r>
      <w:proofErr w:type="gramStart"/>
      <w:r w:rsidR="001C6819" w:rsidRPr="00A336E5">
        <w:rPr>
          <w:rFonts w:ascii="Times New Roman" w:eastAsia="Times New Roman" w:hAnsi="Times New Roman"/>
          <w:sz w:val="24"/>
          <w:szCs w:val="24"/>
          <w:lang w:val="en-GB"/>
        </w:rPr>
        <w:t>)</w:t>
      </w:r>
      <w:r w:rsidR="001C6819" w:rsidRPr="00A336E5">
        <w:rPr>
          <w:rFonts w:ascii="Times New Roman" w:hAnsi="Times New Roman"/>
          <w:sz w:val="24"/>
          <w:szCs w:val="24"/>
          <w:lang w:val="en-GB"/>
        </w:rPr>
        <w:t>software</w:t>
      </w:r>
      <w:proofErr w:type="gramEnd"/>
      <w:r w:rsidR="001C6819">
        <w:rPr>
          <w:rFonts w:ascii="Times New Roman" w:hAnsi="Times New Roman"/>
          <w:sz w:val="24"/>
          <w:szCs w:val="24"/>
          <w:lang w:val="en-GB"/>
        </w:rPr>
        <w:t xml:space="preserve"> and </w:t>
      </w:r>
      <w:r w:rsidR="00325B3F">
        <w:rPr>
          <w:rFonts w:ascii="Times New Roman" w:hAnsi="Times New Roman"/>
          <w:sz w:val="24"/>
          <w:szCs w:val="24"/>
          <w:lang w:val="en-GB"/>
        </w:rPr>
        <w:t xml:space="preserve">Microsoft </w:t>
      </w:r>
      <w:r w:rsidR="00A70CA7">
        <w:rPr>
          <w:rFonts w:ascii="Times New Roman" w:hAnsi="Times New Roman"/>
          <w:sz w:val="24"/>
          <w:szCs w:val="24"/>
          <w:lang w:val="en-GB"/>
        </w:rPr>
        <w:t>Excel</w:t>
      </w:r>
      <w:r w:rsidR="001C6819">
        <w:rPr>
          <w:rFonts w:ascii="Times New Roman" w:hAnsi="Times New Roman"/>
          <w:sz w:val="24"/>
          <w:szCs w:val="24"/>
          <w:lang w:val="en-GB"/>
        </w:rPr>
        <w:t>.</w:t>
      </w:r>
    </w:p>
    <w:p w:rsidR="00842621" w:rsidRPr="00716CF9" w:rsidRDefault="00842621" w:rsidP="004F4826">
      <w:pPr>
        <w:spacing w:after="0" w:line="480" w:lineRule="auto"/>
        <w:jc w:val="both"/>
        <w:rPr>
          <w:rFonts w:ascii="Times New Roman" w:hAnsi="Times New Roman"/>
          <w:sz w:val="18"/>
          <w:szCs w:val="24"/>
          <w:lang w:val="en-GB"/>
        </w:rPr>
      </w:pPr>
    </w:p>
    <w:p w:rsidR="00842621" w:rsidRPr="00E06CA3" w:rsidRDefault="006436CC" w:rsidP="00E06CA3">
      <w:pPr>
        <w:pStyle w:val="Heading1"/>
        <w:spacing w:before="0" w:line="480" w:lineRule="auto"/>
        <w:rPr>
          <w:rFonts w:ascii="Times New Roman" w:hAnsi="Times New Roman"/>
          <w:color w:val="auto"/>
          <w:sz w:val="24"/>
          <w:szCs w:val="24"/>
          <w:lang w:val="en-GB"/>
        </w:rPr>
      </w:pPr>
      <w:bookmarkStart w:id="21" w:name="_Toc347702773"/>
      <w:r w:rsidRPr="00E06CA3">
        <w:rPr>
          <w:rFonts w:ascii="Times New Roman" w:hAnsi="Times New Roman"/>
          <w:color w:val="auto"/>
          <w:sz w:val="24"/>
          <w:szCs w:val="24"/>
          <w:lang w:val="en-GB"/>
        </w:rPr>
        <w:t>2.4</w:t>
      </w:r>
      <w:r w:rsidRPr="00E06CA3">
        <w:rPr>
          <w:rFonts w:ascii="Times New Roman" w:hAnsi="Times New Roman"/>
          <w:color w:val="auto"/>
          <w:sz w:val="24"/>
          <w:szCs w:val="24"/>
          <w:lang w:val="en-GB"/>
        </w:rPr>
        <w:tab/>
      </w:r>
      <w:r w:rsidR="00842621" w:rsidRPr="00E06CA3">
        <w:rPr>
          <w:rFonts w:ascii="Times New Roman" w:hAnsi="Times New Roman"/>
          <w:color w:val="auto"/>
          <w:sz w:val="24"/>
          <w:szCs w:val="24"/>
          <w:lang w:val="en-GB"/>
        </w:rPr>
        <w:t>Theoretical Framework</w:t>
      </w:r>
      <w:bookmarkEnd w:id="21"/>
    </w:p>
    <w:p w:rsidR="00842621" w:rsidRPr="006436CC" w:rsidRDefault="006436CC" w:rsidP="001C0B20">
      <w:pPr>
        <w:pStyle w:val="Default"/>
        <w:spacing w:line="480" w:lineRule="auto"/>
        <w:outlineLvl w:val="0"/>
        <w:rPr>
          <w:color w:val="auto"/>
        </w:rPr>
      </w:pPr>
      <w:bookmarkStart w:id="22" w:name="_Toc347702774"/>
      <w:r>
        <w:rPr>
          <w:b/>
          <w:bCs/>
          <w:color w:val="auto"/>
        </w:rPr>
        <w:t>2.4.1</w:t>
      </w:r>
      <w:r>
        <w:rPr>
          <w:b/>
          <w:bCs/>
          <w:color w:val="auto"/>
        </w:rPr>
        <w:tab/>
      </w:r>
      <w:r w:rsidR="00842621" w:rsidRPr="006436CC">
        <w:rPr>
          <w:b/>
          <w:bCs/>
          <w:color w:val="auto"/>
        </w:rPr>
        <w:t xml:space="preserve">Comparing Mean </w:t>
      </w:r>
      <w:r w:rsidRPr="006436CC">
        <w:rPr>
          <w:b/>
          <w:bCs/>
          <w:color w:val="auto"/>
        </w:rPr>
        <w:t>Amount Applied for</w:t>
      </w:r>
      <w:r w:rsidR="00842621" w:rsidRPr="006436CC">
        <w:rPr>
          <w:b/>
          <w:bCs/>
          <w:color w:val="auto"/>
        </w:rPr>
        <w:t xml:space="preserve"> and </w:t>
      </w:r>
      <w:r w:rsidRPr="006436CC">
        <w:rPr>
          <w:b/>
          <w:bCs/>
          <w:color w:val="auto"/>
        </w:rPr>
        <w:t>Mean Amount Granted</w:t>
      </w:r>
      <w:bookmarkEnd w:id="22"/>
    </w:p>
    <w:p w:rsidR="001A2C32" w:rsidRDefault="00842621" w:rsidP="001C0B20">
      <w:pPr>
        <w:pStyle w:val="Default"/>
        <w:spacing w:line="480" w:lineRule="auto"/>
        <w:jc w:val="both"/>
        <w:rPr>
          <w:color w:val="auto"/>
        </w:rPr>
      </w:pPr>
      <w:r w:rsidRPr="006436CC">
        <w:rPr>
          <w:color w:val="auto"/>
        </w:rPr>
        <w:t xml:space="preserve">Data on the </w:t>
      </w:r>
      <w:r w:rsidR="006436CC" w:rsidRPr="006436CC">
        <w:rPr>
          <w:color w:val="auto"/>
        </w:rPr>
        <w:t>amount applied for and the amount granted</w:t>
      </w:r>
      <w:r w:rsidRPr="006436CC">
        <w:rPr>
          <w:color w:val="auto"/>
        </w:rPr>
        <w:t xml:space="preserve"> were collected to assess the variation in </w:t>
      </w:r>
      <w:r w:rsidR="006436CC" w:rsidRPr="006436CC">
        <w:rPr>
          <w:color w:val="auto"/>
        </w:rPr>
        <w:t>the funds given to help improve forest plantations</w:t>
      </w:r>
      <w:r w:rsidRPr="006436CC">
        <w:rPr>
          <w:color w:val="auto"/>
        </w:rPr>
        <w:t xml:space="preserve">. The mean and standard deviation associated with the </w:t>
      </w:r>
      <w:r w:rsidR="006436CC" w:rsidRPr="006436CC">
        <w:rPr>
          <w:color w:val="auto"/>
        </w:rPr>
        <w:t>amount applied for and the amount granted</w:t>
      </w:r>
      <w:r w:rsidRPr="006436CC">
        <w:rPr>
          <w:color w:val="auto"/>
        </w:rPr>
        <w:t xml:space="preserve"> were computed and compared. The mean </w:t>
      </w:r>
      <w:r w:rsidR="006436CC" w:rsidRPr="006436CC">
        <w:rPr>
          <w:color w:val="auto"/>
        </w:rPr>
        <w:t>amount</w:t>
      </w:r>
      <w:r w:rsidRPr="006436CC">
        <w:rPr>
          <w:color w:val="auto"/>
        </w:rPr>
        <w:t xml:space="preserve"> of the two situations (</w:t>
      </w:r>
      <w:r w:rsidR="006436CC" w:rsidRPr="006436CC">
        <w:rPr>
          <w:color w:val="auto"/>
        </w:rPr>
        <w:t>applied for and granted</w:t>
      </w:r>
      <w:r w:rsidRPr="006436CC">
        <w:rPr>
          <w:color w:val="auto"/>
        </w:rPr>
        <w:t>) of farmers was subjected to further analysis to test hypotheses about their equality</w:t>
      </w:r>
      <w:r w:rsidR="00AA6C28">
        <w:rPr>
          <w:color w:val="auto"/>
        </w:rPr>
        <w:t xml:space="preserve"> using the t-test</w:t>
      </w:r>
      <w:r w:rsidRPr="006436CC">
        <w:rPr>
          <w:color w:val="auto"/>
        </w:rPr>
        <w:t>. The data was analyzed as paired data in order to determine the difference between the means. The paired sample statistics is given by</w:t>
      </w:r>
      <w:r w:rsidR="0091644A">
        <w:rPr>
          <w:color w:val="auto"/>
        </w:rPr>
        <w:t xml:space="preserve"> equation 1 and 2</w:t>
      </w:r>
      <w:r w:rsidRPr="006436CC">
        <w:rPr>
          <w:color w:val="auto"/>
        </w:rPr>
        <w:t xml:space="preserve">: </w:t>
      </w:r>
    </w:p>
    <w:p w:rsidR="00842621" w:rsidRPr="001A2C32" w:rsidRDefault="00932656" w:rsidP="001A2C32">
      <w:pPr>
        <w:pStyle w:val="Default"/>
        <w:spacing w:line="480" w:lineRule="auto"/>
        <w:jc w:val="both"/>
        <w:rPr>
          <w:color w:val="auto"/>
        </w:rPr>
      </w:pPr>
      <m:oMath>
        <m:sSub>
          <m:sSubPr>
            <m:ctrlPr>
              <w:rPr>
                <w:rFonts w:ascii="Cambria Math" w:hAnsi="Cambria Math"/>
                <w:b/>
                <w:color w:val="auto"/>
                <w:sz w:val="30"/>
                <w:szCs w:val="30"/>
              </w:rPr>
            </m:ctrlPr>
          </m:sSubPr>
          <m:e>
            <m:r>
              <m:rPr>
                <m:sty m:val="b"/>
              </m:rPr>
              <w:rPr>
                <w:rFonts w:ascii="Cambria Math"/>
                <w:color w:val="auto"/>
                <w:sz w:val="30"/>
                <w:szCs w:val="30"/>
              </w:rPr>
              <m:t>t</m:t>
            </m:r>
          </m:e>
          <m:sub>
            <m:r>
              <m:rPr>
                <m:sty m:val="b"/>
              </m:rPr>
              <w:rPr>
                <w:rFonts w:ascii="Cambria Math"/>
                <w:color w:val="auto"/>
                <w:sz w:val="30"/>
                <w:szCs w:val="30"/>
              </w:rPr>
              <m:t>cal</m:t>
            </m:r>
          </m:sub>
        </m:sSub>
        <m:r>
          <m:rPr>
            <m:sty m:val="p"/>
          </m:rPr>
          <w:rPr>
            <w:rFonts w:ascii="Cambria Math"/>
            <w:color w:val="auto"/>
            <w:sz w:val="30"/>
            <w:szCs w:val="30"/>
          </w:rPr>
          <m:t>=</m:t>
        </m:r>
        <m:f>
          <m:fPr>
            <m:ctrlPr>
              <w:rPr>
                <w:rFonts w:ascii="Cambria Math" w:hAnsi="Cambria Math"/>
                <w:b/>
                <w:color w:val="auto"/>
                <w:sz w:val="30"/>
                <w:szCs w:val="30"/>
              </w:rPr>
            </m:ctrlPr>
          </m:fPr>
          <m:num>
            <m:sSub>
              <m:sSubPr>
                <m:ctrlPr>
                  <w:rPr>
                    <w:rFonts w:ascii="Cambria Math" w:hAnsi="Cambria Math"/>
                    <w:b/>
                    <w:color w:val="auto"/>
                    <w:sz w:val="30"/>
                    <w:szCs w:val="30"/>
                  </w:rPr>
                </m:ctrlPr>
              </m:sSubPr>
              <m:e>
                <m:r>
                  <m:rPr>
                    <m:sty m:val="b"/>
                  </m:rPr>
                  <w:rPr>
                    <w:rFonts w:ascii="Cambria Math"/>
                    <w:color w:val="auto"/>
                    <w:sz w:val="30"/>
                    <w:szCs w:val="30"/>
                  </w:rPr>
                  <m:t>U</m:t>
                </m:r>
              </m:e>
              <m:sub>
                <m:r>
                  <m:rPr>
                    <m:sty m:val="b"/>
                  </m:rPr>
                  <w:rPr>
                    <w:rFonts w:ascii="Cambria Math"/>
                    <w:color w:val="auto"/>
                    <w:sz w:val="30"/>
                    <w:szCs w:val="30"/>
                  </w:rPr>
                  <m:t>1</m:t>
                </m:r>
              </m:sub>
            </m:sSub>
            <m:r>
              <m:rPr>
                <m:sty m:val="b"/>
              </m:rPr>
              <w:rPr>
                <w:rFonts w:ascii="Cambria Math" w:hAnsi="Cambria Math"/>
                <w:color w:val="auto"/>
                <w:sz w:val="30"/>
                <w:szCs w:val="30"/>
              </w:rPr>
              <m:t>-</m:t>
            </m:r>
            <m:sSub>
              <m:sSubPr>
                <m:ctrlPr>
                  <w:rPr>
                    <w:rFonts w:ascii="Cambria Math" w:hAnsi="Cambria Math"/>
                    <w:b/>
                    <w:color w:val="auto"/>
                    <w:sz w:val="30"/>
                    <w:szCs w:val="30"/>
                  </w:rPr>
                </m:ctrlPr>
              </m:sSubPr>
              <m:e>
                <m:r>
                  <m:rPr>
                    <m:sty m:val="b"/>
                  </m:rPr>
                  <w:rPr>
                    <w:rFonts w:ascii="Cambria Math"/>
                    <w:color w:val="auto"/>
                    <w:sz w:val="30"/>
                    <w:szCs w:val="30"/>
                  </w:rPr>
                  <m:t>U</m:t>
                </m:r>
              </m:e>
              <m:sub>
                <m:r>
                  <m:rPr>
                    <m:sty m:val="b"/>
                  </m:rPr>
                  <w:rPr>
                    <w:rFonts w:ascii="Cambria Math"/>
                    <w:color w:val="auto"/>
                    <w:sz w:val="30"/>
                    <w:szCs w:val="30"/>
                  </w:rPr>
                  <m:t>2</m:t>
                </m:r>
              </m:sub>
            </m:sSub>
          </m:num>
          <m:den>
            <m:rad>
              <m:radPr>
                <m:degHide m:val="on"/>
                <m:ctrlPr>
                  <w:rPr>
                    <w:rFonts w:ascii="Cambria Math" w:hAnsi="Cambria Math"/>
                    <w:b/>
                    <w:color w:val="auto"/>
                    <w:sz w:val="30"/>
                    <w:szCs w:val="30"/>
                  </w:rPr>
                </m:ctrlPr>
              </m:radPr>
              <m:deg/>
              <m:e>
                <m:sSubSup>
                  <m:sSubSupPr>
                    <m:ctrlPr>
                      <w:rPr>
                        <w:rFonts w:ascii="Cambria Math" w:hAnsi="Cambria Math"/>
                        <w:b/>
                        <w:color w:val="auto"/>
                        <w:sz w:val="30"/>
                        <w:szCs w:val="30"/>
                      </w:rPr>
                    </m:ctrlPr>
                  </m:sSubSupPr>
                  <m:e>
                    <m:r>
                      <m:rPr>
                        <m:sty m:val="b"/>
                      </m:rPr>
                      <w:rPr>
                        <w:rFonts w:ascii="Cambria Math"/>
                        <w:color w:val="auto"/>
                        <w:sz w:val="30"/>
                        <w:szCs w:val="30"/>
                      </w:rPr>
                      <m:t>S</m:t>
                    </m:r>
                  </m:e>
                  <m:sub>
                    <m:r>
                      <m:rPr>
                        <m:sty m:val="b"/>
                      </m:rPr>
                      <w:rPr>
                        <w:rFonts w:ascii="Cambria Math"/>
                        <w:color w:val="auto"/>
                        <w:sz w:val="30"/>
                        <w:szCs w:val="30"/>
                      </w:rPr>
                      <m:t>p</m:t>
                    </m:r>
                  </m:sub>
                  <m:sup>
                    <m:r>
                      <m:rPr>
                        <m:sty m:val="b"/>
                      </m:rPr>
                      <w:rPr>
                        <w:rFonts w:ascii="Cambria Math"/>
                        <w:color w:val="auto"/>
                        <w:sz w:val="30"/>
                        <w:szCs w:val="30"/>
                      </w:rPr>
                      <m:t>2</m:t>
                    </m:r>
                  </m:sup>
                </m:sSubSup>
                <m:r>
                  <m:rPr>
                    <m:sty m:val="b"/>
                  </m:rPr>
                  <w:rPr>
                    <w:rFonts w:ascii="Cambria Math"/>
                    <w:color w:val="auto"/>
                    <w:sz w:val="30"/>
                    <w:szCs w:val="30"/>
                  </w:rPr>
                  <m:t>(</m:t>
                </m:r>
                <m:f>
                  <m:fPr>
                    <m:ctrlPr>
                      <w:rPr>
                        <w:rFonts w:ascii="Cambria Math" w:hAnsi="Cambria Math"/>
                        <w:b/>
                        <w:color w:val="auto"/>
                        <w:sz w:val="30"/>
                        <w:szCs w:val="30"/>
                      </w:rPr>
                    </m:ctrlPr>
                  </m:fPr>
                  <m:num>
                    <m:r>
                      <m:rPr>
                        <m:sty m:val="b"/>
                      </m:rPr>
                      <w:rPr>
                        <w:rFonts w:ascii="Cambria Math"/>
                        <w:color w:val="auto"/>
                        <w:sz w:val="30"/>
                        <w:szCs w:val="30"/>
                      </w:rPr>
                      <m:t>1</m:t>
                    </m:r>
                  </m:num>
                  <m:den>
                    <m:sSub>
                      <m:sSubPr>
                        <m:ctrlPr>
                          <w:rPr>
                            <w:rFonts w:ascii="Cambria Math" w:hAnsi="Cambria Math"/>
                            <w:b/>
                            <w:color w:val="auto"/>
                            <w:sz w:val="30"/>
                            <w:szCs w:val="30"/>
                          </w:rPr>
                        </m:ctrlPr>
                      </m:sSubPr>
                      <m:e>
                        <m:r>
                          <m:rPr>
                            <m:sty m:val="b"/>
                          </m:rPr>
                          <w:rPr>
                            <w:rFonts w:ascii="Cambria Math"/>
                            <w:color w:val="auto"/>
                            <w:sz w:val="30"/>
                            <w:szCs w:val="30"/>
                          </w:rPr>
                          <m:t>n</m:t>
                        </m:r>
                      </m:e>
                      <m:sub>
                        <m:r>
                          <m:rPr>
                            <m:sty m:val="b"/>
                          </m:rPr>
                          <w:rPr>
                            <w:rFonts w:ascii="Cambria Math"/>
                            <w:color w:val="auto"/>
                            <w:sz w:val="30"/>
                            <w:szCs w:val="30"/>
                          </w:rPr>
                          <m:t>1</m:t>
                        </m:r>
                      </m:sub>
                    </m:sSub>
                  </m:den>
                </m:f>
                <m:r>
                  <m:rPr>
                    <m:sty m:val="b"/>
                  </m:rPr>
                  <w:rPr>
                    <w:rFonts w:ascii="Cambria Math"/>
                    <w:color w:val="auto"/>
                    <w:sz w:val="30"/>
                    <w:szCs w:val="30"/>
                  </w:rPr>
                  <m:t>+</m:t>
                </m:r>
                <m:f>
                  <m:fPr>
                    <m:ctrlPr>
                      <w:rPr>
                        <w:rFonts w:ascii="Cambria Math" w:hAnsi="Cambria Math"/>
                        <w:b/>
                        <w:color w:val="auto"/>
                        <w:sz w:val="30"/>
                        <w:szCs w:val="30"/>
                      </w:rPr>
                    </m:ctrlPr>
                  </m:fPr>
                  <m:num>
                    <m:r>
                      <m:rPr>
                        <m:sty m:val="b"/>
                      </m:rPr>
                      <w:rPr>
                        <w:rFonts w:ascii="Cambria Math"/>
                        <w:color w:val="auto"/>
                        <w:sz w:val="30"/>
                        <w:szCs w:val="30"/>
                      </w:rPr>
                      <m:t>1</m:t>
                    </m:r>
                  </m:num>
                  <m:den>
                    <m:sSub>
                      <m:sSubPr>
                        <m:ctrlPr>
                          <w:rPr>
                            <w:rFonts w:ascii="Cambria Math" w:hAnsi="Cambria Math"/>
                            <w:b/>
                            <w:color w:val="auto"/>
                            <w:sz w:val="30"/>
                            <w:szCs w:val="30"/>
                          </w:rPr>
                        </m:ctrlPr>
                      </m:sSubPr>
                      <m:e>
                        <m:r>
                          <m:rPr>
                            <m:sty m:val="b"/>
                          </m:rPr>
                          <w:rPr>
                            <w:rFonts w:ascii="Cambria Math"/>
                            <w:color w:val="auto"/>
                            <w:sz w:val="30"/>
                            <w:szCs w:val="30"/>
                          </w:rPr>
                          <m:t>n</m:t>
                        </m:r>
                      </m:e>
                      <m:sub>
                        <m:r>
                          <m:rPr>
                            <m:sty m:val="b"/>
                          </m:rPr>
                          <w:rPr>
                            <w:rFonts w:ascii="Cambria Math"/>
                            <w:color w:val="auto"/>
                            <w:sz w:val="30"/>
                            <w:szCs w:val="30"/>
                          </w:rPr>
                          <m:t>2</m:t>
                        </m:r>
                      </m:sub>
                    </m:sSub>
                  </m:den>
                </m:f>
                <m:r>
                  <m:rPr>
                    <m:sty m:val="b"/>
                  </m:rPr>
                  <w:rPr>
                    <w:rFonts w:ascii="Cambria Math"/>
                    <w:color w:val="auto"/>
                    <w:sz w:val="30"/>
                    <w:szCs w:val="30"/>
                  </w:rPr>
                  <m:t>)</m:t>
                </m:r>
              </m:e>
            </m:rad>
          </m:den>
        </m:f>
      </m:oMath>
      <w:r w:rsidR="001A2C32">
        <w:rPr>
          <w:color w:val="auto"/>
        </w:rPr>
        <w:tab/>
        <w:t>…………………</w:t>
      </w:r>
      <w:r w:rsidR="0091644A">
        <w:rPr>
          <w:color w:val="auto"/>
        </w:rPr>
        <w:t>………</w:t>
      </w:r>
      <w:r w:rsidR="001A2C32">
        <w:rPr>
          <w:color w:val="auto"/>
        </w:rPr>
        <w:t>……….</w:t>
      </w:r>
      <w:r w:rsidR="0091644A">
        <w:rPr>
          <w:color w:val="auto"/>
        </w:rPr>
        <w:t>………………………… (1)</w:t>
      </w:r>
    </w:p>
    <w:p w:rsidR="0091644A" w:rsidRPr="00716CF9" w:rsidRDefault="0091644A" w:rsidP="0091644A">
      <w:pPr>
        <w:pStyle w:val="Default"/>
        <w:tabs>
          <w:tab w:val="left" w:pos="720"/>
          <w:tab w:val="left" w:pos="1440"/>
          <w:tab w:val="left" w:pos="2160"/>
          <w:tab w:val="left" w:pos="7050"/>
        </w:tabs>
        <w:spacing w:line="360" w:lineRule="auto"/>
        <w:jc w:val="center"/>
        <w:rPr>
          <w:color w:val="auto"/>
          <w:sz w:val="6"/>
        </w:rPr>
      </w:pPr>
    </w:p>
    <w:p w:rsidR="00842621" w:rsidRPr="006436CC" w:rsidRDefault="00932656" w:rsidP="00842621">
      <w:pPr>
        <w:pStyle w:val="Default"/>
        <w:spacing w:line="360" w:lineRule="auto"/>
        <w:jc w:val="both"/>
        <w:rPr>
          <w:color w:val="auto"/>
        </w:rPr>
      </w:pPr>
      <m:oMath>
        <m:sSubSup>
          <m:sSubSupPr>
            <m:ctrlPr>
              <w:rPr>
                <w:rFonts w:ascii="Cambria Math" w:hAnsi="Cambria Math"/>
                <w:b/>
                <w:color w:val="auto"/>
                <w:sz w:val="30"/>
                <w:szCs w:val="30"/>
              </w:rPr>
            </m:ctrlPr>
          </m:sSubSupPr>
          <m:e>
            <m:r>
              <m:rPr>
                <m:sty m:val="b"/>
              </m:rPr>
              <w:rPr>
                <w:rFonts w:ascii="Cambria Math"/>
                <w:color w:val="auto"/>
                <w:sz w:val="30"/>
                <w:szCs w:val="30"/>
              </w:rPr>
              <m:t xml:space="preserve">      S</m:t>
            </m:r>
          </m:e>
          <m:sub>
            <m:r>
              <m:rPr>
                <m:sty m:val="b"/>
              </m:rPr>
              <w:rPr>
                <w:rFonts w:ascii="Cambria Math"/>
                <w:color w:val="auto"/>
                <w:sz w:val="30"/>
                <w:szCs w:val="30"/>
              </w:rPr>
              <m:t>p</m:t>
            </m:r>
          </m:sub>
          <m:sup>
            <m:r>
              <m:rPr>
                <m:sty m:val="b"/>
              </m:rPr>
              <w:rPr>
                <w:rFonts w:ascii="Cambria Math"/>
                <w:color w:val="auto"/>
                <w:sz w:val="30"/>
                <w:szCs w:val="30"/>
              </w:rPr>
              <m:t>2</m:t>
            </m:r>
          </m:sup>
        </m:sSubSup>
        <m:r>
          <m:rPr>
            <m:sty m:val="b"/>
          </m:rPr>
          <w:rPr>
            <w:rFonts w:ascii="Cambria Math"/>
            <w:color w:val="auto"/>
            <w:sz w:val="30"/>
            <w:szCs w:val="30"/>
          </w:rPr>
          <m:t>=</m:t>
        </m:r>
        <m:f>
          <m:fPr>
            <m:ctrlPr>
              <w:rPr>
                <w:rFonts w:ascii="Cambria Math" w:hAnsi="Cambria Math"/>
                <w:b/>
                <w:color w:val="auto"/>
                <w:sz w:val="30"/>
                <w:szCs w:val="30"/>
              </w:rPr>
            </m:ctrlPr>
          </m:fPr>
          <m:num>
            <m:d>
              <m:dPr>
                <m:ctrlPr>
                  <w:rPr>
                    <w:rFonts w:ascii="Cambria Math" w:hAnsi="Cambria Math"/>
                    <w:b/>
                    <w:color w:val="auto"/>
                    <w:sz w:val="30"/>
                    <w:szCs w:val="30"/>
                  </w:rPr>
                </m:ctrlPr>
              </m:dPr>
              <m:e>
                <m:sSub>
                  <m:sSubPr>
                    <m:ctrlPr>
                      <w:rPr>
                        <w:rFonts w:ascii="Cambria Math" w:hAnsi="Cambria Math"/>
                        <w:b/>
                        <w:color w:val="auto"/>
                        <w:sz w:val="30"/>
                        <w:szCs w:val="30"/>
                      </w:rPr>
                    </m:ctrlPr>
                  </m:sSubPr>
                  <m:e>
                    <m:r>
                      <m:rPr>
                        <m:sty m:val="b"/>
                      </m:rPr>
                      <w:rPr>
                        <w:rFonts w:ascii="Cambria Math"/>
                        <w:color w:val="auto"/>
                        <w:sz w:val="30"/>
                        <w:szCs w:val="30"/>
                      </w:rPr>
                      <m:t>n</m:t>
                    </m:r>
                  </m:e>
                  <m:sub>
                    <m:r>
                      <m:rPr>
                        <m:sty m:val="b"/>
                      </m:rPr>
                      <w:rPr>
                        <w:rFonts w:ascii="Cambria Math"/>
                        <w:color w:val="auto"/>
                        <w:sz w:val="30"/>
                        <w:szCs w:val="30"/>
                      </w:rPr>
                      <m:t>1</m:t>
                    </m:r>
                  </m:sub>
                </m:sSub>
                <m:r>
                  <m:rPr>
                    <m:sty m:val="b"/>
                  </m:rPr>
                  <w:rPr>
                    <w:rFonts w:ascii="Cambria Math" w:hAnsi="Cambria Math"/>
                    <w:color w:val="auto"/>
                    <w:sz w:val="30"/>
                    <w:szCs w:val="30"/>
                  </w:rPr>
                  <m:t>-</m:t>
                </m:r>
                <m:r>
                  <m:rPr>
                    <m:sty m:val="b"/>
                  </m:rPr>
                  <w:rPr>
                    <w:rFonts w:ascii="Cambria Math"/>
                    <w:color w:val="auto"/>
                    <w:sz w:val="30"/>
                    <w:szCs w:val="30"/>
                  </w:rPr>
                  <m:t>1</m:t>
                </m:r>
              </m:e>
            </m:d>
            <m:sSubSup>
              <m:sSubSupPr>
                <m:ctrlPr>
                  <w:rPr>
                    <w:rFonts w:ascii="Cambria Math" w:hAnsi="Cambria Math"/>
                    <w:b/>
                    <w:color w:val="auto"/>
                    <w:sz w:val="30"/>
                    <w:szCs w:val="30"/>
                  </w:rPr>
                </m:ctrlPr>
              </m:sSubSupPr>
              <m:e>
                <m:r>
                  <m:rPr>
                    <m:sty m:val="b"/>
                  </m:rPr>
                  <w:rPr>
                    <w:rFonts w:ascii="Cambria Math"/>
                    <w:color w:val="auto"/>
                    <w:sz w:val="30"/>
                    <w:szCs w:val="30"/>
                  </w:rPr>
                  <m:t>S</m:t>
                </m:r>
              </m:e>
              <m:sub>
                <m:r>
                  <m:rPr>
                    <m:sty m:val="b"/>
                  </m:rPr>
                  <w:rPr>
                    <w:rFonts w:ascii="Cambria Math"/>
                    <w:color w:val="auto"/>
                    <w:sz w:val="30"/>
                    <w:szCs w:val="30"/>
                  </w:rPr>
                  <m:t>1</m:t>
                </m:r>
              </m:sub>
              <m:sup>
                <m:r>
                  <m:rPr>
                    <m:sty m:val="b"/>
                  </m:rPr>
                  <w:rPr>
                    <w:rFonts w:ascii="Cambria Math"/>
                    <w:color w:val="auto"/>
                    <w:sz w:val="30"/>
                    <w:szCs w:val="30"/>
                  </w:rPr>
                  <m:t>2</m:t>
                </m:r>
              </m:sup>
            </m:sSubSup>
            <m:r>
              <m:rPr>
                <m:sty m:val="b"/>
              </m:rPr>
              <w:rPr>
                <w:rFonts w:ascii="Cambria Math"/>
                <w:color w:val="auto"/>
                <w:sz w:val="30"/>
                <w:szCs w:val="30"/>
              </w:rPr>
              <m:t>+</m:t>
            </m:r>
            <m:d>
              <m:dPr>
                <m:ctrlPr>
                  <w:rPr>
                    <w:rFonts w:ascii="Cambria Math" w:hAnsi="Cambria Math"/>
                    <w:b/>
                    <w:color w:val="auto"/>
                    <w:sz w:val="30"/>
                    <w:szCs w:val="30"/>
                  </w:rPr>
                </m:ctrlPr>
              </m:dPr>
              <m:e>
                <m:sSub>
                  <m:sSubPr>
                    <m:ctrlPr>
                      <w:rPr>
                        <w:rFonts w:ascii="Cambria Math" w:hAnsi="Cambria Math"/>
                        <w:b/>
                        <w:color w:val="auto"/>
                        <w:sz w:val="30"/>
                        <w:szCs w:val="30"/>
                      </w:rPr>
                    </m:ctrlPr>
                  </m:sSubPr>
                  <m:e>
                    <m:r>
                      <m:rPr>
                        <m:sty m:val="b"/>
                      </m:rPr>
                      <w:rPr>
                        <w:rFonts w:ascii="Cambria Math"/>
                        <w:color w:val="auto"/>
                        <w:sz w:val="30"/>
                        <w:szCs w:val="30"/>
                      </w:rPr>
                      <m:t>n</m:t>
                    </m:r>
                  </m:e>
                  <m:sub>
                    <m:r>
                      <m:rPr>
                        <m:sty m:val="b"/>
                      </m:rPr>
                      <w:rPr>
                        <w:rFonts w:ascii="Cambria Math"/>
                        <w:color w:val="auto"/>
                        <w:sz w:val="30"/>
                        <w:szCs w:val="30"/>
                      </w:rPr>
                      <m:t>2</m:t>
                    </m:r>
                  </m:sub>
                </m:sSub>
                <m:r>
                  <m:rPr>
                    <m:sty m:val="b"/>
                  </m:rPr>
                  <w:rPr>
                    <w:rFonts w:ascii="Cambria Math" w:hAnsi="Cambria Math"/>
                    <w:color w:val="auto"/>
                    <w:sz w:val="30"/>
                    <w:szCs w:val="30"/>
                  </w:rPr>
                  <m:t>-</m:t>
                </m:r>
                <m:r>
                  <m:rPr>
                    <m:sty m:val="b"/>
                  </m:rPr>
                  <w:rPr>
                    <w:rFonts w:ascii="Cambria Math"/>
                    <w:color w:val="auto"/>
                    <w:sz w:val="30"/>
                    <w:szCs w:val="30"/>
                  </w:rPr>
                  <m:t>1</m:t>
                </m:r>
              </m:e>
            </m:d>
            <m:sSubSup>
              <m:sSubSupPr>
                <m:ctrlPr>
                  <w:rPr>
                    <w:rFonts w:ascii="Cambria Math" w:hAnsi="Cambria Math"/>
                    <w:b/>
                    <w:color w:val="auto"/>
                    <w:sz w:val="30"/>
                    <w:szCs w:val="30"/>
                  </w:rPr>
                </m:ctrlPr>
              </m:sSubSupPr>
              <m:e>
                <m:r>
                  <m:rPr>
                    <m:sty m:val="b"/>
                  </m:rPr>
                  <w:rPr>
                    <w:rFonts w:ascii="Cambria Math"/>
                    <w:color w:val="auto"/>
                    <w:sz w:val="30"/>
                    <w:szCs w:val="30"/>
                  </w:rPr>
                  <m:t>S</m:t>
                </m:r>
              </m:e>
              <m:sub>
                <m:r>
                  <m:rPr>
                    <m:sty m:val="b"/>
                  </m:rPr>
                  <w:rPr>
                    <w:rFonts w:ascii="Cambria Math"/>
                    <w:color w:val="auto"/>
                    <w:sz w:val="30"/>
                    <w:szCs w:val="30"/>
                  </w:rPr>
                  <m:t>2</m:t>
                </m:r>
              </m:sub>
              <m:sup>
                <m:r>
                  <m:rPr>
                    <m:sty m:val="b"/>
                  </m:rPr>
                  <w:rPr>
                    <w:rFonts w:ascii="Cambria Math"/>
                    <w:color w:val="auto"/>
                    <w:sz w:val="30"/>
                    <w:szCs w:val="30"/>
                  </w:rPr>
                  <m:t>2</m:t>
                </m:r>
              </m:sup>
            </m:sSubSup>
          </m:num>
          <m:den>
            <m:sSub>
              <m:sSubPr>
                <m:ctrlPr>
                  <w:rPr>
                    <w:rFonts w:ascii="Cambria Math" w:hAnsi="Cambria Math"/>
                    <w:b/>
                    <w:color w:val="auto"/>
                    <w:sz w:val="30"/>
                    <w:szCs w:val="30"/>
                  </w:rPr>
                </m:ctrlPr>
              </m:sSubPr>
              <m:e>
                <m:r>
                  <m:rPr>
                    <m:sty m:val="b"/>
                  </m:rPr>
                  <w:rPr>
                    <w:rFonts w:ascii="Cambria Math"/>
                    <w:color w:val="auto"/>
                    <w:sz w:val="30"/>
                    <w:szCs w:val="30"/>
                  </w:rPr>
                  <m:t>n</m:t>
                </m:r>
              </m:e>
              <m:sub>
                <m:r>
                  <m:rPr>
                    <m:sty m:val="b"/>
                  </m:rPr>
                  <w:rPr>
                    <w:rFonts w:ascii="Cambria Math"/>
                    <w:color w:val="auto"/>
                    <w:sz w:val="30"/>
                    <w:szCs w:val="30"/>
                  </w:rPr>
                  <m:t>1</m:t>
                </m:r>
              </m:sub>
            </m:sSub>
            <m:r>
              <m:rPr>
                <m:sty m:val="b"/>
              </m:rPr>
              <w:rPr>
                <w:rFonts w:ascii="Cambria Math"/>
                <w:color w:val="auto"/>
                <w:sz w:val="30"/>
                <w:szCs w:val="30"/>
              </w:rPr>
              <m:t>+</m:t>
            </m:r>
            <m:sSub>
              <m:sSubPr>
                <m:ctrlPr>
                  <w:rPr>
                    <w:rFonts w:ascii="Cambria Math" w:hAnsi="Cambria Math"/>
                    <w:b/>
                    <w:color w:val="auto"/>
                    <w:sz w:val="30"/>
                    <w:szCs w:val="30"/>
                  </w:rPr>
                </m:ctrlPr>
              </m:sSubPr>
              <m:e>
                <m:r>
                  <m:rPr>
                    <m:sty m:val="b"/>
                  </m:rPr>
                  <w:rPr>
                    <w:rFonts w:ascii="Cambria Math"/>
                    <w:color w:val="auto"/>
                    <w:sz w:val="30"/>
                    <w:szCs w:val="30"/>
                  </w:rPr>
                  <m:t>n</m:t>
                </m:r>
              </m:e>
              <m:sub>
                <m:r>
                  <m:rPr>
                    <m:sty m:val="b"/>
                  </m:rPr>
                  <w:rPr>
                    <w:rFonts w:ascii="Cambria Math"/>
                    <w:color w:val="auto"/>
                    <w:sz w:val="30"/>
                    <w:szCs w:val="30"/>
                  </w:rPr>
                  <m:t>2</m:t>
                </m:r>
              </m:sub>
            </m:sSub>
            <m:r>
              <m:rPr>
                <m:sty m:val="b"/>
              </m:rPr>
              <w:rPr>
                <w:rFonts w:ascii="Cambria Math" w:hAnsi="Cambria Math"/>
                <w:color w:val="auto"/>
                <w:sz w:val="30"/>
                <w:szCs w:val="30"/>
              </w:rPr>
              <m:t>-</m:t>
            </m:r>
            <m:r>
              <m:rPr>
                <m:sty m:val="b"/>
              </m:rPr>
              <w:rPr>
                <w:rFonts w:ascii="Cambria Math"/>
                <w:color w:val="auto"/>
                <w:sz w:val="30"/>
                <w:szCs w:val="30"/>
              </w:rPr>
              <m:t>2</m:t>
            </m:r>
          </m:den>
        </m:f>
      </m:oMath>
      <w:r w:rsidR="001A2C32">
        <w:rPr>
          <w:color w:val="auto"/>
          <w:szCs w:val="32"/>
        </w:rPr>
        <w:t xml:space="preserve">  …..</w:t>
      </w:r>
      <w:r w:rsidR="00FE170F">
        <w:rPr>
          <w:color w:val="auto"/>
          <w:szCs w:val="32"/>
        </w:rPr>
        <w:t>………….…………</w:t>
      </w:r>
      <w:r w:rsidR="00716CF9">
        <w:rPr>
          <w:color w:val="auto"/>
          <w:szCs w:val="32"/>
        </w:rPr>
        <w:t>…</w:t>
      </w:r>
      <w:r w:rsidR="00FE170F">
        <w:rPr>
          <w:color w:val="auto"/>
          <w:szCs w:val="32"/>
        </w:rPr>
        <w:t>……</w:t>
      </w:r>
      <w:r w:rsidR="0091644A">
        <w:rPr>
          <w:color w:val="auto"/>
          <w:szCs w:val="32"/>
        </w:rPr>
        <w:t>……………………… (2)</w:t>
      </w:r>
    </w:p>
    <w:p w:rsidR="00842621" w:rsidRPr="0080409F" w:rsidRDefault="00842621" w:rsidP="00842621">
      <w:pPr>
        <w:pStyle w:val="Default"/>
        <w:spacing w:line="360" w:lineRule="auto"/>
        <w:rPr>
          <w:color w:val="auto"/>
          <w:sz w:val="2"/>
        </w:rPr>
      </w:pPr>
    </w:p>
    <w:p w:rsidR="00842621" w:rsidRPr="00105360" w:rsidRDefault="00842621" w:rsidP="006436CC">
      <w:pPr>
        <w:pStyle w:val="Default"/>
        <w:spacing w:line="480" w:lineRule="auto"/>
        <w:rPr>
          <w:b/>
          <w:color w:val="auto"/>
        </w:rPr>
      </w:pPr>
      <w:r w:rsidRPr="006436CC">
        <w:rPr>
          <w:color w:val="auto"/>
        </w:rPr>
        <w:t>Where;</w:t>
      </w:r>
    </w:p>
    <w:p w:rsidR="00AA6C28" w:rsidRPr="00716CF9" w:rsidRDefault="00AA6C28" w:rsidP="006436CC">
      <w:pPr>
        <w:pStyle w:val="Default"/>
        <w:spacing w:line="480" w:lineRule="auto"/>
        <w:rPr>
          <w:b/>
          <w:color w:val="auto"/>
          <w:vertAlign w:val="subscript"/>
        </w:rPr>
      </w:pPr>
      <w:proofErr w:type="spellStart"/>
      <w:proofErr w:type="gramStart"/>
      <w:r>
        <w:rPr>
          <w:b/>
          <w:color w:val="auto"/>
        </w:rPr>
        <w:t>t</w:t>
      </w:r>
      <w:r>
        <w:rPr>
          <w:b/>
          <w:color w:val="auto"/>
          <w:vertAlign w:val="subscript"/>
        </w:rPr>
        <w:t>cal</w:t>
      </w:r>
      <w:proofErr w:type="spellEnd"/>
      <w:proofErr w:type="gramEnd"/>
      <w:r>
        <w:rPr>
          <w:b/>
          <w:color w:val="auto"/>
        </w:rPr>
        <w:t xml:space="preserve"> -</w:t>
      </w:r>
      <w:r w:rsidR="00716CF9">
        <w:rPr>
          <w:color w:val="auto"/>
        </w:rPr>
        <w:t xml:space="preserve">calculated </w:t>
      </w:r>
      <w:r w:rsidR="00716CF9" w:rsidRPr="00716CF9">
        <w:rPr>
          <w:b/>
          <w:color w:val="auto"/>
        </w:rPr>
        <w:t>t</w:t>
      </w:r>
    </w:p>
    <w:p w:rsidR="00842621" w:rsidRPr="006436CC" w:rsidRDefault="00842621" w:rsidP="006436CC">
      <w:pPr>
        <w:pStyle w:val="Default"/>
        <w:spacing w:line="480" w:lineRule="auto"/>
        <w:rPr>
          <w:color w:val="auto"/>
        </w:rPr>
      </w:pPr>
      <w:r w:rsidRPr="006436CC">
        <w:rPr>
          <w:b/>
          <w:color w:val="auto"/>
        </w:rPr>
        <w:t>U</w:t>
      </w:r>
      <w:r w:rsidRPr="006436CC">
        <w:rPr>
          <w:b/>
          <w:color w:val="auto"/>
          <w:szCs w:val="16"/>
          <w:vertAlign w:val="subscript"/>
        </w:rPr>
        <w:t>1</w:t>
      </w:r>
      <w:r w:rsidRPr="006436CC">
        <w:rPr>
          <w:color w:val="auto"/>
        </w:rPr>
        <w:t xml:space="preserve">and </w:t>
      </w:r>
      <w:r w:rsidRPr="006436CC">
        <w:rPr>
          <w:b/>
          <w:color w:val="auto"/>
        </w:rPr>
        <w:t>U</w:t>
      </w:r>
      <w:r w:rsidRPr="006436CC">
        <w:rPr>
          <w:b/>
          <w:color w:val="auto"/>
          <w:szCs w:val="16"/>
          <w:vertAlign w:val="subscript"/>
        </w:rPr>
        <w:t>2</w:t>
      </w:r>
      <w:r w:rsidRPr="006436CC">
        <w:rPr>
          <w:color w:val="auto"/>
        </w:rPr>
        <w:t xml:space="preserve">- the means of </w:t>
      </w:r>
      <w:r w:rsidR="006436CC" w:rsidRPr="006436CC">
        <w:rPr>
          <w:color w:val="auto"/>
        </w:rPr>
        <w:t>amount applied for and the amount granted</w:t>
      </w:r>
    </w:p>
    <w:p w:rsidR="00842621" w:rsidRPr="006436CC" w:rsidRDefault="00842621" w:rsidP="006436CC">
      <w:pPr>
        <w:pStyle w:val="Default"/>
        <w:spacing w:line="480" w:lineRule="auto"/>
        <w:rPr>
          <w:color w:val="auto"/>
        </w:rPr>
      </w:pPr>
      <w:r w:rsidRPr="006436CC">
        <w:rPr>
          <w:b/>
          <w:color w:val="auto"/>
        </w:rPr>
        <w:t>S</w:t>
      </w:r>
      <w:r w:rsidRPr="006436CC">
        <w:rPr>
          <w:b/>
          <w:color w:val="auto"/>
          <w:vertAlign w:val="superscript"/>
        </w:rPr>
        <w:t>2</w:t>
      </w:r>
      <w:r w:rsidRPr="006436CC">
        <w:rPr>
          <w:b/>
          <w:color w:val="auto"/>
          <w:vertAlign w:val="subscript"/>
        </w:rPr>
        <w:t>p</w:t>
      </w:r>
      <w:r w:rsidRPr="006436CC">
        <w:rPr>
          <w:color w:val="auto"/>
        </w:rPr>
        <w:t xml:space="preserve">– the pooled variance of </w:t>
      </w:r>
      <w:r w:rsidR="006436CC" w:rsidRPr="006436CC">
        <w:rPr>
          <w:color w:val="auto"/>
        </w:rPr>
        <w:t>amount applied for and the amount granted</w:t>
      </w:r>
      <w:r w:rsidR="001A2C32">
        <w:rPr>
          <w:color w:val="auto"/>
        </w:rPr>
        <w:t>.</w:t>
      </w:r>
    </w:p>
    <w:p w:rsidR="00842621" w:rsidRPr="006436CC" w:rsidRDefault="00842621" w:rsidP="006436CC">
      <w:pPr>
        <w:pStyle w:val="Default"/>
        <w:spacing w:line="480" w:lineRule="auto"/>
        <w:rPr>
          <w:color w:val="auto"/>
        </w:rPr>
      </w:pPr>
      <w:proofErr w:type="gramStart"/>
      <w:r w:rsidRPr="006436CC">
        <w:rPr>
          <w:b/>
          <w:color w:val="auto"/>
        </w:rPr>
        <w:t>n</w:t>
      </w:r>
      <w:r w:rsidRPr="006436CC">
        <w:rPr>
          <w:b/>
          <w:color w:val="auto"/>
          <w:vertAlign w:val="subscript"/>
        </w:rPr>
        <w:t>1</w:t>
      </w:r>
      <w:r w:rsidRPr="006436CC">
        <w:rPr>
          <w:color w:val="auto"/>
        </w:rPr>
        <w:t>and</w:t>
      </w:r>
      <w:proofErr w:type="gramEnd"/>
      <w:r w:rsidRPr="006436CC">
        <w:rPr>
          <w:color w:val="auto"/>
        </w:rPr>
        <w:t xml:space="preserve"> </w:t>
      </w:r>
      <w:r w:rsidRPr="006436CC">
        <w:rPr>
          <w:b/>
          <w:color w:val="auto"/>
        </w:rPr>
        <w:t>n</w:t>
      </w:r>
      <w:r w:rsidRPr="006436CC">
        <w:rPr>
          <w:b/>
          <w:color w:val="auto"/>
          <w:vertAlign w:val="subscript"/>
        </w:rPr>
        <w:t>2</w:t>
      </w:r>
      <w:r w:rsidR="00716CF9">
        <w:rPr>
          <w:color w:val="auto"/>
        </w:rPr>
        <w:t>– number of farmers</w:t>
      </w:r>
    </w:p>
    <w:p w:rsidR="00CE3ED6" w:rsidRPr="002D1D2F" w:rsidRDefault="00932656" w:rsidP="00F310BD">
      <w:pPr>
        <w:pStyle w:val="Default"/>
        <w:spacing w:line="480" w:lineRule="auto"/>
        <w:rPr>
          <w:color w:val="auto"/>
        </w:rPr>
      </w:pPr>
      <m:oMath>
        <m:sSubSup>
          <m:sSubSupPr>
            <m:ctrlPr>
              <w:rPr>
                <w:rFonts w:ascii="Cambria Math" w:hAnsi="Cambria Math"/>
                <w:b/>
                <w:color w:val="auto"/>
                <w:szCs w:val="32"/>
              </w:rPr>
            </m:ctrlPr>
          </m:sSubSupPr>
          <m:e>
            <m:r>
              <m:rPr>
                <m:sty m:val="b"/>
              </m:rPr>
              <w:rPr>
                <w:rFonts w:ascii="Cambria Math"/>
                <w:color w:val="auto"/>
                <w:szCs w:val="32"/>
              </w:rPr>
              <m:t>S</m:t>
            </m:r>
          </m:e>
          <m:sub>
            <m:r>
              <m:rPr>
                <m:sty m:val="b"/>
              </m:rPr>
              <w:rPr>
                <w:rFonts w:ascii="Cambria Math"/>
                <w:color w:val="auto"/>
                <w:szCs w:val="32"/>
              </w:rPr>
              <m:t>1</m:t>
            </m:r>
          </m:sub>
          <m:sup>
            <m:r>
              <m:rPr>
                <m:sty m:val="b"/>
              </m:rPr>
              <w:rPr>
                <w:rFonts w:ascii="Cambria Math"/>
                <w:color w:val="auto"/>
                <w:szCs w:val="32"/>
              </w:rPr>
              <m:t>2</m:t>
            </m:r>
          </m:sup>
        </m:sSubSup>
        <w:proofErr w:type="gramStart"/>
      </m:oMath>
      <w:r w:rsidR="00842621" w:rsidRPr="006436CC">
        <w:rPr>
          <w:color w:val="auto"/>
        </w:rPr>
        <w:t>and</w:t>
      </w:r>
      <m:oMath>
        <w:proofErr w:type="gramEnd"/>
        <m:sSubSup>
          <m:sSubSupPr>
            <m:ctrlPr>
              <w:rPr>
                <w:rFonts w:ascii="Cambria Math" w:hAnsi="Cambria Math"/>
                <w:b/>
                <w:color w:val="auto"/>
                <w:szCs w:val="32"/>
              </w:rPr>
            </m:ctrlPr>
          </m:sSubSupPr>
          <m:e>
            <m:r>
              <m:rPr>
                <m:sty m:val="b"/>
              </m:rPr>
              <w:rPr>
                <w:rFonts w:ascii="Cambria Math"/>
                <w:color w:val="auto"/>
                <w:szCs w:val="32"/>
              </w:rPr>
              <m:t>S</m:t>
            </m:r>
          </m:e>
          <m:sub>
            <m:r>
              <m:rPr>
                <m:sty m:val="b"/>
              </m:rPr>
              <w:rPr>
                <w:rFonts w:ascii="Cambria Math"/>
                <w:color w:val="auto"/>
                <w:szCs w:val="32"/>
              </w:rPr>
              <m:t>2</m:t>
            </m:r>
          </m:sub>
          <m:sup>
            <m:r>
              <m:rPr>
                <m:sty m:val="b"/>
              </m:rPr>
              <w:rPr>
                <w:rFonts w:ascii="Cambria Math"/>
                <w:color w:val="auto"/>
                <w:szCs w:val="32"/>
              </w:rPr>
              <m:t>2</m:t>
            </m:r>
          </m:sup>
        </m:sSubSup>
      </m:oMath>
      <w:r w:rsidR="00842621" w:rsidRPr="006436CC">
        <w:rPr>
          <w:color w:val="auto"/>
        </w:rPr>
        <w:t xml:space="preserve"> - sample deviation of </w:t>
      </w:r>
      <w:r w:rsidR="006436CC" w:rsidRPr="006436CC">
        <w:rPr>
          <w:color w:val="auto"/>
        </w:rPr>
        <w:t>amount applied for and the amount granted</w:t>
      </w:r>
    </w:p>
    <w:p w:rsidR="00842621" w:rsidRPr="006436CC" w:rsidRDefault="00842621" w:rsidP="00F310BD">
      <w:pPr>
        <w:pStyle w:val="Default"/>
        <w:spacing w:line="480" w:lineRule="auto"/>
        <w:rPr>
          <w:b/>
          <w:i/>
          <w:color w:val="auto"/>
        </w:rPr>
      </w:pPr>
      <w:r w:rsidRPr="006436CC">
        <w:rPr>
          <w:b/>
          <w:i/>
          <w:color w:val="auto"/>
        </w:rPr>
        <w:lastRenderedPageBreak/>
        <w:t xml:space="preserve">Hypothesis </w:t>
      </w:r>
    </w:p>
    <w:p w:rsidR="00842621" w:rsidRPr="00716CF9" w:rsidRDefault="00842621" w:rsidP="00F310BD">
      <w:pPr>
        <w:pStyle w:val="Default"/>
        <w:spacing w:line="480" w:lineRule="auto"/>
        <w:rPr>
          <w:rFonts w:ascii="Arial" w:hAnsi="Arial" w:cs="Arial"/>
          <w:color w:val="auto"/>
        </w:rPr>
      </w:pPr>
      <w:r w:rsidRPr="006436CC">
        <w:rPr>
          <w:rFonts w:ascii="Arial" w:hAnsi="Arial" w:cs="Arial"/>
          <w:color w:val="auto"/>
        </w:rPr>
        <w:t xml:space="preserve">• </w:t>
      </w:r>
      <w:r w:rsidRPr="006436CC">
        <w:rPr>
          <w:b/>
          <w:color w:val="auto"/>
        </w:rPr>
        <w:t>H</w:t>
      </w:r>
      <w:r w:rsidRPr="006436CC">
        <w:rPr>
          <w:b/>
          <w:color w:val="auto"/>
          <w:sz w:val="22"/>
          <w:szCs w:val="16"/>
          <w:vertAlign w:val="subscript"/>
        </w:rPr>
        <w:t>O</w:t>
      </w:r>
      <w:r w:rsidRPr="006436CC">
        <w:rPr>
          <w:color w:val="auto"/>
        </w:rPr>
        <w:t xml:space="preserve">: there is no significant difference between </w:t>
      </w:r>
      <w:r w:rsidR="006436CC" w:rsidRPr="006436CC">
        <w:rPr>
          <w:color w:val="auto"/>
        </w:rPr>
        <w:t>amount applied for and the amount granted</w:t>
      </w:r>
    </w:p>
    <w:p w:rsidR="00AA6C28" w:rsidRDefault="00842621" w:rsidP="00F310BD">
      <w:pPr>
        <w:pStyle w:val="Default"/>
        <w:spacing w:line="480" w:lineRule="auto"/>
        <w:rPr>
          <w:color w:val="auto"/>
        </w:rPr>
      </w:pPr>
      <w:r w:rsidRPr="006436CC">
        <w:rPr>
          <w:rFonts w:ascii="Arial" w:hAnsi="Arial" w:cs="Arial"/>
          <w:color w:val="auto"/>
        </w:rPr>
        <w:t xml:space="preserve">• </w:t>
      </w:r>
      <w:r w:rsidRPr="006436CC">
        <w:rPr>
          <w:b/>
          <w:color w:val="auto"/>
        </w:rPr>
        <w:t>H</w:t>
      </w:r>
      <w:r w:rsidRPr="006436CC">
        <w:rPr>
          <w:b/>
          <w:color w:val="auto"/>
          <w:szCs w:val="16"/>
          <w:vertAlign w:val="subscript"/>
        </w:rPr>
        <w:t>A</w:t>
      </w:r>
      <w:r w:rsidRPr="006436CC">
        <w:rPr>
          <w:color w:val="auto"/>
        </w:rPr>
        <w:t xml:space="preserve">: there is a significant difference between </w:t>
      </w:r>
      <w:r w:rsidR="006436CC" w:rsidRPr="006436CC">
        <w:rPr>
          <w:color w:val="auto"/>
        </w:rPr>
        <w:t>amount applied for and the amount granted</w:t>
      </w:r>
    </w:p>
    <w:p w:rsidR="006436CC" w:rsidRPr="00AA6C28" w:rsidRDefault="00AA6C28" w:rsidP="00F310BD">
      <w:pPr>
        <w:pStyle w:val="Default"/>
        <w:spacing w:line="480" w:lineRule="auto"/>
        <w:rPr>
          <w:b/>
          <w:color w:val="auto"/>
        </w:rPr>
      </w:pPr>
      <w:r w:rsidRPr="00AA6C28">
        <w:rPr>
          <w:b/>
          <w:color w:val="auto"/>
        </w:rPr>
        <w:t>H</w:t>
      </w:r>
      <w:r w:rsidRPr="00AA6C28">
        <w:rPr>
          <w:b/>
          <w:color w:val="auto"/>
          <w:vertAlign w:val="subscript"/>
        </w:rPr>
        <w:t xml:space="preserve">O </w:t>
      </w:r>
      <w:r w:rsidR="0067464F">
        <w:rPr>
          <w:color w:val="auto"/>
        </w:rPr>
        <w:t>is the null hypothesis while</w:t>
      </w:r>
      <w:r w:rsidR="007B2AA0">
        <w:rPr>
          <w:color w:val="auto"/>
        </w:rPr>
        <w:t xml:space="preserve"> </w:t>
      </w:r>
      <w:r w:rsidRPr="00AA6C28">
        <w:rPr>
          <w:b/>
          <w:color w:val="auto"/>
        </w:rPr>
        <w:t>H</w:t>
      </w:r>
      <w:r w:rsidRPr="00AA6C28">
        <w:rPr>
          <w:b/>
          <w:color w:val="auto"/>
          <w:vertAlign w:val="subscript"/>
        </w:rPr>
        <w:t>A</w:t>
      </w:r>
      <w:r w:rsidR="007B2AA0">
        <w:rPr>
          <w:b/>
          <w:color w:val="auto"/>
          <w:vertAlign w:val="subscript"/>
        </w:rPr>
        <w:t xml:space="preserve"> </w:t>
      </w:r>
      <w:r w:rsidRPr="00AA6C28">
        <w:rPr>
          <w:color w:val="auto"/>
        </w:rPr>
        <w:t>is the alternate hypothesis</w:t>
      </w:r>
      <w:r>
        <w:rPr>
          <w:color w:val="auto"/>
        </w:rPr>
        <w:t>.</w:t>
      </w:r>
    </w:p>
    <w:p w:rsidR="006436CC" w:rsidRPr="006436CC" w:rsidRDefault="006436CC" w:rsidP="00842621">
      <w:pPr>
        <w:pStyle w:val="Default"/>
        <w:spacing w:line="360" w:lineRule="auto"/>
        <w:rPr>
          <w:b/>
          <w:i/>
          <w:color w:val="auto"/>
        </w:rPr>
      </w:pPr>
    </w:p>
    <w:p w:rsidR="00842621" w:rsidRPr="006436CC" w:rsidRDefault="00842621" w:rsidP="00842621">
      <w:pPr>
        <w:pStyle w:val="Default"/>
        <w:spacing w:line="360" w:lineRule="auto"/>
        <w:rPr>
          <w:b/>
          <w:i/>
          <w:color w:val="auto"/>
        </w:rPr>
      </w:pPr>
      <w:r w:rsidRPr="006436CC">
        <w:rPr>
          <w:b/>
          <w:i/>
          <w:color w:val="auto"/>
        </w:rPr>
        <w:t xml:space="preserve">Decision rule </w:t>
      </w:r>
    </w:p>
    <w:p w:rsidR="00842621" w:rsidRPr="006436CC" w:rsidRDefault="00842621" w:rsidP="00842621">
      <w:pPr>
        <w:pStyle w:val="Default"/>
        <w:numPr>
          <w:ilvl w:val="0"/>
          <w:numId w:val="2"/>
        </w:numPr>
        <w:spacing w:line="360" w:lineRule="auto"/>
        <w:rPr>
          <w:color w:val="auto"/>
        </w:rPr>
      </w:pPr>
      <w:r w:rsidRPr="006436CC">
        <w:rPr>
          <w:rFonts w:ascii="Arial" w:hAnsi="Arial" w:cs="Arial"/>
          <w:color w:val="auto"/>
        </w:rPr>
        <w:t xml:space="preserve">• </w:t>
      </w:r>
      <w:r w:rsidRPr="006436CC">
        <w:rPr>
          <w:color w:val="auto"/>
        </w:rPr>
        <w:t xml:space="preserve">If </w:t>
      </w:r>
      <w:proofErr w:type="spellStart"/>
      <w:r w:rsidRPr="006436CC">
        <w:rPr>
          <w:color w:val="auto"/>
        </w:rPr>
        <w:t>t</w:t>
      </w:r>
      <w:r w:rsidRPr="006436CC">
        <w:rPr>
          <w:color w:val="auto"/>
          <w:sz w:val="16"/>
          <w:szCs w:val="16"/>
        </w:rPr>
        <w:t>cal</w:t>
      </w:r>
      <w:proofErr w:type="spellEnd"/>
      <w:r w:rsidRPr="006436CC">
        <w:rPr>
          <w:color w:val="auto"/>
        </w:rPr>
        <w:t>&gt;</w:t>
      </w:r>
      <w:proofErr w:type="spellStart"/>
      <w:r w:rsidRPr="006436CC">
        <w:rPr>
          <w:color w:val="auto"/>
        </w:rPr>
        <w:t>t</w:t>
      </w:r>
      <w:r w:rsidRPr="006436CC">
        <w:rPr>
          <w:color w:val="auto"/>
          <w:sz w:val="16"/>
          <w:szCs w:val="16"/>
        </w:rPr>
        <w:t>crit</w:t>
      </w:r>
      <w:proofErr w:type="spellEnd"/>
      <w:r w:rsidR="007B2AA0">
        <w:rPr>
          <w:color w:val="auto"/>
          <w:sz w:val="16"/>
          <w:szCs w:val="16"/>
        </w:rPr>
        <w:t xml:space="preserve"> </w:t>
      </w:r>
      <w:r w:rsidRPr="006436CC">
        <w:rPr>
          <w:color w:val="auto"/>
        </w:rPr>
        <w:t>we reject the null hypothesis (H</w:t>
      </w:r>
      <w:r w:rsidRPr="006436CC">
        <w:rPr>
          <w:color w:val="auto"/>
          <w:sz w:val="16"/>
          <w:szCs w:val="16"/>
          <w:vertAlign w:val="subscript"/>
        </w:rPr>
        <w:t>O</w:t>
      </w:r>
      <w:r w:rsidRPr="006436CC">
        <w:rPr>
          <w:color w:val="auto"/>
        </w:rPr>
        <w:t xml:space="preserve">) </w:t>
      </w:r>
    </w:p>
    <w:p w:rsidR="00842621" w:rsidRDefault="00842621" w:rsidP="00842621">
      <w:pPr>
        <w:pStyle w:val="Default"/>
        <w:numPr>
          <w:ilvl w:val="0"/>
          <w:numId w:val="2"/>
        </w:numPr>
        <w:spacing w:line="360" w:lineRule="auto"/>
        <w:rPr>
          <w:color w:val="auto"/>
        </w:rPr>
      </w:pPr>
      <w:r w:rsidRPr="006436CC">
        <w:rPr>
          <w:rFonts w:ascii="Arial" w:hAnsi="Arial" w:cs="Arial"/>
          <w:color w:val="auto"/>
        </w:rPr>
        <w:t xml:space="preserve">• </w:t>
      </w:r>
      <w:r w:rsidRPr="006436CC">
        <w:rPr>
          <w:color w:val="auto"/>
        </w:rPr>
        <w:t xml:space="preserve">If </w:t>
      </w:r>
      <w:proofErr w:type="spellStart"/>
      <w:r w:rsidRPr="006436CC">
        <w:rPr>
          <w:color w:val="auto"/>
        </w:rPr>
        <w:t>t</w:t>
      </w:r>
      <w:r w:rsidRPr="006436CC">
        <w:rPr>
          <w:color w:val="auto"/>
          <w:sz w:val="16"/>
          <w:szCs w:val="16"/>
        </w:rPr>
        <w:t>cal</w:t>
      </w:r>
      <w:proofErr w:type="spellEnd"/>
      <w:r w:rsidRPr="006436CC">
        <w:rPr>
          <w:color w:val="auto"/>
        </w:rPr>
        <w:t>&lt;</w:t>
      </w:r>
      <w:proofErr w:type="spellStart"/>
      <w:r w:rsidRPr="006436CC">
        <w:rPr>
          <w:color w:val="auto"/>
        </w:rPr>
        <w:t>t</w:t>
      </w:r>
      <w:r w:rsidRPr="006436CC">
        <w:rPr>
          <w:color w:val="auto"/>
          <w:sz w:val="16"/>
          <w:szCs w:val="16"/>
        </w:rPr>
        <w:t>crit</w:t>
      </w:r>
      <w:proofErr w:type="spellEnd"/>
      <w:r w:rsidR="007B2AA0">
        <w:rPr>
          <w:color w:val="auto"/>
          <w:sz w:val="16"/>
          <w:szCs w:val="16"/>
        </w:rPr>
        <w:t xml:space="preserve"> </w:t>
      </w:r>
      <w:r w:rsidRPr="006436CC">
        <w:rPr>
          <w:color w:val="auto"/>
        </w:rPr>
        <w:t xml:space="preserve">we do not reject the null hypothesis </w:t>
      </w:r>
    </w:p>
    <w:p w:rsidR="00787586" w:rsidRDefault="00787586" w:rsidP="00787586">
      <w:pPr>
        <w:pStyle w:val="Default"/>
        <w:spacing w:line="360" w:lineRule="auto"/>
        <w:rPr>
          <w:color w:val="auto"/>
        </w:rPr>
      </w:pPr>
    </w:p>
    <w:p w:rsidR="00716CF9" w:rsidRDefault="00716CF9" w:rsidP="00787586">
      <w:pPr>
        <w:pStyle w:val="Default"/>
        <w:spacing w:line="360" w:lineRule="auto"/>
        <w:rPr>
          <w:color w:val="auto"/>
        </w:rPr>
      </w:pPr>
      <w:proofErr w:type="spellStart"/>
      <w:proofErr w:type="gramStart"/>
      <w:r>
        <w:rPr>
          <w:color w:val="auto"/>
        </w:rPr>
        <w:t>t</w:t>
      </w:r>
      <w:r>
        <w:rPr>
          <w:color w:val="auto"/>
          <w:vertAlign w:val="subscript"/>
        </w:rPr>
        <w:t>c</w:t>
      </w:r>
      <w:r w:rsidR="00787586">
        <w:rPr>
          <w:color w:val="auto"/>
          <w:vertAlign w:val="subscript"/>
        </w:rPr>
        <w:t>al</w:t>
      </w:r>
      <w:proofErr w:type="spellEnd"/>
      <w:proofErr w:type="gramEnd"/>
      <w:r>
        <w:rPr>
          <w:color w:val="auto"/>
        </w:rPr>
        <w:t xml:space="preserve"> is the</w:t>
      </w:r>
      <w:r w:rsidR="00787586">
        <w:rPr>
          <w:color w:val="auto"/>
        </w:rPr>
        <w:t xml:space="preserve"> calculated ‘t’ and </w:t>
      </w:r>
      <w:proofErr w:type="spellStart"/>
      <w:r w:rsidR="00787586">
        <w:rPr>
          <w:color w:val="auto"/>
        </w:rPr>
        <w:t>t</w:t>
      </w:r>
      <w:r w:rsidR="00787586">
        <w:rPr>
          <w:color w:val="auto"/>
          <w:vertAlign w:val="subscript"/>
        </w:rPr>
        <w:t>crit</w:t>
      </w:r>
      <w:proofErr w:type="spellEnd"/>
      <w:r w:rsidR="00787586">
        <w:rPr>
          <w:color w:val="auto"/>
        </w:rPr>
        <w:t xml:space="preserve"> is the</w:t>
      </w:r>
      <w:r>
        <w:rPr>
          <w:color w:val="auto"/>
        </w:rPr>
        <w:t xml:space="preserve"> corresponding </w:t>
      </w:r>
      <w:r w:rsidR="00787586">
        <w:rPr>
          <w:color w:val="auto"/>
        </w:rPr>
        <w:t>‘</w:t>
      </w:r>
      <w:r>
        <w:rPr>
          <w:color w:val="auto"/>
        </w:rPr>
        <w:t>t</w:t>
      </w:r>
      <w:r w:rsidR="00787586">
        <w:rPr>
          <w:color w:val="auto"/>
        </w:rPr>
        <w:t>’ from the t-table</w:t>
      </w:r>
      <w:r w:rsidR="00842578">
        <w:rPr>
          <w:color w:val="auto"/>
        </w:rPr>
        <w:t>.</w:t>
      </w:r>
    </w:p>
    <w:p w:rsidR="00842621" w:rsidRPr="006436CC" w:rsidRDefault="00842621" w:rsidP="004F4826">
      <w:pPr>
        <w:spacing w:after="0" w:line="480" w:lineRule="auto"/>
        <w:jc w:val="both"/>
        <w:rPr>
          <w:rFonts w:ascii="Times New Roman" w:hAnsi="Times New Roman" w:cs="Times New Roman"/>
          <w:sz w:val="24"/>
          <w:szCs w:val="24"/>
        </w:rPr>
      </w:pPr>
    </w:p>
    <w:p w:rsidR="002836C9" w:rsidRPr="00E06CA3" w:rsidRDefault="00F45FE6" w:rsidP="00E06CA3">
      <w:pPr>
        <w:pStyle w:val="Heading1"/>
        <w:spacing w:before="0" w:line="480" w:lineRule="auto"/>
        <w:rPr>
          <w:rFonts w:ascii="Times New Roman" w:hAnsi="Times New Roman" w:cs="Times New Roman"/>
          <w:color w:val="auto"/>
          <w:sz w:val="24"/>
          <w:szCs w:val="24"/>
        </w:rPr>
      </w:pPr>
      <w:bookmarkStart w:id="23" w:name="_Toc347702775"/>
      <w:r w:rsidRPr="00E06CA3">
        <w:rPr>
          <w:rFonts w:ascii="Times New Roman" w:hAnsi="Times New Roman" w:cs="Times New Roman"/>
          <w:color w:val="auto"/>
          <w:sz w:val="24"/>
          <w:szCs w:val="24"/>
        </w:rPr>
        <w:t>2.4.2</w:t>
      </w:r>
      <w:r w:rsidRPr="00E06CA3">
        <w:rPr>
          <w:rFonts w:ascii="Times New Roman" w:hAnsi="Times New Roman" w:cs="Times New Roman"/>
          <w:color w:val="auto"/>
          <w:sz w:val="24"/>
          <w:szCs w:val="24"/>
        </w:rPr>
        <w:tab/>
        <w:t>Factors</w:t>
      </w:r>
      <w:r w:rsidR="008E4A5D" w:rsidRPr="00E06CA3">
        <w:rPr>
          <w:rFonts w:ascii="Times New Roman" w:hAnsi="Times New Roman" w:cs="Times New Roman"/>
          <w:color w:val="auto"/>
          <w:sz w:val="24"/>
          <w:szCs w:val="24"/>
        </w:rPr>
        <w:t xml:space="preserve"> Influencing the </w:t>
      </w:r>
      <w:r w:rsidR="00D206C3" w:rsidRPr="00E06CA3">
        <w:rPr>
          <w:rFonts w:ascii="Times New Roman" w:hAnsi="Times New Roman" w:cs="Times New Roman"/>
          <w:color w:val="auto"/>
          <w:sz w:val="24"/>
          <w:szCs w:val="24"/>
        </w:rPr>
        <w:t>Decision of Respondents to Venture into</w:t>
      </w:r>
      <w:r w:rsidR="008E4A5D" w:rsidRPr="00E06CA3">
        <w:rPr>
          <w:rFonts w:ascii="Times New Roman" w:hAnsi="Times New Roman" w:cs="Times New Roman"/>
          <w:color w:val="auto"/>
          <w:sz w:val="24"/>
          <w:szCs w:val="24"/>
        </w:rPr>
        <w:t xml:space="preserve"> Forest Plantation</w:t>
      </w:r>
      <w:bookmarkEnd w:id="23"/>
    </w:p>
    <w:p w:rsidR="008E4A5D" w:rsidRDefault="008E4A5D" w:rsidP="0055072A">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The Kendall’s Coefficient of C</w:t>
      </w:r>
      <w:r w:rsidRPr="00A57E81">
        <w:rPr>
          <w:rFonts w:ascii="Times New Roman" w:hAnsi="Times New Roman"/>
          <w:sz w:val="24"/>
          <w:szCs w:val="24"/>
        </w:rPr>
        <w:t>oncordance (</w:t>
      </w:r>
      <w:r w:rsidRPr="00366226">
        <w:rPr>
          <w:rFonts w:ascii="Times New Roman" w:hAnsi="Times New Roman"/>
          <w:b/>
          <w:i/>
          <w:sz w:val="24"/>
          <w:szCs w:val="24"/>
        </w:rPr>
        <w:t>w</w:t>
      </w:r>
      <w:r w:rsidRPr="00A57E81">
        <w:rPr>
          <w:rFonts w:ascii="Times New Roman" w:hAnsi="Times New Roman"/>
          <w:sz w:val="24"/>
          <w:szCs w:val="24"/>
        </w:rPr>
        <w:t>) is the measure of the degree of agreement among a number of rankers (</w:t>
      </w:r>
      <w:r w:rsidRPr="00366226">
        <w:rPr>
          <w:rFonts w:ascii="Times New Roman" w:hAnsi="Times New Roman"/>
          <w:b/>
          <w:i/>
          <w:sz w:val="24"/>
          <w:szCs w:val="24"/>
        </w:rPr>
        <w:t>m</w:t>
      </w:r>
      <w:r w:rsidRPr="00A57E81">
        <w:rPr>
          <w:rFonts w:ascii="Times New Roman" w:hAnsi="Times New Roman"/>
          <w:sz w:val="24"/>
          <w:szCs w:val="24"/>
        </w:rPr>
        <w:t xml:space="preserve">) and a number of constraints </w:t>
      </w:r>
      <w:r w:rsidR="004A608A">
        <w:rPr>
          <w:rFonts w:ascii="Times New Roman" w:hAnsi="Times New Roman"/>
          <w:sz w:val="24"/>
          <w:szCs w:val="24"/>
        </w:rPr>
        <w:t xml:space="preserve">or factors </w:t>
      </w:r>
      <w:r w:rsidRPr="00A57E81">
        <w:rPr>
          <w:rFonts w:ascii="Times New Roman" w:hAnsi="Times New Roman"/>
          <w:sz w:val="24"/>
          <w:szCs w:val="24"/>
        </w:rPr>
        <w:t>ranks (</w:t>
      </w:r>
      <w:r w:rsidRPr="00366226">
        <w:rPr>
          <w:rFonts w:ascii="Times New Roman" w:hAnsi="Times New Roman"/>
          <w:b/>
          <w:i/>
          <w:sz w:val="24"/>
          <w:szCs w:val="24"/>
        </w:rPr>
        <w:t>n</w:t>
      </w:r>
      <w:r w:rsidRPr="00A57E81">
        <w:rPr>
          <w:rFonts w:ascii="Times New Roman" w:hAnsi="Times New Roman"/>
          <w:sz w:val="24"/>
          <w:szCs w:val="24"/>
        </w:rPr>
        <w:t xml:space="preserve">). The coefficient </w:t>
      </w:r>
      <w:r w:rsidRPr="007C6CB8">
        <w:rPr>
          <w:rFonts w:ascii="Times New Roman" w:hAnsi="Times New Roman"/>
          <w:b/>
          <w:i/>
          <w:sz w:val="24"/>
          <w:szCs w:val="24"/>
        </w:rPr>
        <w:t>w</w:t>
      </w:r>
      <w:r w:rsidRPr="00A57E81">
        <w:rPr>
          <w:rFonts w:ascii="Times New Roman" w:hAnsi="Times New Roman"/>
          <w:sz w:val="24"/>
          <w:szCs w:val="24"/>
        </w:rPr>
        <w:t xml:space="preserve"> is an index that measures the ratio of the observed variance of the sum of ranks to the maximum possible variance of sum of ranks. The idea behind this index is to find the sum of the ranks for each constraint </w:t>
      </w:r>
      <w:r w:rsidR="004A608A">
        <w:rPr>
          <w:rFonts w:ascii="Times New Roman" w:hAnsi="Times New Roman"/>
          <w:sz w:val="24"/>
          <w:szCs w:val="24"/>
        </w:rPr>
        <w:t xml:space="preserve">or factor </w:t>
      </w:r>
      <w:r w:rsidRPr="00A57E81">
        <w:rPr>
          <w:rFonts w:ascii="Times New Roman" w:hAnsi="Times New Roman"/>
          <w:sz w:val="24"/>
          <w:szCs w:val="24"/>
        </w:rPr>
        <w:t>being ranked and then to examine the variability of this sum. If the rankings are in perfect agreement, the variability among these sums will be a</w:t>
      </w:r>
      <w:r>
        <w:rPr>
          <w:rFonts w:ascii="Times New Roman" w:hAnsi="Times New Roman"/>
          <w:sz w:val="24"/>
          <w:szCs w:val="24"/>
        </w:rPr>
        <w:t>t</w:t>
      </w:r>
      <w:r w:rsidRPr="00A57E81">
        <w:rPr>
          <w:rFonts w:ascii="Times New Roman" w:hAnsi="Times New Roman"/>
          <w:sz w:val="24"/>
          <w:szCs w:val="24"/>
        </w:rPr>
        <w:t xml:space="preserve"> maximum (Mattson, 1986).</w:t>
      </w:r>
    </w:p>
    <w:p w:rsidR="00D0798D" w:rsidRDefault="008E4A5D" w:rsidP="0055072A">
      <w:pPr>
        <w:widowControl w:val="0"/>
        <w:autoSpaceDE w:val="0"/>
        <w:autoSpaceDN w:val="0"/>
        <w:adjustRightInd w:val="0"/>
        <w:spacing w:line="480" w:lineRule="auto"/>
        <w:jc w:val="both"/>
        <w:rPr>
          <w:rFonts w:ascii="Times New Roman" w:hAnsi="Times New Roman"/>
          <w:sz w:val="24"/>
          <w:szCs w:val="24"/>
        </w:rPr>
      </w:pPr>
      <w:r w:rsidRPr="00A57E81">
        <w:rPr>
          <w:rFonts w:ascii="Times New Roman" w:hAnsi="Times New Roman"/>
          <w:sz w:val="24"/>
          <w:szCs w:val="24"/>
        </w:rPr>
        <w:t xml:space="preserve">This analysis is a statistical procedure through which the degree of agreement between a given set of constraints </w:t>
      </w:r>
      <w:r>
        <w:rPr>
          <w:rFonts w:ascii="Times New Roman" w:hAnsi="Times New Roman"/>
          <w:sz w:val="24"/>
          <w:szCs w:val="24"/>
        </w:rPr>
        <w:t xml:space="preserve">or factors </w:t>
      </w:r>
      <w:r w:rsidRPr="00A57E81">
        <w:rPr>
          <w:rFonts w:ascii="Times New Roman" w:hAnsi="Times New Roman"/>
          <w:sz w:val="24"/>
          <w:szCs w:val="24"/>
        </w:rPr>
        <w:t xml:space="preserve">identified and ranked from the most pressing </w:t>
      </w:r>
      <w:r>
        <w:rPr>
          <w:rFonts w:ascii="Times New Roman" w:hAnsi="Times New Roman"/>
          <w:sz w:val="24"/>
          <w:szCs w:val="24"/>
        </w:rPr>
        <w:t xml:space="preserve">factor </w:t>
      </w:r>
      <w:r w:rsidRPr="00A57E81">
        <w:rPr>
          <w:rFonts w:ascii="Times New Roman" w:hAnsi="Times New Roman"/>
          <w:sz w:val="24"/>
          <w:szCs w:val="24"/>
        </w:rPr>
        <w:t xml:space="preserve">to least pressing </w:t>
      </w:r>
      <w:r>
        <w:rPr>
          <w:rFonts w:ascii="Times New Roman" w:hAnsi="Times New Roman"/>
          <w:sz w:val="24"/>
          <w:szCs w:val="24"/>
        </w:rPr>
        <w:t>factor</w:t>
      </w:r>
      <w:r w:rsidRPr="00A57E81">
        <w:rPr>
          <w:rFonts w:ascii="Times New Roman" w:hAnsi="Times New Roman"/>
          <w:sz w:val="24"/>
          <w:szCs w:val="24"/>
        </w:rPr>
        <w:t xml:space="preserve"> is measured. Computing the t</w:t>
      </w:r>
      <w:r w:rsidR="0067464F">
        <w:rPr>
          <w:rFonts w:ascii="Times New Roman" w:hAnsi="Times New Roman"/>
          <w:sz w:val="24"/>
          <w:szCs w:val="24"/>
        </w:rPr>
        <w:t>otal rank score for each factor, the factor</w:t>
      </w:r>
      <w:r w:rsidRPr="00A57E81">
        <w:rPr>
          <w:rFonts w:ascii="Times New Roman" w:hAnsi="Times New Roman"/>
          <w:sz w:val="24"/>
          <w:szCs w:val="24"/>
        </w:rPr>
        <w:t xml:space="preserve"> with the least score is ranked as the most pressing</w:t>
      </w:r>
      <w:r>
        <w:rPr>
          <w:rFonts w:ascii="Times New Roman" w:hAnsi="Times New Roman"/>
          <w:sz w:val="24"/>
          <w:szCs w:val="24"/>
        </w:rPr>
        <w:t xml:space="preserve"> factor</w:t>
      </w:r>
      <w:r w:rsidR="0055072A">
        <w:rPr>
          <w:rFonts w:ascii="Times New Roman" w:hAnsi="Times New Roman"/>
          <w:sz w:val="24"/>
          <w:szCs w:val="24"/>
        </w:rPr>
        <w:t xml:space="preserve"> making members to venture into forest plantation</w:t>
      </w:r>
      <w:r w:rsidRPr="00A57E81">
        <w:rPr>
          <w:rFonts w:ascii="Times New Roman" w:hAnsi="Times New Roman"/>
          <w:sz w:val="24"/>
          <w:szCs w:val="24"/>
        </w:rPr>
        <w:t xml:space="preserve"> whilst the one with the highest score is ranked as the least pressing </w:t>
      </w:r>
      <w:r>
        <w:rPr>
          <w:rFonts w:ascii="Times New Roman" w:hAnsi="Times New Roman"/>
          <w:sz w:val="24"/>
          <w:szCs w:val="24"/>
        </w:rPr>
        <w:t>factor influencing the decision to enter into forest plantation</w:t>
      </w:r>
      <w:r w:rsidR="0055072A">
        <w:rPr>
          <w:rFonts w:ascii="Times New Roman" w:hAnsi="Times New Roman"/>
          <w:sz w:val="24"/>
          <w:szCs w:val="24"/>
        </w:rPr>
        <w:t xml:space="preserve"> by the members</w:t>
      </w:r>
      <w:r w:rsidRPr="00A57E81">
        <w:rPr>
          <w:rFonts w:ascii="Times New Roman" w:hAnsi="Times New Roman"/>
          <w:sz w:val="24"/>
          <w:szCs w:val="24"/>
        </w:rPr>
        <w:t xml:space="preserve">. The rank scores computed are then used to calculate the </w:t>
      </w:r>
      <w:r w:rsidRPr="00A57E81">
        <w:rPr>
          <w:rFonts w:ascii="Times New Roman" w:hAnsi="Times New Roman"/>
          <w:sz w:val="24"/>
          <w:szCs w:val="24"/>
        </w:rPr>
        <w:lastRenderedPageBreak/>
        <w:t>coefficient of concordance (</w:t>
      </w:r>
      <w:r w:rsidRPr="00366226">
        <w:rPr>
          <w:rFonts w:ascii="Times New Roman" w:hAnsi="Times New Roman"/>
          <w:b/>
          <w:i/>
          <w:sz w:val="24"/>
          <w:szCs w:val="24"/>
        </w:rPr>
        <w:t>w</w:t>
      </w:r>
      <w:r w:rsidRPr="00A57E81">
        <w:rPr>
          <w:rFonts w:ascii="Times New Roman" w:hAnsi="Times New Roman"/>
          <w:sz w:val="24"/>
          <w:szCs w:val="24"/>
        </w:rPr>
        <w:t xml:space="preserve">), to obtain the degree of agreement in the rankings. The coefficient of concordance </w:t>
      </w:r>
      <w:r w:rsidRPr="007C6CB8">
        <w:rPr>
          <w:rFonts w:ascii="Times New Roman" w:hAnsi="Times New Roman"/>
          <w:b/>
          <w:i/>
          <w:sz w:val="24"/>
          <w:szCs w:val="24"/>
        </w:rPr>
        <w:t>w</w:t>
      </w:r>
      <w:r w:rsidRPr="00A57E81">
        <w:rPr>
          <w:rFonts w:ascii="Times New Roman" w:hAnsi="Times New Roman"/>
          <w:sz w:val="24"/>
          <w:szCs w:val="24"/>
        </w:rPr>
        <w:t xml:space="preserve"> ranges from zero (0) to one (1). It will be </w:t>
      </w:r>
      <w:r>
        <w:rPr>
          <w:rFonts w:ascii="Times New Roman" w:hAnsi="Times New Roman"/>
          <w:sz w:val="24"/>
          <w:szCs w:val="24"/>
        </w:rPr>
        <w:t>‘</w:t>
      </w:r>
      <w:r w:rsidRPr="0055072A">
        <w:rPr>
          <w:rFonts w:ascii="Times New Roman" w:hAnsi="Times New Roman"/>
          <w:b/>
          <w:sz w:val="24"/>
          <w:szCs w:val="24"/>
        </w:rPr>
        <w:t>1</w:t>
      </w:r>
      <w:r>
        <w:rPr>
          <w:rFonts w:ascii="Times New Roman" w:hAnsi="Times New Roman"/>
          <w:sz w:val="24"/>
          <w:szCs w:val="24"/>
        </w:rPr>
        <w:t>’</w:t>
      </w:r>
      <w:r w:rsidRPr="00A57E81">
        <w:rPr>
          <w:rFonts w:ascii="Times New Roman" w:hAnsi="Times New Roman"/>
          <w:sz w:val="24"/>
          <w:szCs w:val="24"/>
        </w:rPr>
        <w:t xml:space="preserve"> when the ranks assigned by each farmer are exactly the same as those assigned by other farmers and it will be </w:t>
      </w:r>
      <w:r>
        <w:rPr>
          <w:rFonts w:ascii="Times New Roman" w:hAnsi="Times New Roman"/>
          <w:sz w:val="24"/>
          <w:szCs w:val="24"/>
        </w:rPr>
        <w:t>‘</w:t>
      </w:r>
      <w:r w:rsidRPr="0055072A">
        <w:rPr>
          <w:rFonts w:ascii="Times New Roman" w:hAnsi="Times New Roman"/>
          <w:b/>
          <w:sz w:val="24"/>
          <w:szCs w:val="24"/>
        </w:rPr>
        <w:t>0</w:t>
      </w:r>
      <w:r>
        <w:rPr>
          <w:rFonts w:ascii="Times New Roman" w:hAnsi="Times New Roman"/>
          <w:sz w:val="24"/>
          <w:szCs w:val="24"/>
        </w:rPr>
        <w:t>’</w:t>
      </w:r>
      <w:r w:rsidRPr="00A57E81">
        <w:rPr>
          <w:rFonts w:ascii="Times New Roman" w:hAnsi="Times New Roman"/>
          <w:sz w:val="24"/>
          <w:szCs w:val="24"/>
        </w:rPr>
        <w:t>, when there is a maximum disagreement among them.</w:t>
      </w:r>
      <w:r w:rsidR="007B2AA0">
        <w:rPr>
          <w:rFonts w:ascii="Times New Roman" w:hAnsi="Times New Roman"/>
          <w:sz w:val="24"/>
          <w:szCs w:val="24"/>
        </w:rPr>
        <w:t xml:space="preserve"> </w:t>
      </w:r>
      <w:r w:rsidRPr="00A57E81">
        <w:rPr>
          <w:rFonts w:ascii="Times New Roman" w:hAnsi="Times New Roman"/>
          <w:sz w:val="24"/>
          <w:szCs w:val="24"/>
        </w:rPr>
        <w:t xml:space="preserve">The </w:t>
      </w:r>
      <w:r>
        <w:rPr>
          <w:rFonts w:ascii="Times New Roman" w:hAnsi="Times New Roman"/>
          <w:sz w:val="24"/>
          <w:szCs w:val="24"/>
        </w:rPr>
        <w:t>factors</w:t>
      </w:r>
      <w:r w:rsidRPr="00A57E81">
        <w:rPr>
          <w:rFonts w:ascii="Times New Roman" w:hAnsi="Times New Roman"/>
          <w:sz w:val="24"/>
          <w:szCs w:val="24"/>
        </w:rPr>
        <w:t xml:space="preserve"> which were identified </w:t>
      </w:r>
      <w:r w:rsidR="00D0798D" w:rsidRPr="00A57E81">
        <w:rPr>
          <w:rFonts w:ascii="Times New Roman" w:hAnsi="Times New Roman"/>
          <w:sz w:val="24"/>
          <w:szCs w:val="24"/>
        </w:rPr>
        <w:t>are</w:t>
      </w:r>
      <w:r w:rsidRPr="00A57E81">
        <w:rPr>
          <w:rFonts w:ascii="Times New Roman" w:hAnsi="Times New Roman"/>
          <w:sz w:val="24"/>
          <w:szCs w:val="24"/>
        </w:rPr>
        <w:t xml:space="preserve"> ranked by </w:t>
      </w:r>
      <w:r w:rsidR="00D0798D">
        <w:rPr>
          <w:rFonts w:ascii="Times New Roman" w:hAnsi="Times New Roman"/>
          <w:sz w:val="24"/>
          <w:szCs w:val="24"/>
        </w:rPr>
        <w:t>respondents</w:t>
      </w:r>
      <w:r w:rsidRPr="00A57E81">
        <w:rPr>
          <w:rFonts w:ascii="Times New Roman" w:hAnsi="Times New Roman"/>
          <w:sz w:val="24"/>
          <w:szCs w:val="24"/>
        </w:rPr>
        <w:t>,</w:t>
      </w:r>
      <w:r w:rsidR="00D0798D">
        <w:rPr>
          <w:rFonts w:ascii="Times New Roman" w:hAnsi="Times New Roman"/>
          <w:sz w:val="24"/>
          <w:szCs w:val="24"/>
        </w:rPr>
        <w:t xml:space="preserve"> where;</w:t>
      </w:r>
    </w:p>
    <w:p w:rsidR="0011477F" w:rsidRDefault="008E4A5D" w:rsidP="0011477F">
      <w:pPr>
        <w:widowControl w:val="0"/>
        <w:autoSpaceDE w:val="0"/>
        <w:autoSpaceDN w:val="0"/>
        <w:adjustRightInd w:val="0"/>
        <w:spacing w:after="0" w:line="480" w:lineRule="auto"/>
        <w:ind w:firstLine="720"/>
        <w:jc w:val="both"/>
        <w:rPr>
          <w:rFonts w:ascii="Times New Roman" w:hAnsi="Times New Roman"/>
          <w:sz w:val="24"/>
          <w:szCs w:val="24"/>
        </w:rPr>
      </w:pPr>
      <w:r w:rsidRPr="007C6CB8">
        <w:rPr>
          <w:rFonts w:ascii="Times New Roman" w:hAnsi="Times New Roman"/>
          <w:b/>
          <w:sz w:val="24"/>
          <w:szCs w:val="24"/>
        </w:rPr>
        <w:t>n</w:t>
      </w:r>
      <w:r w:rsidRPr="00A57E81">
        <w:rPr>
          <w:rFonts w:ascii="Times New Roman" w:hAnsi="Times New Roman"/>
          <w:sz w:val="24"/>
          <w:szCs w:val="24"/>
        </w:rPr>
        <w:t>= number of rankings</w:t>
      </w:r>
    </w:p>
    <w:p w:rsidR="00D0798D" w:rsidRDefault="008E4A5D" w:rsidP="00D0798D">
      <w:pPr>
        <w:widowControl w:val="0"/>
        <w:autoSpaceDE w:val="0"/>
        <w:autoSpaceDN w:val="0"/>
        <w:adjustRightInd w:val="0"/>
        <w:spacing w:after="0" w:line="480" w:lineRule="auto"/>
        <w:ind w:firstLine="720"/>
        <w:jc w:val="both"/>
        <w:rPr>
          <w:rFonts w:ascii="Times New Roman" w:hAnsi="Times New Roman"/>
          <w:sz w:val="24"/>
          <w:szCs w:val="24"/>
        </w:rPr>
      </w:pPr>
      <w:r w:rsidRPr="007C6CB8">
        <w:rPr>
          <w:rFonts w:ascii="Times New Roman" w:hAnsi="Times New Roman"/>
          <w:b/>
          <w:sz w:val="24"/>
          <w:szCs w:val="24"/>
        </w:rPr>
        <w:t>T</w:t>
      </w:r>
      <w:r w:rsidRPr="00A57E81">
        <w:rPr>
          <w:rFonts w:ascii="Times New Roman" w:hAnsi="Times New Roman"/>
          <w:sz w:val="24"/>
          <w:szCs w:val="24"/>
        </w:rPr>
        <w:t>= sum of ranks for each factor being ranked</w:t>
      </w:r>
    </w:p>
    <w:p w:rsidR="0011477F" w:rsidRDefault="0011477F" w:rsidP="00D0798D">
      <w:pPr>
        <w:widowControl w:val="0"/>
        <w:autoSpaceDE w:val="0"/>
        <w:autoSpaceDN w:val="0"/>
        <w:adjustRightInd w:val="0"/>
        <w:spacing w:after="0" w:line="480" w:lineRule="auto"/>
        <w:ind w:firstLine="720"/>
        <w:jc w:val="both"/>
        <w:rPr>
          <w:rFonts w:ascii="Times New Roman" w:hAnsi="Times New Roman"/>
          <w:sz w:val="24"/>
          <w:szCs w:val="24"/>
        </w:rPr>
      </w:pPr>
    </w:p>
    <w:p w:rsidR="008E4A5D" w:rsidRPr="0011477F" w:rsidRDefault="008E4A5D" w:rsidP="00D0798D">
      <w:pPr>
        <w:widowControl w:val="0"/>
        <w:autoSpaceDE w:val="0"/>
        <w:autoSpaceDN w:val="0"/>
        <w:adjustRightInd w:val="0"/>
        <w:spacing w:after="0" w:line="480" w:lineRule="auto"/>
        <w:jc w:val="both"/>
        <w:rPr>
          <w:rFonts w:ascii="Times New Roman" w:hAnsi="Times New Roman"/>
          <w:b/>
          <w:sz w:val="24"/>
          <w:szCs w:val="24"/>
        </w:rPr>
      </w:pPr>
      <w:r w:rsidRPr="0011477F">
        <w:rPr>
          <w:rFonts w:ascii="Times New Roman" w:hAnsi="Times New Roman"/>
          <w:b/>
          <w:sz w:val="24"/>
          <w:szCs w:val="24"/>
        </w:rPr>
        <w:t xml:space="preserve">Hypotheses and Significance Test for </w:t>
      </w:r>
      <w:r w:rsidRPr="0011477F">
        <w:rPr>
          <w:rFonts w:ascii="Times New Roman" w:hAnsi="Times New Roman"/>
          <w:b/>
          <w:i/>
          <w:sz w:val="24"/>
          <w:szCs w:val="24"/>
        </w:rPr>
        <w:t>w</w:t>
      </w:r>
    </w:p>
    <w:p w:rsidR="00D0798D" w:rsidRDefault="008E4A5D" w:rsidP="008E4A5D">
      <w:pPr>
        <w:spacing w:after="0" w:line="360" w:lineRule="auto"/>
        <w:jc w:val="both"/>
        <w:rPr>
          <w:rFonts w:ascii="Times New Roman" w:hAnsi="Times New Roman"/>
          <w:sz w:val="24"/>
          <w:szCs w:val="24"/>
        </w:rPr>
      </w:pPr>
      <w:r w:rsidRPr="00A57E81">
        <w:rPr>
          <w:rFonts w:ascii="Times New Roman" w:hAnsi="Times New Roman"/>
          <w:sz w:val="24"/>
          <w:szCs w:val="24"/>
        </w:rPr>
        <w:t xml:space="preserve">To test the agreement among </w:t>
      </w:r>
      <w:r w:rsidR="0045408A">
        <w:rPr>
          <w:rFonts w:ascii="Times New Roman" w:hAnsi="Times New Roman"/>
          <w:sz w:val="24"/>
          <w:szCs w:val="24"/>
        </w:rPr>
        <w:t>respondents’</w:t>
      </w:r>
      <w:r w:rsidR="004A608A">
        <w:rPr>
          <w:rFonts w:ascii="Times New Roman" w:hAnsi="Times New Roman"/>
          <w:sz w:val="24"/>
          <w:szCs w:val="24"/>
        </w:rPr>
        <w:t xml:space="preserve"> rankings of the factors</w:t>
      </w:r>
      <w:r w:rsidRPr="00A57E81">
        <w:rPr>
          <w:rFonts w:ascii="Times New Roman" w:hAnsi="Times New Roman"/>
          <w:sz w:val="24"/>
          <w:szCs w:val="24"/>
        </w:rPr>
        <w:t>, the Kendall’s concordance coefficient was employed. Kendall’s concordance coefficient</w:t>
      </w:r>
      <w:r w:rsidR="00D0798D">
        <w:rPr>
          <w:rFonts w:ascii="Times New Roman" w:hAnsi="Times New Roman"/>
          <w:sz w:val="24"/>
          <w:szCs w:val="24"/>
        </w:rPr>
        <w:t xml:space="preserve"> (</w:t>
      </w:r>
      <w:r w:rsidR="00D0798D" w:rsidRPr="00D0798D">
        <w:rPr>
          <w:rFonts w:ascii="Times New Roman" w:hAnsi="Times New Roman"/>
          <w:b/>
          <w:i/>
          <w:sz w:val="24"/>
          <w:szCs w:val="24"/>
        </w:rPr>
        <w:t>w</w:t>
      </w:r>
      <w:r w:rsidR="00D0798D">
        <w:rPr>
          <w:rFonts w:ascii="Times New Roman" w:hAnsi="Times New Roman"/>
          <w:sz w:val="24"/>
          <w:szCs w:val="24"/>
        </w:rPr>
        <w:t>) is given as:</w:t>
      </w:r>
    </w:p>
    <w:p w:rsidR="00D0798D" w:rsidRDefault="00D0798D" w:rsidP="008E4A5D">
      <w:pPr>
        <w:spacing w:after="0" w:line="360" w:lineRule="auto"/>
        <w:jc w:val="both"/>
        <w:rPr>
          <w:rFonts w:ascii="Times New Roman" w:hAnsi="Times New Roman"/>
          <w:sz w:val="24"/>
          <w:szCs w:val="24"/>
        </w:rPr>
      </w:pPr>
    </w:p>
    <w:p w:rsidR="00D206C3" w:rsidRDefault="00932656" w:rsidP="00604E4D">
      <w:pPr>
        <w:spacing w:after="0" w:line="360" w:lineRule="auto"/>
        <w:jc w:val="both"/>
        <w:rPr>
          <w:rFonts w:ascii="Times New Roman" w:hAnsi="Times New Roman"/>
          <w:sz w:val="24"/>
          <w:szCs w:val="24"/>
        </w:rPr>
      </w:pPr>
      <m:oMath>
        <m:d>
          <m:dPr>
            <m:ctrlPr>
              <w:rPr>
                <w:rFonts w:ascii="Cambria Math" w:hAnsi="Times New Roman" w:cs="Times New Roman"/>
                <w:i/>
                <w:sz w:val="32"/>
                <w:szCs w:val="24"/>
              </w:rPr>
            </m:ctrlPr>
          </m:dPr>
          <m:e>
            <m:r>
              <m:rPr>
                <m:sty m:val="bi"/>
              </m:rPr>
              <w:rPr>
                <w:rFonts w:ascii="Cambria Math" w:hAnsi="Cambria Math" w:cs="Times New Roman"/>
                <w:sz w:val="32"/>
                <w:szCs w:val="24"/>
              </w:rPr>
              <m:t>w</m:t>
            </m:r>
          </m:e>
        </m:d>
        <m:r>
          <w:rPr>
            <w:rFonts w:ascii="Cambria Math" w:hAnsi="Times New Roman" w:cs="Times New Roman"/>
            <w:sz w:val="32"/>
            <w:szCs w:val="24"/>
          </w:rPr>
          <m:t>=</m:t>
        </m:r>
        <m:f>
          <m:fPr>
            <m:ctrlPr>
              <w:rPr>
                <w:rFonts w:ascii="Cambria Math" w:hAnsi="Times New Roman" w:cs="Times New Roman"/>
                <w:b/>
                <w:i/>
                <w:sz w:val="32"/>
                <w:szCs w:val="24"/>
              </w:rPr>
            </m:ctrlPr>
          </m:fPr>
          <m:num>
            <m:r>
              <m:rPr>
                <m:sty m:val="bi"/>
              </m:rPr>
              <w:rPr>
                <w:rFonts w:ascii="Cambria Math" w:hAnsi="Times New Roman" w:cs="Times New Roman"/>
                <w:sz w:val="32"/>
                <w:szCs w:val="24"/>
              </w:rPr>
              <m:t>12(</m:t>
            </m:r>
            <m:r>
              <m:rPr>
                <m:sty m:val="bi"/>
              </m:rPr>
              <w:rPr>
                <w:rFonts w:ascii="Cambria Math" w:hAnsi="Cambria Math" w:cs="Times New Roman"/>
                <w:sz w:val="32"/>
                <w:szCs w:val="24"/>
              </w:rPr>
              <m:t>T-</m:t>
            </m:r>
            <m:sSup>
              <m:sSupPr>
                <m:ctrlPr>
                  <w:rPr>
                    <w:rFonts w:ascii="Cambria Math" w:hAnsi="Times New Roman" w:cs="Times New Roman"/>
                    <w:b/>
                    <w:i/>
                    <w:sz w:val="32"/>
                    <w:szCs w:val="24"/>
                  </w:rPr>
                </m:ctrlPr>
              </m:sSupPr>
              <m:e>
                <m:r>
                  <m:rPr>
                    <m:sty m:val="bi"/>
                  </m:rPr>
                  <w:rPr>
                    <w:rFonts w:ascii="Cambria Math" w:hAnsi="Cambria Math" w:cs="Times New Roman"/>
                    <w:sz w:val="32"/>
                    <w:szCs w:val="24"/>
                  </w:rPr>
                  <m:t>T</m:t>
                </m:r>
              </m:e>
              <m:sup>
                <m:r>
                  <m:rPr>
                    <m:sty m:val="bi"/>
                  </m:rPr>
                  <w:rPr>
                    <w:rFonts w:ascii="Cambria Math" w:hAnsi="Times New Roman" w:cs="Times New Roman"/>
                    <w:sz w:val="32"/>
                    <w:szCs w:val="24"/>
                  </w:rPr>
                  <m:t>3</m:t>
                </m:r>
              </m:sup>
            </m:sSup>
            <m:r>
              <m:rPr>
                <m:sty m:val="bi"/>
              </m:rPr>
              <w:rPr>
                <w:rFonts w:ascii="Cambria Math" w:hAnsi="Times New Roman" w:cs="Times New Roman"/>
                <w:sz w:val="32"/>
                <w:szCs w:val="24"/>
              </w:rPr>
              <m:t>)</m:t>
            </m:r>
          </m:num>
          <m:den>
            <m:sSup>
              <m:sSupPr>
                <m:ctrlPr>
                  <w:rPr>
                    <w:rFonts w:ascii="Cambria Math" w:hAnsi="Times New Roman" w:cs="Times New Roman"/>
                    <w:b/>
                    <w:i/>
                    <w:sz w:val="32"/>
                    <w:szCs w:val="24"/>
                  </w:rPr>
                </m:ctrlPr>
              </m:sSupPr>
              <m:e>
                <m:r>
                  <m:rPr>
                    <m:sty m:val="bi"/>
                  </m:rPr>
                  <w:rPr>
                    <w:rFonts w:ascii="Cambria Math" w:hAnsi="Cambria Math" w:cs="Times New Roman"/>
                    <w:sz w:val="32"/>
                    <w:szCs w:val="24"/>
                  </w:rPr>
                  <m:t>m</m:t>
                </m:r>
              </m:e>
              <m:sup>
                <m:r>
                  <m:rPr>
                    <m:sty m:val="bi"/>
                  </m:rPr>
                  <w:rPr>
                    <w:rFonts w:ascii="Cambria Math" w:hAnsi="Times New Roman" w:cs="Times New Roman"/>
                    <w:sz w:val="32"/>
                    <w:szCs w:val="24"/>
                  </w:rPr>
                  <m:t>2</m:t>
                </m:r>
              </m:sup>
            </m:sSup>
            <m:r>
              <m:rPr>
                <m:sty m:val="bi"/>
              </m:rPr>
              <w:rPr>
                <w:rFonts w:ascii="Cambria Math" w:hAnsi="Times New Roman" w:cs="Times New Roman"/>
                <w:sz w:val="32"/>
                <w:szCs w:val="24"/>
              </w:rPr>
              <m:t>(</m:t>
            </m:r>
            <m:sSup>
              <m:sSupPr>
                <m:ctrlPr>
                  <w:rPr>
                    <w:rFonts w:ascii="Cambria Math" w:hAnsi="Times New Roman" w:cs="Times New Roman"/>
                    <w:b/>
                    <w:i/>
                    <w:sz w:val="32"/>
                    <w:szCs w:val="24"/>
                  </w:rPr>
                </m:ctrlPr>
              </m:sSupPr>
              <m:e>
                <m:r>
                  <m:rPr>
                    <m:sty m:val="bi"/>
                  </m:rPr>
                  <w:rPr>
                    <w:rFonts w:ascii="Cambria Math" w:hAnsi="Cambria Math" w:cs="Times New Roman"/>
                    <w:sz w:val="32"/>
                    <w:szCs w:val="24"/>
                  </w:rPr>
                  <m:t>n</m:t>
                </m:r>
              </m:e>
              <m:sup>
                <m:r>
                  <m:rPr>
                    <m:sty m:val="bi"/>
                  </m:rPr>
                  <w:rPr>
                    <w:rFonts w:ascii="Cambria Math" w:hAnsi="Times New Roman" w:cs="Times New Roman"/>
                    <w:sz w:val="32"/>
                    <w:szCs w:val="24"/>
                  </w:rPr>
                  <m:t>3</m:t>
                </m:r>
              </m:sup>
            </m:sSup>
            <m:r>
              <m:rPr>
                <m:sty m:val="bi"/>
              </m:rPr>
              <w:rPr>
                <w:rFonts w:ascii="Cambria Math" w:hAnsi="Cambria Math" w:cs="Times New Roman"/>
                <w:sz w:val="32"/>
                <w:szCs w:val="24"/>
              </w:rPr>
              <m:t>-n</m:t>
            </m:r>
            <m:r>
              <m:rPr>
                <m:sty m:val="bi"/>
              </m:rPr>
              <w:rPr>
                <w:rFonts w:ascii="Cambria Math" w:hAnsi="Times New Roman" w:cs="Times New Roman"/>
                <w:sz w:val="32"/>
                <w:szCs w:val="24"/>
              </w:rPr>
              <m:t>)</m:t>
            </m:r>
          </m:den>
        </m:f>
      </m:oMath>
      <w:r w:rsidR="00D0798D">
        <w:rPr>
          <w:rFonts w:ascii="Times New Roman" w:hAnsi="Times New Roman"/>
          <w:sz w:val="24"/>
          <w:szCs w:val="24"/>
        </w:rPr>
        <w:tab/>
        <w:t>…………………………………………………………………… (3)</w:t>
      </w:r>
    </w:p>
    <w:p w:rsidR="00604E4D" w:rsidRDefault="00604E4D" w:rsidP="00604E4D">
      <w:pPr>
        <w:spacing w:after="0" w:line="360" w:lineRule="auto"/>
        <w:jc w:val="both"/>
        <w:rPr>
          <w:rFonts w:ascii="Times New Roman" w:hAnsi="Times New Roman"/>
          <w:sz w:val="24"/>
          <w:szCs w:val="24"/>
        </w:rPr>
      </w:pPr>
    </w:p>
    <w:p w:rsidR="00604E4D" w:rsidRDefault="00604E4D" w:rsidP="00604E4D">
      <w:pPr>
        <w:spacing w:after="0" w:line="360" w:lineRule="auto"/>
        <w:jc w:val="both"/>
        <w:rPr>
          <w:rFonts w:ascii="Times New Roman" w:hAnsi="Times New Roman"/>
          <w:sz w:val="24"/>
          <w:szCs w:val="24"/>
        </w:rPr>
      </w:pPr>
    </w:p>
    <w:p w:rsidR="00604E4D" w:rsidRDefault="00604E4D" w:rsidP="00604E4D">
      <w:pPr>
        <w:spacing w:after="0" w:line="360" w:lineRule="auto"/>
        <w:jc w:val="both"/>
        <w:rPr>
          <w:rFonts w:ascii="Times New Roman" w:hAnsi="Times New Roman"/>
          <w:sz w:val="24"/>
          <w:szCs w:val="24"/>
        </w:rPr>
      </w:pPr>
    </w:p>
    <w:p w:rsidR="00604E4D" w:rsidRDefault="00604E4D" w:rsidP="00604E4D">
      <w:pPr>
        <w:spacing w:after="0" w:line="360" w:lineRule="auto"/>
        <w:jc w:val="both"/>
        <w:rPr>
          <w:rFonts w:ascii="Times New Roman" w:hAnsi="Times New Roman"/>
          <w:sz w:val="24"/>
          <w:szCs w:val="24"/>
        </w:rPr>
      </w:pPr>
    </w:p>
    <w:p w:rsidR="00604E4D" w:rsidRDefault="00604E4D" w:rsidP="00604E4D">
      <w:pPr>
        <w:spacing w:after="0" w:line="360" w:lineRule="auto"/>
        <w:jc w:val="both"/>
        <w:rPr>
          <w:rFonts w:ascii="Times New Roman" w:hAnsi="Times New Roman"/>
          <w:sz w:val="24"/>
          <w:szCs w:val="24"/>
        </w:rPr>
      </w:pPr>
    </w:p>
    <w:p w:rsidR="00604E4D" w:rsidRDefault="00604E4D" w:rsidP="00604E4D">
      <w:pPr>
        <w:spacing w:after="0" w:line="360" w:lineRule="auto"/>
        <w:jc w:val="both"/>
        <w:rPr>
          <w:rFonts w:ascii="Times New Roman" w:hAnsi="Times New Roman"/>
          <w:sz w:val="24"/>
          <w:szCs w:val="24"/>
        </w:rPr>
      </w:pPr>
    </w:p>
    <w:p w:rsidR="00604E4D" w:rsidRDefault="00604E4D" w:rsidP="00604E4D">
      <w:pPr>
        <w:spacing w:after="0" w:line="360" w:lineRule="auto"/>
        <w:jc w:val="both"/>
        <w:rPr>
          <w:rFonts w:ascii="Times New Roman" w:hAnsi="Times New Roman"/>
          <w:sz w:val="24"/>
          <w:szCs w:val="24"/>
        </w:rPr>
      </w:pPr>
    </w:p>
    <w:p w:rsidR="00604E4D" w:rsidRDefault="00604E4D" w:rsidP="00604E4D">
      <w:pPr>
        <w:spacing w:after="0" w:line="360" w:lineRule="auto"/>
        <w:jc w:val="both"/>
        <w:rPr>
          <w:rFonts w:ascii="Times New Roman" w:hAnsi="Times New Roman"/>
          <w:sz w:val="24"/>
          <w:szCs w:val="24"/>
        </w:rPr>
      </w:pPr>
    </w:p>
    <w:p w:rsidR="00604E4D" w:rsidRDefault="00604E4D" w:rsidP="00604E4D">
      <w:pPr>
        <w:spacing w:after="0" w:line="360" w:lineRule="auto"/>
        <w:jc w:val="both"/>
        <w:rPr>
          <w:rFonts w:ascii="Times New Roman" w:hAnsi="Times New Roman"/>
          <w:sz w:val="24"/>
          <w:szCs w:val="24"/>
        </w:rPr>
      </w:pPr>
    </w:p>
    <w:p w:rsidR="00604E4D" w:rsidRDefault="00604E4D" w:rsidP="00604E4D">
      <w:pPr>
        <w:spacing w:after="0" w:line="360" w:lineRule="auto"/>
        <w:jc w:val="both"/>
        <w:rPr>
          <w:rFonts w:ascii="Times New Roman" w:hAnsi="Times New Roman"/>
          <w:sz w:val="24"/>
          <w:szCs w:val="24"/>
        </w:rPr>
      </w:pPr>
    </w:p>
    <w:p w:rsidR="00604E4D" w:rsidRDefault="00604E4D" w:rsidP="00604E4D">
      <w:pPr>
        <w:spacing w:after="0" w:line="360" w:lineRule="auto"/>
        <w:jc w:val="both"/>
        <w:rPr>
          <w:rFonts w:ascii="Times New Roman" w:hAnsi="Times New Roman"/>
          <w:sz w:val="24"/>
          <w:szCs w:val="24"/>
        </w:rPr>
      </w:pPr>
    </w:p>
    <w:p w:rsidR="00D206C3" w:rsidRDefault="00D206C3" w:rsidP="0055072A">
      <w:pPr>
        <w:spacing w:after="0" w:line="480" w:lineRule="auto"/>
        <w:rPr>
          <w:rFonts w:ascii="Times New Roman" w:hAnsi="Times New Roman" w:cs="Times New Roman"/>
          <w:b/>
          <w:sz w:val="24"/>
          <w:szCs w:val="24"/>
        </w:rPr>
      </w:pPr>
    </w:p>
    <w:p w:rsidR="001C6819" w:rsidRPr="00E86767" w:rsidRDefault="001C6819" w:rsidP="00C241B8">
      <w:pPr>
        <w:pStyle w:val="Heading1"/>
        <w:spacing w:before="0" w:line="480" w:lineRule="auto"/>
        <w:jc w:val="center"/>
        <w:rPr>
          <w:rFonts w:ascii="Times New Roman" w:hAnsi="Times New Roman" w:cs="Times New Roman"/>
          <w:color w:val="auto"/>
          <w:sz w:val="24"/>
          <w:szCs w:val="24"/>
        </w:rPr>
      </w:pPr>
      <w:bookmarkStart w:id="24" w:name="_Toc347702776"/>
      <w:r w:rsidRPr="00E86767">
        <w:rPr>
          <w:rFonts w:ascii="Times New Roman" w:hAnsi="Times New Roman" w:cs="Times New Roman"/>
          <w:color w:val="auto"/>
          <w:sz w:val="24"/>
          <w:szCs w:val="24"/>
        </w:rPr>
        <w:lastRenderedPageBreak/>
        <w:t>CHAPTER THREE</w:t>
      </w:r>
      <w:bookmarkEnd w:id="24"/>
    </w:p>
    <w:p w:rsidR="001C6819" w:rsidRPr="00E86767" w:rsidRDefault="001C6819" w:rsidP="00E86767">
      <w:pPr>
        <w:pStyle w:val="Heading1"/>
        <w:spacing w:before="0" w:line="480" w:lineRule="auto"/>
        <w:jc w:val="center"/>
        <w:rPr>
          <w:rFonts w:ascii="Times New Roman" w:hAnsi="Times New Roman" w:cs="Times New Roman"/>
          <w:color w:val="auto"/>
          <w:sz w:val="24"/>
          <w:szCs w:val="24"/>
        </w:rPr>
      </w:pPr>
      <w:bookmarkStart w:id="25" w:name="_Toc347702777"/>
      <w:r w:rsidRPr="00E86767">
        <w:rPr>
          <w:rFonts w:ascii="Times New Roman" w:hAnsi="Times New Roman" w:cs="Times New Roman"/>
          <w:color w:val="auto"/>
          <w:sz w:val="24"/>
          <w:szCs w:val="24"/>
        </w:rPr>
        <w:t>RESULTS AND DISCU</w:t>
      </w:r>
      <w:r w:rsidR="00D206C3" w:rsidRPr="00E86767">
        <w:rPr>
          <w:rFonts w:ascii="Times New Roman" w:hAnsi="Times New Roman" w:cs="Times New Roman"/>
          <w:color w:val="auto"/>
          <w:sz w:val="24"/>
          <w:szCs w:val="24"/>
        </w:rPr>
        <w:t>S</w:t>
      </w:r>
      <w:r w:rsidRPr="00E86767">
        <w:rPr>
          <w:rFonts w:ascii="Times New Roman" w:hAnsi="Times New Roman" w:cs="Times New Roman"/>
          <w:color w:val="auto"/>
          <w:sz w:val="24"/>
          <w:szCs w:val="24"/>
        </w:rPr>
        <w:t>SION</w:t>
      </w:r>
      <w:bookmarkEnd w:id="25"/>
    </w:p>
    <w:p w:rsidR="00213202" w:rsidRDefault="00A42477" w:rsidP="001C6819">
      <w:pPr>
        <w:spacing w:after="0" w:line="480" w:lineRule="auto"/>
        <w:rPr>
          <w:rFonts w:ascii="Times New Roman" w:hAnsi="Times New Roman"/>
          <w:bCs/>
          <w:iCs/>
          <w:sz w:val="24"/>
          <w:szCs w:val="24"/>
          <w:lang w:val="en-GB"/>
        </w:rPr>
      </w:pPr>
      <w:r w:rsidRPr="00332227">
        <w:rPr>
          <w:rFonts w:ascii="Times New Roman" w:hAnsi="Times New Roman"/>
          <w:bCs/>
          <w:iCs/>
          <w:sz w:val="24"/>
          <w:szCs w:val="24"/>
          <w:lang w:val="en-GB"/>
        </w:rPr>
        <w:t>Th</w:t>
      </w:r>
      <w:r w:rsidR="002F3429">
        <w:rPr>
          <w:rFonts w:ascii="Times New Roman" w:hAnsi="Times New Roman"/>
          <w:bCs/>
          <w:iCs/>
          <w:sz w:val="24"/>
          <w:szCs w:val="24"/>
          <w:lang w:val="en-GB"/>
        </w:rPr>
        <w:t>is</w:t>
      </w:r>
      <w:r w:rsidR="00C25F3F">
        <w:rPr>
          <w:rFonts w:ascii="Times New Roman" w:hAnsi="Times New Roman"/>
          <w:bCs/>
          <w:iCs/>
          <w:sz w:val="24"/>
          <w:szCs w:val="24"/>
          <w:lang w:val="en-GB"/>
        </w:rPr>
        <w:t xml:space="preserve"> </w:t>
      </w:r>
      <w:r w:rsidRPr="00332227">
        <w:rPr>
          <w:rFonts w:ascii="Times New Roman" w:hAnsi="Times New Roman"/>
          <w:bCs/>
          <w:iCs/>
          <w:sz w:val="24"/>
          <w:szCs w:val="24"/>
          <w:lang w:val="en-GB"/>
        </w:rPr>
        <w:t xml:space="preserve">chapter </w:t>
      </w:r>
      <w:r>
        <w:rPr>
          <w:rFonts w:ascii="Times New Roman" w:hAnsi="Times New Roman"/>
          <w:bCs/>
          <w:iCs/>
          <w:sz w:val="24"/>
          <w:szCs w:val="24"/>
          <w:lang w:val="en-GB"/>
        </w:rPr>
        <w:t>presents</w:t>
      </w:r>
      <w:r w:rsidR="00C25F3F">
        <w:rPr>
          <w:rFonts w:ascii="Times New Roman" w:hAnsi="Times New Roman"/>
          <w:bCs/>
          <w:iCs/>
          <w:sz w:val="24"/>
          <w:szCs w:val="24"/>
          <w:lang w:val="en-GB"/>
        </w:rPr>
        <w:t xml:space="preserve"> </w:t>
      </w:r>
      <w:r>
        <w:rPr>
          <w:rFonts w:ascii="Times New Roman" w:hAnsi="Times New Roman"/>
          <w:bCs/>
          <w:iCs/>
          <w:sz w:val="24"/>
          <w:szCs w:val="24"/>
          <w:lang w:val="en-GB"/>
        </w:rPr>
        <w:t>the main findings</w:t>
      </w:r>
      <w:r w:rsidR="005408E2">
        <w:rPr>
          <w:rFonts w:ascii="Times New Roman" w:hAnsi="Times New Roman"/>
          <w:bCs/>
          <w:iCs/>
          <w:sz w:val="24"/>
          <w:szCs w:val="24"/>
          <w:lang w:val="en-GB"/>
        </w:rPr>
        <w:t xml:space="preserve"> and discuss</w:t>
      </w:r>
      <w:r w:rsidR="004750DB">
        <w:rPr>
          <w:rFonts w:ascii="Times New Roman" w:hAnsi="Times New Roman"/>
          <w:bCs/>
          <w:iCs/>
          <w:sz w:val="24"/>
          <w:szCs w:val="24"/>
          <w:lang w:val="en-GB"/>
        </w:rPr>
        <w:t>es</w:t>
      </w:r>
      <w:r w:rsidR="00C25F3F">
        <w:rPr>
          <w:rFonts w:ascii="Times New Roman" w:hAnsi="Times New Roman"/>
          <w:bCs/>
          <w:iCs/>
          <w:sz w:val="24"/>
          <w:szCs w:val="24"/>
          <w:lang w:val="en-GB"/>
        </w:rPr>
        <w:t xml:space="preserve"> </w:t>
      </w:r>
      <w:r w:rsidRPr="00332227">
        <w:rPr>
          <w:rFonts w:ascii="Times New Roman" w:hAnsi="Times New Roman"/>
          <w:bCs/>
          <w:iCs/>
          <w:sz w:val="24"/>
          <w:szCs w:val="24"/>
          <w:lang w:val="en-GB"/>
        </w:rPr>
        <w:t>the</w:t>
      </w:r>
      <w:r w:rsidR="00DE5C65">
        <w:rPr>
          <w:rFonts w:ascii="Times New Roman" w:hAnsi="Times New Roman"/>
          <w:bCs/>
          <w:iCs/>
          <w:sz w:val="24"/>
          <w:szCs w:val="24"/>
          <w:lang w:val="en-GB"/>
        </w:rPr>
        <w:t xml:space="preserve"> results of the</w:t>
      </w:r>
      <w:r w:rsidR="00C25F3F">
        <w:rPr>
          <w:rFonts w:ascii="Times New Roman" w:hAnsi="Times New Roman"/>
          <w:bCs/>
          <w:iCs/>
          <w:sz w:val="24"/>
          <w:szCs w:val="24"/>
          <w:lang w:val="en-GB"/>
        </w:rPr>
        <w:t xml:space="preserve"> </w:t>
      </w:r>
      <w:r w:rsidR="003B3125">
        <w:rPr>
          <w:rFonts w:ascii="Times New Roman" w:hAnsi="Times New Roman"/>
          <w:bCs/>
          <w:iCs/>
          <w:sz w:val="24"/>
          <w:szCs w:val="24"/>
          <w:lang w:val="en-GB"/>
        </w:rPr>
        <w:t>study</w:t>
      </w:r>
      <w:r w:rsidR="00DE5C65">
        <w:rPr>
          <w:rFonts w:ascii="Times New Roman" w:hAnsi="Times New Roman"/>
          <w:bCs/>
          <w:iCs/>
          <w:sz w:val="24"/>
          <w:szCs w:val="24"/>
          <w:lang w:val="en-GB"/>
        </w:rPr>
        <w:t xml:space="preserve">. The presentation is done in </w:t>
      </w:r>
      <w:r w:rsidR="00BF1E20">
        <w:rPr>
          <w:rFonts w:ascii="Times New Roman" w:hAnsi="Times New Roman"/>
          <w:bCs/>
          <w:iCs/>
          <w:sz w:val="24"/>
          <w:szCs w:val="24"/>
          <w:lang w:val="en-GB"/>
        </w:rPr>
        <w:t>five</w:t>
      </w:r>
      <w:r w:rsidR="00463039">
        <w:rPr>
          <w:rFonts w:ascii="Times New Roman" w:hAnsi="Times New Roman"/>
          <w:bCs/>
          <w:iCs/>
          <w:sz w:val="24"/>
          <w:szCs w:val="24"/>
          <w:lang w:val="en-GB"/>
        </w:rPr>
        <w:t xml:space="preserve"> sections</w:t>
      </w:r>
      <w:r w:rsidR="004D1F9A">
        <w:rPr>
          <w:rFonts w:ascii="Times New Roman" w:hAnsi="Times New Roman"/>
          <w:bCs/>
          <w:iCs/>
          <w:sz w:val="24"/>
          <w:szCs w:val="24"/>
          <w:lang w:val="en-GB"/>
        </w:rPr>
        <w:t>.</w:t>
      </w:r>
    </w:p>
    <w:p w:rsidR="004D1F9A" w:rsidRDefault="004D1F9A" w:rsidP="001C6819">
      <w:pPr>
        <w:spacing w:after="0" w:line="480" w:lineRule="auto"/>
        <w:rPr>
          <w:rFonts w:ascii="Times New Roman" w:hAnsi="Times New Roman"/>
          <w:sz w:val="24"/>
          <w:szCs w:val="24"/>
          <w:lang w:val="en-GB"/>
        </w:rPr>
      </w:pPr>
    </w:p>
    <w:p w:rsidR="00213202" w:rsidRPr="00E86767" w:rsidRDefault="00213202" w:rsidP="00E86767">
      <w:pPr>
        <w:pStyle w:val="Heading1"/>
        <w:spacing w:before="0" w:line="480" w:lineRule="auto"/>
        <w:rPr>
          <w:rFonts w:ascii="Times New Roman" w:hAnsi="Times New Roman"/>
          <w:color w:val="auto"/>
          <w:sz w:val="24"/>
          <w:szCs w:val="24"/>
        </w:rPr>
      </w:pPr>
      <w:bookmarkStart w:id="26" w:name="_Toc347702778"/>
      <w:r w:rsidRPr="00E86767">
        <w:rPr>
          <w:rFonts w:ascii="Times New Roman" w:hAnsi="Times New Roman"/>
          <w:color w:val="auto"/>
          <w:sz w:val="24"/>
          <w:szCs w:val="24"/>
        </w:rPr>
        <w:t>3.1</w:t>
      </w:r>
      <w:r w:rsidRPr="00E86767">
        <w:rPr>
          <w:rFonts w:ascii="Times New Roman" w:hAnsi="Times New Roman"/>
          <w:color w:val="auto"/>
          <w:sz w:val="24"/>
          <w:szCs w:val="24"/>
        </w:rPr>
        <w:tab/>
        <w:t>Demographic Characteristics of Respondents</w:t>
      </w:r>
      <w:bookmarkEnd w:id="26"/>
    </w:p>
    <w:p w:rsidR="0042671C" w:rsidRDefault="00213202" w:rsidP="0042671C">
      <w:pPr>
        <w:spacing w:after="0" w:line="480" w:lineRule="auto"/>
        <w:jc w:val="both"/>
        <w:rPr>
          <w:rFonts w:ascii="Times New Roman" w:hAnsi="Times New Roman"/>
          <w:sz w:val="24"/>
          <w:szCs w:val="24"/>
        </w:rPr>
      </w:pPr>
      <w:r>
        <w:rPr>
          <w:rFonts w:ascii="Times New Roman" w:hAnsi="Times New Roman"/>
          <w:sz w:val="24"/>
          <w:szCs w:val="24"/>
        </w:rPr>
        <w:t xml:space="preserve">Figure 1 depicts the </w:t>
      </w:r>
      <w:r w:rsidRPr="009225DE">
        <w:rPr>
          <w:rFonts w:ascii="Times New Roman" w:hAnsi="Times New Roman"/>
          <w:sz w:val="24"/>
          <w:szCs w:val="24"/>
        </w:rPr>
        <w:t>gender distribution of the respondents</w:t>
      </w:r>
      <w:r>
        <w:rPr>
          <w:rFonts w:ascii="Times New Roman" w:hAnsi="Times New Roman"/>
          <w:sz w:val="24"/>
          <w:szCs w:val="24"/>
        </w:rPr>
        <w:t xml:space="preserve">. </w:t>
      </w:r>
      <w:r w:rsidR="00995B3F">
        <w:rPr>
          <w:rFonts w:ascii="Times New Roman" w:hAnsi="Times New Roman"/>
          <w:sz w:val="24"/>
          <w:szCs w:val="24"/>
        </w:rPr>
        <w:t>The result</w:t>
      </w:r>
      <w:r w:rsidR="00810045">
        <w:rPr>
          <w:rFonts w:ascii="Times New Roman" w:hAnsi="Times New Roman"/>
          <w:sz w:val="24"/>
          <w:szCs w:val="24"/>
        </w:rPr>
        <w:t>s</w:t>
      </w:r>
      <w:r w:rsidR="003A7EEF">
        <w:rPr>
          <w:rFonts w:ascii="Times New Roman" w:hAnsi="Times New Roman"/>
          <w:sz w:val="24"/>
          <w:szCs w:val="24"/>
        </w:rPr>
        <w:t xml:space="preserve"> indic</w:t>
      </w:r>
      <w:r w:rsidR="00105360">
        <w:rPr>
          <w:rFonts w:ascii="Times New Roman" w:hAnsi="Times New Roman"/>
          <w:sz w:val="24"/>
          <w:szCs w:val="24"/>
        </w:rPr>
        <w:t>ate</w:t>
      </w:r>
      <w:r w:rsidR="003A7EEF">
        <w:rPr>
          <w:rFonts w:ascii="Times New Roman" w:hAnsi="Times New Roman"/>
          <w:sz w:val="24"/>
          <w:szCs w:val="24"/>
        </w:rPr>
        <w:t xml:space="preserve"> that 2</w:t>
      </w:r>
      <w:r>
        <w:rPr>
          <w:rFonts w:ascii="Times New Roman" w:hAnsi="Times New Roman"/>
          <w:sz w:val="24"/>
          <w:szCs w:val="24"/>
        </w:rPr>
        <w:t xml:space="preserve">2 of </w:t>
      </w:r>
      <w:r w:rsidR="00EC089D">
        <w:rPr>
          <w:rFonts w:ascii="Times New Roman" w:hAnsi="Times New Roman"/>
          <w:sz w:val="24"/>
          <w:szCs w:val="24"/>
        </w:rPr>
        <w:t xml:space="preserve">the </w:t>
      </w:r>
      <w:r>
        <w:rPr>
          <w:rFonts w:ascii="Times New Roman" w:hAnsi="Times New Roman"/>
          <w:sz w:val="24"/>
          <w:szCs w:val="24"/>
        </w:rPr>
        <w:t>sampled responden</w:t>
      </w:r>
      <w:r w:rsidR="00105360">
        <w:rPr>
          <w:rFonts w:ascii="Times New Roman" w:hAnsi="Times New Roman"/>
          <w:sz w:val="24"/>
          <w:szCs w:val="24"/>
        </w:rPr>
        <w:t xml:space="preserve">ts were </w:t>
      </w:r>
      <w:r w:rsidR="00E143B2">
        <w:rPr>
          <w:rFonts w:ascii="Times New Roman" w:hAnsi="Times New Roman"/>
          <w:sz w:val="24"/>
          <w:szCs w:val="24"/>
        </w:rPr>
        <w:t xml:space="preserve">males representing about </w:t>
      </w:r>
      <w:r w:rsidR="003A7EEF">
        <w:rPr>
          <w:rFonts w:ascii="Times New Roman" w:hAnsi="Times New Roman"/>
          <w:sz w:val="24"/>
          <w:szCs w:val="24"/>
        </w:rPr>
        <w:t>73</w:t>
      </w:r>
      <w:r>
        <w:rPr>
          <w:rFonts w:ascii="Times New Roman" w:hAnsi="Times New Roman"/>
          <w:sz w:val="24"/>
          <w:szCs w:val="24"/>
        </w:rPr>
        <w:t xml:space="preserve"> percent </w:t>
      </w:r>
      <w:r w:rsidRPr="009225DE">
        <w:rPr>
          <w:rFonts w:ascii="Times New Roman" w:hAnsi="Times New Roman"/>
          <w:sz w:val="24"/>
          <w:szCs w:val="24"/>
        </w:rPr>
        <w:t>while</w:t>
      </w:r>
      <w:r>
        <w:rPr>
          <w:rFonts w:ascii="Times New Roman" w:hAnsi="Times New Roman"/>
          <w:sz w:val="24"/>
          <w:szCs w:val="24"/>
        </w:rPr>
        <w:t>s 8</w:t>
      </w:r>
      <w:r w:rsidRPr="009225DE">
        <w:rPr>
          <w:rFonts w:ascii="Times New Roman" w:hAnsi="Times New Roman"/>
          <w:sz w:val="24"/>
          <w:szCs w:val="24"/>
        </w:rPr>
        <w:t xml:space="preserve"> of th</w:t>
      </w:r>
      <w:r>
        <w:rPr>
          <w:rFonts w:ascii="Times New Roman" w:hAnsi="Times New Roman"/>
          <w:sz w:val="24"/>
          <w:szCs w:val="24"/>
        </w:rPr>
        <w:t>em</w:t>
      </w:r>
      <w:r w:rsidR="00105360">
        <w:rPr>
          <w:rFonts w:ascii="Times New Roman" w:hAnsi="Times New Roman"/>
          <w:sz w:val="24"/>
          <w:szCs w:val="24"/>
        </w:rPr>
        <w:t xml:space="preserve"> were </w:t>
      </w:r>
      <w:r w:rsidR="00EC089D">
        <w:rPr>
          <w:rFonts w:ascii="Times New Roman" w:hAnsi="Times New Roman"/>
          <w:sz w:val="24"/>
          <w:szCs w:val="24"/>
        </w:rPr>
        <w:t xml:space="preserve">females representing </w:t>
      </w:r>
      <w:r w:rsidR="00E143B2">
        <w:rPr>
          <w:rFonts w:ascii="Times New Roman" w:hAnsi="Times New Roman"/>
          <w:sz w:val="24"/>
          <w:szCs w:val="24"/>
        </w:rPr>
        <w:t xml:space="preserve">almost </w:t>
      </w:r>
      <w:r>
        <w:rPr>
          <w:rFonts w:ascii="Times New Roman" w:hAnsi="Times New Roman"/>
          <w:sz w:val="24"/>
          <w:szCs w:val="24"/>
        </w:rPr>
        <w:t>2</w:t>
      </w:r>
      <w:r w:rsidR="003A7EEF">
        <w:rPr>
          <w:rFonts w:ascii="Times New Roman" w:hAnsi="Times New Roman"/>
          <w:sz w:val="24"/>
          <w:szCs w:val="24"/>
        </w:rPr>
        <w:t>7</w:t>
      </w:r>
      <w:r w:rsidRPr="009225DE">
        <w:rPr>
          <w:rFonts w:ascii="Times New Roman" w:hAnsi="Times New Roman"/>
          <w:sz w:val="24"/>
          <w:szCs w:val="24"/>
        </w:rPr>
        <w:t xml:space="preserve"> percent. </w:t>
      </w:r>
      <w:r w:rsidR="004D1F9A">
        <w:rPr>
          <w:rFonts w:ascii="Times New Roman" w:hAnsi="Times New Roman"/>
          <w:sz w:val="24"/>
          <w:szCs w:val="24"/>
        </w:rPr>
        <w:t>This implies that the forest plantation business among members is dominated by males. Nevertheless</w:t>
      </w:r>
      <w:r w:rsidR="004750DB">
        <w:rPr>
          <w:rFonts w:ascii="Times New Roman" w:hAnsi="Times New Roman"/>
          <w:sz w:val="24"/>
          <w:szCs w:val="24"/>
        </w:rPr>
        <w:t>,</w:t>
      </w:r>
      <w:r w:rsidR="004D1F9A">
        <w:rPr>
          <w:rFonts w:ascii="Times New Roman" w:hAnsi="Times New Roman"/>
          <w:sz w:val="24"/>
          <w:szCs w:val="24"/>
        </w:rPr>
        <w:t xml:space="preserve"> despite the women forming the minority, they are very passionate about the business</w:t>
      </w:r>
      <w:r w:rsidR="00EC089D">
        <w:rPr>
          <w:rFonts w:ascii="Times New Roman" w:hAnsi="Times New Roman"/>
          <w:sz w:val="24"/>
          <w:szCs w:val="24"/>
        </w:rPr>
        <w:t xml:space="preserve"> and are </w:t>
      </w:r>
      <w:r w:rsidR="00995B3F">
        <w:rPr>
          <w:rFonts w:ascii="Times New Roman" w:hAnsi="Times New Roman"/>
          <w:sz w:val="24"/>
          <w:szCs w:val="24"/>
        </w:rPr>
        <w:t xml:space="preserve">even </w:t>
      </w:r>
      <w:r w:rsidR="00EC089D">
        <w:rPr>
          <w:rFonts w:ascii="Times New Roman" w:hAnsi="Times New Roman"/>
          <w:sz w:val="24"/>
          <w:szCs w:val="24"/>
        </w:rPr>
        <w:t>encouraging other females in their communities to join the venture.</w:t>
      </w:r>
      <w:bookmarkStart w:id="27" w:name="_Toc321302623"/>
      <w:bookmarkStart w:id="28" w:name="_Toc321304021"/>
      <w:bookmarkStart w:id="29" w:name="_Toc321366507"/>
    </w:p>
    <w:p w:rsidR="00E86767" w:rsidRPr="0042671C" w:rsidRDefault="00E86767" w:rsidP="0042671C">
      <w:pPr>
        <w:spacing w:after="0" w:line="480" w:lineRule="auto"/>
        <w:jc w:val="both"/>
        <w:rPr>
          <w:rFonts w:ascii="Times New Roman" w:hAnsi="Times New Roman"/>
          <w:sz w:val="24"/>
          <w:szCs w:val="24"/>
        </w:rPr>
      </w:pPr>
    </w:p>
    <w:p w:rsidR="0042671C" w:rsidRPr="00E86767" w:rsidRDefault="003A7EEF" w:rsidP="00E86767">
      <w:pPr>
        <w:pStyle w:val="Heading1"/>
        <w:spacing w:before="0"/>
        <w:rPr>
          <w:rFonts w:ascii="Times New Roman" w:hAnsi="Times New Roman"/>
          <w:color w:val="auto"/>
          <w:sz w:val="24"/>
          <w:szCs w:val="24"/>
        </w:rPr>
      </w:pPr>
      <w:bookmarkStart w:id="30" w:name="_Toc347702779"/>
      <w:r w:rsidRPr="00E86767">
        <w:rPr>
          <w:rFonts w:ascii="Times New Roman" w:hAnsi="Times New Roman"/>
          <w:color w:val="auto"/>
          <w:sz w:val="24"/>
          <w:szCs w:val="24"/>
        </w:rPr>
        <w:t>Figure 1: Gender Distribution of Respondents</w:t>
      </w:r>
      <w:bookmarkEnd w:id="27"/>
      <w:bookmarkEnd w:id="28"/>
      <w:bookmarkEnd w:id="29"/>
      <w:bookmarkEnd w:id="30"/>
    </w:p>
    <w:p w:rsidR="0042671C" w:rsidRPr="0042671C" w:rsidRDefault="0042671C" w:rsidP="001171DA">
      <w:pPr>
        <w:spacing w:after="0" w:line="240" w:lineRule="auto"/>
        <w:rPr>
          <w:rFonts w:ascii="Times New Roman" w:hAnsi="Times New Roman"/>
          <w:b/>
          <w:sz w:val="24"/>
          <w:szCs w:val="24"/>
        </w:rPr>
      </w:pPr>
    </w:p>
    <w:p w:rsidR="003A7EEF" w:rsidRDefault="003A7EEF" w:rsidP="001C6819">
      <w:pPr>
        <w:spacing w:after="0" w:line="480" w:lineRule="auto"/>
        <w:rPr>
          <w:rFonts w:ascii="Times New Roman" w:hAnsi="Times New Roman" w:cs="Times New Roman"/>
          <w:b/>
          <w:sz w:val="24"/>
          <w:szCs w:val="24"/>
        </w:rPr>
      </w:pPr>
      <w:r w:rsidRPr="003A7EEF">
        <w:rPr>
          <w:rFonts w:ascii="Times New Roman" w:hAnsi="Times New Roman" w:cs="Times New Roman"/>
          <w:b/>
          <w:noProof/>
          <w:sz w:val="24"/>
          <w:szCs w:val="24"/>
        </w:rPr>
        <w:drawing>
          <wp:inline distT="0" distB="0" distL="0" distR="0">
            <wp:extent cx="4819650" cy="24003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D1D2F" w:rsidRDefault="002D1D2F" w:rsidP="002013A2">
      <w:pPr>
        <w:spacing w:after="0" w:line="480" w:lineRule="auto"/>
        <w:jc w:val="both"/>
        <w:rPr>
          <w:rFonts w:ascii="Times New Roman" w:hAnsi="Times New Roman" w:cs="Times New Roman"/>
          <w:b/>
          <w:sz w:val="24"/>
        </w:rPr>
      </w:pPr>
    </w:p>
    <w:p w:rsidR="002D1D2F" w:rsidRDefault="002D1D2F" w:rsidP="002013A2">
      <w:pPr>
        <w:spacing w:after="0" w:line="480" w:lineRule="auto"/>
        <w:jc w:val="both"/>
        <w:rPr>
          <w:rFonts w:ascii="Times New Roman" w:hAnsi="Times New Roman" w:cs="Times New Roman"/>
          <w:b/>
          <w:sz w:val="24"/>
        </w:rPr>
      </w:pPr>
    </w:p>
    <w:p w:rsidR="002013A2" w:rsidRPr="00E86767" w:rsidRDefault="002F3429" w:rsidP="00E86767">
      <w:pPr>
        <w:pStyle w:val="Heading1"/>
        <w:spacing w:before="0" w:line="480" w:lineRule="auto"/>
        <w:rPr>
          <w:rFonts w:ascii="Times New Roman" w:hAnsi="Times New Roman" w:cs="Times New Roman"/>
          <w:color w:val="auto"/>
          <w:sz w:val="24"/>
        </w:rPr>
      </w:pPr>
      <w:bookmarkStart w:id="31" w:name="_Toc347702780"/>
      <w:r w:rsidRPr="00E86767">
        <w:rPr>
          <w:rFonts w:ascii="Times New Roman" w:hAnsi="Times New Roman" w:cs="Times New Roman"/>
          <w:color w:val="auto"/>
          <w:sz w:val="24"/>
        </w:rPr>
        <w:lastRenderedPageBreak/>
        <w:t>3.</w:t>
      </w:r>
      <w:r w:rsidR="00402214" w:rsidRPr="00E86767">
        <w:rPr>
          <w:rFonts w:ascii="Times New Roman" w:hAnsi="Times New Roman" w:cs="Times New Roman"/>
          <w:color w:val="auto"/>
          <w:sz w:val="24"/>
        </w:rPr>
        <w:t>1.</w:t>
      </w:r>
      <w:r w:rsidR="002F489D">
        <w:rPr>
          <w:rFonts w:ascii="Times New Roman" w:hAnsi="Times New Roman" w:cs="Times New Roman"/>
          <w:color w:val="auto"/>
          <w:sz w:val="24"/>
        </w:rPr>
        <w:t>1</w:t>
      </w:r>
      <w:r w:rsidRPr="00E86767">
        <w:rPr>
          <w:rFonts w:ascii="Times New Roman" w:hAnsi="Times New Roman" w:cs="Times New Roman"/>
          <w:color w:val="auto"/>
          <w:sz w:val="24"/>
        </w:rPr>
        <w:tab/>
      </w:r>
      <w:r w:rsidR="002B2E49" w:rsidRPr="00E86767">
        <w:rPr>
          <w:rFonts w:ascii="Times New Roman" w:hAnsi="Times New Roman" w:cs="Times New Roman"/>
          <w:color w:val="auto"/>
          <w:sz w:val="24"/>
        </w:rPr>
        <w:t xml:space="preserve">Educational </w:t>
      </w:r>
      <w:r w:rsidR="00E86767">
        <w:rPr>
          <w:rFonts w:ascii="Times New Roman" w:hAnsi="Times New Roman" w:cs="Times New Roman"/>
          <w:color w:val="auto"/>
          <w:sz w:val="24"/>
        </w:rPr>
        <w:t>Background</w:t>
      </w:r>
      <w:bookmarkEnd w:id="31"/>
    </w:p>
    <w:p w:rsidR="002B2E49" w:rsidRPr="002013A2" w:rsidRDefault="002B2E49" w:rsidP="002013A2">
      <w:pPr>
        <w:spacing w:after="0" w:line="480" w:lineRule="auto"/>
        <w:jc w:val="both"/>
        <w:rPr>
          <w:rFonts w:ascii="Times New Roman" w:hAnsi="Times New Roman" w:cs="Times New Roman"/>
          <w:b/>
          <w:sz w:val="24"/>
        </w:rPr>
      </w:pPr>
      <w:r>
        <w:rPr>
          <w:rFonts w:ascii="Times New Roman" w:hAnsi="Times New Roman"/>
          <w:sz w:val="24"/>
        </w:rPr>
        <w:t>Responses for the e</w:t>
      </w:r>
      <w:r w:rsidR="00C37B90">
        <w:rPr>
          <w:rFonts w:ascii="Times New Roman" w:hAnsi="Times New Roman"/>
          <w:sz w:val="24"/>
        </w:rPr>
        <w:t xml:space="preserve">ducational level </w:t>
      </w:r>
      <w:r>
        <w:rPr>
          <w:rFonts w:ascii="Times New Roman" w:hAnsi="Times New Roman"/>
          <w:sz w:val="24"/>
        </w:rPr>
        <w:t xml:space="preserve">were available for </w:t>
      </w:r>
      <w:r w:rsidR="00C37B90">
        <w:rPr>
          <w:rFonts w:ascii="Times New Roman" w:hAnsi="Times New Roman"/>
          <w:sz w:val="24"/>
        </w:rPr>
        <w:t xml:space="preserve">the </w:t>
      </w:r>
      <w:r>
        <w:rPr>
          <w:rFonts w:ascii="Times New Roman" w:hAnsi="Times New Roman"/>
          <w:sz w:val="24"/>
        </w:rPr>
        <w:t xml:space="preserve">30 members sampled. Out of the </w:t>
      </w:r>
      <w:r w:rsidR="002013A2">
        <w:rPr>
          <w:rFonts w:ascii="Times New Roman" w:hAnsi="Times New Roman"/>
          <w:sz w:val="24"/>
        </w:rPr>
        <w:t>30</w:t>
      </w:r>
      <w:r>
        <w:rPr>
          <w:rFonts w:ascii="Times New Roman" w:hAnsi="Times New Roman"/>
          <w:sz w:val="24"/>
        </w:rPr>
        <w:t xml:space="preserve"> respondents, </w:t>
      </w:r>
      <w:r w:rsidR="00C37B90">
        <w:rPr>
          <w:rFonts w:ascii="Times New Roman" w:hAnsi="Times New Roman"/>
          <w:sz w:val="24"/>
        </w:rPr>
        <w:t xml:space="preserve">almost </w:t>
      </w:r>
      <w:r w:rsidR="004D1F9A">
        <w:rPr>
          <w:rFonts w:ascii="Times New Roman" w:hAnsi="Times New Roman"/>
          <w:sz w:val="24"/>
        </w:rPr>
        <w:t>4</w:t>
      </w:r>
      <w:r w:rsidR="002013A2">
        <w:rPr>
          <w:rFonts w:ascii="Times New Roman" w:hAnsi="Times New Roman"/>
          <w:sz w:val="24"/>
        </w:rPr>
        <w:t>7 percent</w:t>
      </w:r>
      <w:r>
        <w:rPr>
          <w:rFonts w:ascii="Times New Roman" w:hAnsi="Times New Roman"/>
          <w:sz w:val="24"/>
        </w:rPr>
        <w:t xml:space="preserve"> respondents had at least basic education (Junior High School level</w:t>
      </w:r>
      <w:r w:rsidR="002013A2">
        <w:rPr>
          <w:rFonts w:ascii="Times New Roman" w:hAnsi="Times New Roman"/>
          <w:sz w:val="24"/>
        </w:rPr>
        <w:t xml:space="preserve"> or middle school</w:t>
      </w:r>
      <w:r w:rsidR="004D1F9A">
        <w:rPr>
          <w:rFonts w:ascii="Times New Roman" w:hAnsi="Times New Roman"/>
          <w:sz w:val="24"/>
        </w:rPr>
        <w:t xml:space="preserve">). However, </w:t>
      </w:r>
      <w:r w:rsidR="002013A2">
        <w:rPr>
          <w:rFonts w:ascii="Times New Roman" w:hAnsi="Times New Roman"/>
          <w:sz w:val="24"/>
        </w:rPr>
        <w:t>40 percent</w:t>
      </w:r>
      <w:r>
        <w:rPr>
          <w:rFonts w:ascii="Times New Roman" w:hAnsi="Times New Roman"/>
          <w:sz w:val="24"/>
        </w:rPr>
        <w:t xml:space="preserve"> of the respondent had </w:t>
      </w:r>
      <w:r w:rsidR="002013A2">
        <w:rPr>
          <w:rFonts w:ascii="Times New Roman" w:hAnsi="Times New Roman"/>
          <w:sz w:val="24"/>
        </w:rPr>
        <w:t xml:space="preserve">senior high school or </w:t>
      </w:r>
      <w:r w:rsidR="004D1F9A">
        <w:rPr>
          <w:rFonts w:ascii="Times New Roman" w:hAnsi="Times New Roman"/>
          <w:sz w:val="24"/>
        </w:rPr>
        <w:t>vocational or technical education whiles 13</w:t>
      </w:r>
      <w:r w:rsidR="002013A2">
        <w:rPr>
          <w:rFonts w:ascii="Times New Roman" w:hAnsi="Times New Roman"/>
          <w:sz w:val="24"/>
        </w:rPr>
        <w:t xml:space="preserve"> percent</w:t>
      </w:r>
      <w:r>
        <w:rPr>
          <w:rFonts w:ascii="Times New Roman" w:hAnsi="Times New Roman"/>
          <w:sz w:val="24"/>
        </w:rPr>
        <w:t xml:space="preserve"> of the </w:t>
      </w:r>
      <w:r w:rsidR="002013A2">
        <w:rPr>
          <w:rFonts w:ascii="Times New Roman" w:hAnsi="Times New Roman"/>
          <w:sz w:val="24"/>
        </w:rPr>
        <w:t>sampled members have a</w:t>
      </w:r>
      <w:r w:rsidR="004A4413">
        <w:rPr>
          <w:rFonts w:ascii="Times New Roman" w:hAnsi="Times New Roman"/>
          <w:sz w:val="24"/>
        </w:rPr>
        <w:t>ttained tertiary educati</w:t>
      </w:r>
      <w:r w:rsidR="00EE2C11">
        <w:rPr>
          <w:rFonts w:ascii="Times New Roman" w:hAnsi="Times New Roman"/>
          <w:sz w:val="24"/>
        </w:rPr>
        <w:t>on (ta</w:t>
      </w:r>
      <w:r w:rsidR="002013A2">
        <w:rPr>
          <w:rFonts w:ascii="Times New Roman" w:hAnsi="Times New Roman"/>
          <w:sz w:val="24"/>
        </w:rPr>
        <w:t>ble 1).</w:t>
      </w:r>
      <w:r w:rsidR="00810045">
        <w:rPr>
          <w:rFonts w:ascii="Times New Roman" w:hAnsi="Times New Roman"/>
          <w:sz w:val="24"/>
        </w:rPr>
        <w:t xml:space="preserve"> The result</w:t>
      </w:r>
      <w:r w:rsidR="00C25F3F">
        <w:rPr>
          <w:rFonts w:ascii="Times New Roman" w:hAnsi="Times New Roman"/>
          <w:sz w:val="24"/>
        </w:rPr>
        <w:t xml:space="preserve"> </w:t>
      </w:r>
      <w:r w:rsidR="00810045">
        <w:rPr>
          <w:rFonts w:ascii="Times New Roman" w:hAnsi="Times New Roman"/>
          <w:sz w:val="24"/>
        </w:rPr>
        <w:t>simply</w:t>
      </w:r>
      <w:r w:rsidR="00C37B90">
        <w:rPr>
          <w:rFonts w:ascii="Times New Roman" w:hAnsi="Times New Roman"/>
          <w:sz w:val="24"/>
        </w:rPr>
        <w:t xml:space="preserve"> that, all the members have attained minimum lev</w:t>
      </w:r>
      <w:r w:rsidR="00C71884">
        <w:rPr>
          <w:rFonts w:ascii="Times New Roman" w:hAnsi="Times New Roman"/>
          <w:sz w:val="24"/>
        </w:rPr>
        <w:t>el of education and as such are able or can do</w:t>
      </w:r>
      <w:r w:rsidR="00C37B90">
        <w:rPr>
          <w:rFonts w:ascii="Times New Roman" w:hAnsi="Times New Roman"/>
          <w:sz w:val="24"/>
        </w:rPr>
        <w:t xml:space="preserve"> basic reading and writing</w:t>
      </w:r>
      <w:r w:rsidR="00C25F3F">
        <w:rPr>
          <w:rFonts w:ascii="Times New Roman" w:hAnsi="Times New Roman"/>
          <w:sz w:val="24"/>
        </w:rPr>
        <w:t xml:space="preserve"> </w:t>
      </w:r>
      <w:r w:rsidR="00995B3F">
        <w:rPr>
          <w:rFonts w:ascii="Times New Roman" w:hAnsi="Times New Roman"/>
          <w:sz w:val="24"/>
        </w:rPr>
        <w:t>as envisage</w:t>
      </w:r>
      <w:r w:rsidR="00C71884">
        <w:rPr>
          <w:rFonts w:ascii="Times New Roman" w:hAnsi="Times New Roman"/>
          <w:sz w:val="24"/>
        </w:rPr>
        <w:t xml:space="preserve"> in </w:t>
      </w:r>
      <w:r w:rsidR="00995B3F">
        <w:rPr>
          <w:rFonts w:ascii="Times New Roman" w:hAnsi="Times New Roman"/>
          <w:sz w:val="24"/>
        </w:rPr>
        <w:t>the answering</w:t>
      </w:r>
      <w:r w:rsidR="00C71884">
        <w:rPr>
          <w:rFonts w:ascii="Times New Roman" w:hAnsi="Times New Roman"/>
          <w:sz w:val="24"/>
        </w:rPr>
        <w:t xml:space="preserve"> of the questionnaire</w:t>
      </w:r>
      <w:r w:rsidR="00C37B90">
        <w:rPr>
          <w:rFonts w:ascii="Times New Roman" w:hAnsi="Times New Roman"/>
          <w:sz w:val="24"/>
        </w:rPr>
        <w:t>.</w:t>
      </w:r>
    </w:p>
    <w:p w:rsidR="003A7EEF" w:rsidRDefault="003A7EEF" w:rsidP="001C6819">
      <w:pPr>
        <w:spacing w:after="0" w:line="480" w:lineRule="auto"/>
        <w:rPr>
          <w:rFonts w:ascii="Times New Roman" w:hAnsi="Times New Roman" w:cs="Times New Roman"/>
          <w:b/>
          <w:sz w:val="24"/>
          <w:szCs w:val="24"/>
        </w:rPr>
      </w:pPr>
    </w:p>
    <w:p w:rsidR="003A7EEF" w:rsidRPr="00E86767" w:rsidRDefault="005363C6" w:rsidP="00E86767">
      <w:pPr>
        <w:pStyle w:val="Heading1"/>
        <w:spacing w:before="0"/>
        <w:rPr>
          <w:rFonts w:ascii="Times New Roman" w:hAnsi="Times New Roman" w:cs="Times New Roman"/>
          <w:color w:val="auto"/>
          <w:sz w:val="24"/>
          <w:szCs w:val="24"/>
        </w:rPr>
      </w:pPr>
      <w:bookmarkStart w:id="32" w:name="_Toc347702781"/>
      <w:r w:rsidRPr="00E86767">
        <w:rPr>
          <w:rFonts w:ascii="Times New Roman" w:hAnsi="Times New Roman" w:cs="Times New Roman"/>
          <w:color w:val="auto"/>
          <w:sz w:val="24"/>
          <w:szCs w:val="24"/>
        </w:rPr>
        <w:t xml:space="preserve">Table 1: </w:t>
      </w:r>
      <w:r w:rsidR="003A7EEF" w:rsidRPr="00E86767">
        <w:rPr>
          <w:rFonts w:ascii="Times New Roman" w:hAnsi="Times New Roman" w:cs="Times New Roman"/>
          <w:color w:val="auto"/>
          <w:sz w:val="24"/>
          <w:szCs w:val="24"/>
        </w:rPr>
        <w:t>Level of Education Respondents</w:t>
      </w:r>
      <w:bookmarkEnd w:id="32"/>
    </w:p>
    <w:p w:rsidR="004D1F9A" w:rsidRPr="003A7EEF" w:rsidRDefault="004D1F9A" w:rsidP="003A7EEF">
      <w:pPr>
        <w:autoSpaceDE w:val="0"/>
        <w:autoSpaceDN w:val="0"/>
        <w:adjustRightInd w:val="0"/>
        <w:spacing w:after="0" w:line="240" w:lineRule="auto"/>
        <w:rPr>
          <w:rFonts w:ascii="Times New Roman" w:hAnsi="Times New Roman" w:cs="Times New Roman"/>
          <w:b/>
          <w:sz w:val="24"/>
          <w:szCs w:val="24"/>
        </w:rPr>
      </w:pPr>
    </w:p>
    <w:tbl>
      <w:tblPr>
        <w:tblStyle w:val="MediumList11"/>
        <w:tblW w:w="7038" w:type="dxa"/>
        <w:tblLayout w:type="fixed"/>
        <w:tblLook w:val="0000"/>
      </w:tblPr>
      <w:tblGrid>
        <w:gridCol w:w="2898"/>
        <w:gridCol w:w="2160"/>
        <w:gridCol w:w="1980"/>
      </w:tblGrid>
      <w:tr w:rsidR="003A7EEF" w:rsidRPr="003A7EEF" w:rsidTr="005363C6">
        <w:trPr>
          <w:cnfStyle w:val="000000100000"/>
        </w:trPr>
        <w:tc>
          <w:tcPr>
            <w:cnfStyle w:val="000010000000"/>
            <w:tcW w:w="2898" w:type="dxa"/>
            <w:tcBorders>
              <w:bottom w:val="single" w:sz="4" w:space="0" w:color="auto"/>
            </w:tcBorders>
            <w:shd w:val="clear" w:color="auto" w:fill="auto"/>
          </w:tcPr>
          <w:p w:rsidR="003A7EEF" w:rsidRPr="003A7EEF" w:rsidRDefault="003A7EEF" w:rsidP="003A7EEF">
            <w:pPr>
              <w:autoSpaceDE w:val="0"/>
              <w:autoSpaceDN w:val="0"/>
              <w:adjustRightInd w:val="0"/>
              <w:spacing w:line="320" w:lineRule="atLeast"/>
              <w:ind w:left="60" w:right="60"/>
              <w:rPr>
                <w:rFonts w:ascii="Times New Roman" w:hAnsi="Times New Roman" w:cs="Times New Roman"/>
                <w:color w:val="000000"/>
                <w:sz w:val="24"/>
                <w:szCs w:val="18"/>
              </w:rPr>
            </w:pPr>
          </w:p>
        </w:tc>
        <w:tc>
          <w:tcPr>
            <w:tcW w:w="2160" w:type="dxa"/>
            <w:tcBorders>
              <w:bottom w:val="single" w:sz="4" w:space="0" w:color="auto"/>
            </w:tcBorders>
            <w:shd w:val="clear" w:color="auto" w:fill="auto"/>
          </w:tcPr>
          <w:p w:rsidR="003A7EEF" w:rsidRPr="003A7EEF" w:rsidRDefault="003A7EEF" w:rsidP="005363C6">
            <w:pPr>
              <w:autoSpaceDE w:val="0"/>
              <w:autoSpaceDN w:val="0"/>
              <w:adjustRightInd w:val="0"/>
              <w:spacing w:line="320" w:lineRule="atLeast"/>
              <w:ind w:left="60" w:right="60"/>
              <w:jc w:val="center"/>
              <w:cnfStyle w:val="000000100000"/>
              <w:rPr>
                <w:rFonts w:ascii="Times New Roman" w:hAnsi="Times New Roman" w:cs="Times New Roman"/>
                <w:b/>
                <w:color w:val="000000"/>
                <w:sz w:val="24"/>
                <w:szCs w:val="18"/>
              </w:rPr>
            </w:pPr>
            <w:r w:rsidRPr="003A7EEF">
              <w:rPr>
                <w:rFonts w:ascii="Times New Roman" w:hAnsi="Times New Roman" w:cs="Times New Roman"/>
                <w:b/>
                <w:color w:val="000000"/>
                <w:sz w:val="24"/>
                <w:szCs w:val="18"/>
              </w:rPr>
              <w:t>Frequency</w:t>
            </w:r>
          </w:p>
        </w:tc>
        <w:tc>
          <w:tcPr>
            <w:cnfStyle w:val="000010000000"/>
            <w:tcW w:w="1980" w:type="dxa"/>
            <w:tcBorders>
              <w:bottom w:val="single" w:sz="4" w:space="0" w:color="auto"/>
            </w:tcBorders>
            <w:shd w:val="clear" w:color="auto" w:fill="auto"/>
          </w:tcPr>
          <w:p w:rsidR="003A7EEF" w:rsidRPr="003A7EEF" w:rsidRDefault="003A7EEF" w:rsidP="005363C6">
            <w:pPr>
              <w:autoSpaceDE w:val="0"/>
              <w:autoSpaceDN w:val="0"/>
              <w:adjustRightInd w:val="0"/>
              <w:spacing w:line="320" w:lineRule="atLeast"/>
              <w:ind w:left="60" w:right="60"/>
              <w:jc w:val="center"/>
              <w:rPr>
                <w:rFonts w:ascii="Times New Roman" w:hAnsi="Times New Roman" w:cs="Times New Roman"/>
                <w:b/>
                <w:color w:val="000000"/>
                <w:sz w:val="24"/>
                <w:szCs w:val="18"/>
              </w:rPr>
            </w:pPr>
            <w:r w:rsidRPr="003A7EEF">
              <w:rPr>
                <w:rFonts w:ascii="Times New Roman" w:hAnsi="Times New Roman" w:cs="Times New Roman"/>
                <w:b/>
                <w:color w:val="000000"/>
                <w:sz w:val="24"/>
                <w:szCs w:val="18"/>
              </w:rPr>
              <w:t>Percent</w:t>
            </w:r>
          </w:p>
        </w:tc>
      </w:tr>
      <w:tr w:rsidR="003A7EEF" w:rsidRPr="003A7EEF" w:rsidTr="005363C6">
        <w:tc>
          <w:tcPr>
            <w:cnfStyle w:val="000010000000"/>
            <w:tcW w:w="2898" w:type="dxa"/>
            <w:tcBorders>
              <w:top w:val="single" w:sz="4" w:space="0" w:color="auto"/>
            </w:tcBorders>
            <w:shd w:val="clear" w:color="auto" w:fill="auto"/>
          </w:tcPr>
          <w:p w:rsidR="003A7EEF" w:rsidRPr="003A7EEF" w:rsidRDefault="003A7EEF" w:rsidP="003A7EEF">
            <w:pPr>
              <w:autoSpaceDE w:val="0"/>
              <w:autoSpaceDN w:val="0"/>
              <w:adjustRightInd w:val="0"/>
              <w:spacing w:line="320" w:lineRule="atLeast"/>
              <w:ind w:left="60" w:right="60"/>
              <w:rPr>
                <w:rFonts w:ascii="Times New Roman" w:hAnsi="Times New Roman" w:cs="Times New Roman"/>
                <w:color w:val="000000"/>
                <w:sz w:val="24"/>
                <w:szCs w:val="18"/>
              </w:rPr>
            </w:pPr>
            <w:r w:rsidRPr="003A7EEF">
              <w:rPr>
                <w:rFonts w:ascii="Times New Roman" w:hAnsi="Times New Roman" w:cs="Times New Roman"/>
                <w:color w:val="000000"/>
                <w:sz w:val="24"/>
                <w:szCs w:val="18"/>
              </w:rPr>
              <w:t>JHS/MSL</w:t>
            </w:r>
          </w:p>
        </w:tc>
        <w:tc>
          <w:tcPr>
            <w:tcW w:w="2160" w:type="dxa"/>
            <w:tcBorders>
              <w:top w:val="single" w:sz="4" w:space="0" w:color="auto"/>
            </w:tcBorders>
            <w:shd w:val="clear" w:color="auto" w:fill="auto"/>
          </w:tcPr>
          <w:p w:rsidR="003A7EEF" w:rsidRPr="003A7EEF" w:rsidRDefault="003A7EEF" w:rsidP="005363C6">
            <w:pPr>
              <w:autoSpaceDE w:val="0"/>
              <w:autoSpaceDN w:val="0"/>
              <w:adjustRightInd w:val="0"/>
              <w:spacing w:line="320" w:lineRule="atLeast"/>
              <w:ind w:left="60" w:right="60"/>
              <w:jc w:val="center"/>
              <w:cnfStyle w:val="000000000000"/>
              <w:rPr>
                <w:rFonts w:ascii="Times New Roman" w:hAnsi="Times New Roman" w:cs="Times New Roman"/>
                <w:color w:val="000000"/>
                <w:sz w:val="24"/>
                <w:szCs w:val="18"/>
              </w:rPr>
            </w:pPr>
            <w:r w:rsidRPr="003A7EEF">
              <w:rPr>
                <w:rFonts w:ascii="Times New Roman" w:hAnsi="Times New Roman" w:cs="Times New Roman"/>
                <w:color w:val="000000"/>
                <w:sz w:val="24"/>
                <w:szCs w:val="18"/>
              </w:rPr>
              <w:t>14</w:t>
            </w:r>
          </w:p>
        </w:tc>
        <w:tc>
          <w:tcPr>
            <w:cnfStyle w:val="000010000000"/>
            <w:tcW w:w="1980" w:type="dxa"/>
            <w:tcBorders>
              <w:top w:val="single" w:sz="4" w:space="0" w:color="auto"/>
            </w:tcBorders>
            <w:shd w:val="clear" w:color="auto" w:fill="auto"/>
          </w:tcPr>
          <w:p w:rsidR="003A7EEF" w:rsidRPr="003A7EEF" w:rsidRDefault="003A7EEF" w:rsidP="005363C6">
            <w:pPr>
              <w:autoSpaceDE w:val="0"/>
              <w:autoSpaceDN w:val="0"/>
              <w:adjustRightInd w:val="0"/>
              <w:spacing w:line="320" w:lineRule="atLeast"/>
              <w:ind w:left="60" w:right="60"/>
              <w:jc w:val="center"/>
              <w:rPr>
                <w:rFonts w:ascii="Times New Roman" w:hAnsi="Times New Roman" w:cs="Times New Roman"/>
                <w:color w:val="000000"/>
                <w:sz w:val="24"/>
                <w:szCs w:val="18"/>
              </w:rPr>
            </w:pPr>
            <w:r w:rsidRPr="003A7EEF">
              <w:rPr>
                <w:rFonts w:ascii="Times New Roman" w:hAnsi="Times New Roman" w:cs="Times New Roman"/>
                <w:color w:val="000000"/>
                <w:sz w:val="24"/>
                <w:szCs w:val="18"/>
              </w:rPr>
              <w:t>46.7</w:t>
            </w:r>
          </w:p>
        </w:tc>
      </w:tr>
      <w:tr w:rsidR="003A7EEF" w:rsidRPr="003A7EEF" w:rsidTr="005363C6">
        <w:trPr>
          <w:cnfStyle w:val="000000100000"/>
        </w:trPr>
        <w:tc>
          <w:tcPr>
            <w:cnfStyle w:val="000010000000"/>
            <w:tcW w:w="2898" w:type="dxa"/>
            <w:shd w:val="clear" w:color="auto" w:fill="auto"/>
          </w:tcPr>
          <w:p w:rsidR="003A7EEF" w:rsidRPr="003A7EEF" w:rsidRDefault="003A7EEF" w:rsidP="003A7EEF">
            <w:pPr>
              <w:autoSpaceDE w:val="0"/>
              <w:autoSpaceDN w:val="0"/>
              <w:adjustRightInd w:val="0"/>
              <w:spacing w:line="320" w:lineRule="atLeast"/>
              <w:ind w:left="60" w:right="60"/>
              <w:rPr>
                <w:rFonts w:ascii="Times New Roman" w:hAnsi="Times New Roman" w:cs="Times New Roman"/>
                <w:color w:val="000000"/>
                <w:sz w:val="24"/>
                <w:szCs w:val="18"/>
              </w:rPr>
            </w:pPr>
            <w:r w:rsidRPr="003A7EEF">
              <w:rPr>
                <w:rFonts w:ascii="Times New Roman" w:hAnsi="Times New Roman" w:cs="Times New Roman"/>
                <w:color w:val="000000"/>
                <w:sz w:val="24"/>
                <w:szCs w:val="18"/>
              </w:rPr>
              <w:t>SHS/vocational/technical</w:t>
            </w:r>
          </w:p>
        </w:tc>
        <w:tc>
          <w:tcPr>
            <w:tcW w:w="2160" w:type="dxa"/>
            <w:shd w:val="clear" w:color="auto" w:fill="auto"/>
          </w:tcPr>
          <w:p w:rsidR="003A7EEF" w:rsidRPr="003A7EEF" w:rsidRDefault="003A7EEF" w:rsidP="005363C6">
            <w:pPr>
              <w:autoSpaceDE w:val="0"/>
              <w:autoSpaceDN w:val="0"/>
              <w:adjustRightInd w:val="0"/>
              <w:spacing w:line="320" w:lineRule="atLeast"/>
              <w:ind w:left="60" w:right="60"/>
              <w:jc w:val="center"/>
              <w:cnfStyle w:val="000000100000"/>
              <w:rPr>
                <w:rFonts w:ascii="Times New Roman" w:hAnsi="Times New Roman" w:cs="Times New Roman"/>
                <w:color w:val="000000"/>
                <w:sz w:val="24"/>
                <w:szCs w:val="18"/>
              </w:rPr>
            </w:pPr>
            <w:r w:rsidRPr="003A7EEF">
              <w:rPr>
                <w:rFonts w:ascii="Times New Roman" w:hAnsi="Times New Roman" w:cs="Times New Roman"/>
                <w:color w:val="000000"/>
                <w:sz w:val="24"/>
                <w:szCs w:val="18"/>
              </w:rPr>
              <w:t>12</w:t>
            </w:r>
          </w:p>
        </w:tc>
        <w:tc>
          <w:tcPr>
            <w:cnfStyle w:val="000010000000"/>
            <w:tcW w:w="1980" w:type="dxa"/>
            <w:shd w:val="clear" w:color="auto" w:fill="auto"/>
          </w:tcPr>
          <w:p w:rsidR="003A7EEF" w:rsidRPr="003A7EEF" w:rsidRDefault="003A7EEF" w:rsidP="005363C6">
            <w:pPr>
              <w:autoSpaceDE w:val="0"/>
              <w:autoSpaceDN w:val="0"/>
              <w:adjustRightInd w:val="0"/>
              <w:spacing w:line="320" w:lineRule="atLeast"/>
              <w:ind w:left="60" w:right="60"/>
              <w:jc w:val="center"/>
              <w:rPr>
                <w:rFonts w:ascii="Times New Roman" w:hAnsi="Times New Roman" w:cs="Times New Roman"/>
                <w:color w:val="000000"/>
                <w:sz w:val="24"/>
                <w:szCs w:val="18"/>
              </w:rPr>
            </w:pPr>
            <w:r w:rsidRPr="003A7EEF">
              <w:rPr>
                <w:rFonts w:ascii="Times New Roman" w:hAnsi="Times New Roman" w:cs="Times New Roman"/>
                <w:color w:val="000000"/>
                <w:sz w:val="24"/>
                <w:szCs w:val="18"/>
              </w:rPr>
              <w:t>40.0</w:t>
            </w:r>
          </w:p>
        </w:tc>
      </w:tr>
      <w:tr w:rsidR="003A7EEF" w:rsidRPr="003A7EEF" w:rsidTr="005363C6">
        <w:tc>
          <w:tcPr>
            <w:cnfStyle w:val="000010000000"/>
            <w:tcW w:w="2898" w:type="dxa"/>
            <w:tcBorders>
              <w:bottom w:val="single" w:sz="4" w:space="0" w:color="auto"/>
            </w:tcBorders>
            <w:shd w:val="clear" w:color="auto" w:fill="auto"/>
          </w:tcPr>
          <w:p w:rsidR="003A7EEF" w:rsidRPr="003A7EEF" w:rsidRDefault="00057258" w:rsidP="003A7EEF">
            <w:pPr>
              <w:autoSpaceDE w:val="0"/>
              <w:autoSpaceDN w:val="0"/>
              <w:adjustRightInd w:val="0"/>
              <w:spacing w:line="320" w:lineRule="atLeast"/>
              <w:ind w:left="60" w:right="60"/>
              <w:rPr>
                <w:rFonts w:ascii="Times New Roman" w:hAnsi="Times New Roman" w:cs="Times New Roman"/>
                <w:color w:val="000000"/>
                <w:sz w:val="24"/>
                <w:szCs w:val="18"/>
              </w:rPr>
            </w:pPr>
            <w:r w:rsidRPr="003A7EEF">
              <w:rPr>
                <w:rFonts w:ascii="Times New Roman" w:hAnsi="Times New Roman" w:cs="Times New Roman"/>
                <w:color w:val="000000"/>
                <w:sz w:val="24"/>
                <w:szCs w:val="18"/>
              </w:rPr>
              <w:t>Tertiary</w:t>
            </w:r>
          </w:p>
        </w:tc>
        <w:tc>
          <w:tcPr>
            <w:tcW w:w="2160" w:type="dxa"/>
            <w:tcBorders>
              <w:bottom w:val="single" w:sz="4" w:space="0" w:color="auto"/>
            </w:tcBorders>
            <w:shd w:val="clear" w:color="auto" w:fill="auto"/>
          </w:tcPr>
          <w:p w:rsidR="003A7EEF" w:rsidRPr="003A7EEF" w:rsidRDefault="003A7EEF" w:rsidP="005363C6">
            <w:pPr>
              <w:autoSpaceDE w:val="0"/>
              <w:autoSpaceDN w:val="0"/>
              <w:adjustRightInd w:val="0"/>
              <w:spacing w:line="320" w:lineRule="atLeast"/>
              <w:ind w:left="60" w:right="60"/>
              <w:jc w:val="center"/>
              <w:cnfStyle w:val="000000000000"/>
              <w:rPr>
                <w:rFonts w:ascii="Times New Roman" w:hAnsi="Times New Roman" w:cs="Times New Roman"/>
                <w:color w:val="000000"/>
                <w:sz w:val="24"/>
                <w:szCs w:val="18"/>
              </w:rPr>
            </w:pPr>
            <w:r w:rsidRPr="003A7EEF">
              <w:rPr>
                <w:rFonts w:ascii="Times New Roman" w:hAnsi="Times New Roman" w:cs="Times New Roman"/>
                <w:color w:val="000000"/>
                <w:sz w:val="24"/>
                <w:szCs w:val="18"/>
              </w:rPr>
              <w:t>4</w:t>
            </w:r>
          </w:p>
        </w:tc>
        <w:tc>
          <w:tcPr>
            <w:cnfStyle w:val="000010000000"/>
            <w:tcW w:w="1980" w:type="dxa"/>
            <w:tcBorders>
              <w:bottom w:val="single" w:sz="4" w:space="0" w:color="auto"/>
            </w:tcBorders>
            <w:shd w:val="clear" w:color="auto" w:fill="auto"/>
          </w:tcPr>
          <w:p w:rsidR="003A7EEF" w:rsidRPr="003A7EEF" w:rsidRDefault="003A7EEF" w:rsidP="005363C6">
            <w:pPr>
              <w:autoSpaceDE w:val="0"/>
              <w:autoSpaceDN w:val="0"/>
              <w:adjustRightInd w:val="0"/>
              <w:spacing w:line="320" w:lineRule="atLeast"/>
              <w:ind w:left="60" w:right="60"/>
              <w:jc w:val="center"/>
              <w:rPr>
                <w:rFonts w:ascii="Times New Roman" w:hAnsi="Times New Roman" w:cs="Times New Roman"/>
                <w:color w:val="000000"/>
                <w:sz w:val="24"/>
                <w:szCs w:val="18"/>
              </w:rPr>
            </w:pPr>
            <w:r w:rsidRPr="003A7EEF">
              <w:rPr>
                <w:rFonts w:ascii="Times New Roman" w:hAnsi="Times New Roman" w:cs="Times New Roman"/>
                <w:color w:val="000000"/>
                <w:sz w:val="24"/>
                <w:szCs w:val="18"/>
              </w:rPr>
              <w:t>13.3</w:t>
            </w:r>
          </w:p>
        </w:tc>
      </w:tr>
      <w:tr w:rsidR="003A7EEF" w:rsidRPr="003A7EEF" w:rsidTr="005363C6">
        <w:trPr>
          <w:cnfStyle w:val="000000100000"/>
        </w:trPr>
        <w:tc>
          <w:tcPr>
            <w:cnfStyle w:val="000010000000"/>
            <w:tcW w:w="2898" w:type="dxa"/>
            <w:tcBorders>
              <w:top w:val="single" w:sz="4" w:space="0" w:color="auto"/>
            </w:tcBorders>
            <w:shd w:val="clear" w:color="auto" w:fill="auto"/>
          </w:tcPr>
          <w:p w:rsidR="003A7EEF" w:rsidRPr="00057258" w:rsidRDefault="003A7EEF" w:rsidP="003A7EEF">
            <w:pPr>
              <w:autoSpaceDE w:val="0"/>
              <w:autoSpaceDN w:val="0"/>
              <w:adjustRightInd w:val="0"/>
              <w:spacing w:line="320" w:lineRule="atLeast"/>
              <w:ind w:left="60" w:right="60"/>
              <w:rPr>
                <w:rFonts w:ascii="Times New Roman" w:hAnsi="Times New Roman" w:cs="Times New Roman"/>
                <w:b/>
                <w:color w:val="000000"/>
                <w:sz w:val="24"/>
                <w:szCs w:val="18"/>
              </w:rPr>
            </w:pPr>
            <w:r w:rsidRPr="00057258">
              <w:rPr>
                <w:rFonts w:ascii="Times New Roman" w:hAnsi="Times New Roman" w:cs="Times New Roman"/>
                <w:b/>
                <w:color w:val="000000"/>
                <w:sz w:val="24"/>
                <w:szCs w:val="18"/>
              </w:rPr>
              <w:t>Total</w:t>
            </w:r>
          </w:p>
        </w:tc>
        <w:tc>
          <w:tcPr>
            <w:tcW w:w="2160" w:type="dxa"/>
            <w:tcBorders>
              <w:top w:val="single" w:sz="4" w:space="0" w:color="auto"/>
            </w:tcBorders>
            <w:shd w:val="clear" w:color="auto" w:fill="auto"/>
          </w:tcPr>
          <w:p w:rsidR="003A7EEF" w:rsidRPr="00057258" w:rsidRDefault="003A7EEF" w:rsidP="005363C6">
            <w:pPr>
              <w:autoSpaceDE w:val="0"/>
              <w:autoSpaceDN w:val="0"/>
              <w:adjustRightInd w:val="0"/>
              <w:spacing w:line="320" w:lineRule="atLeast"/>
              <w:ind w:left="60" w:right="60"/>
              <w:jc w:val="center"/>
              <w:cnfStyle w:val="000000100000"/>
              <w:rPr>
                <w:rFonts w:ascii="Times New Roman" w:hAnsi="Times New Roman" w:cs="Times New Roman"/>
                <w:b/>
                <w:color w:val="000000"/>
                <w:sz w:val="24"/>
                <w:szCs w:val="18"/>
              </w:rPr>
            </w:pPr>
            <w:r w:rsidRPr="00057258">
              <w:rPr>
                <w:rFonts w:ascii="Times New Roman" w:hAnsi="Times New Roman" w:cs="Times New Roman"/>
                <w:b/>
                <w:color w:val="000000"/>
                <w:sz w:val="24"/>
                <w:szCs w:val="18"/>
              </w:rPr>
              <w:t>30</w:t>
            </w:r>
          </w:p>
        </w:tc>
        <w:tc>
          <w:tcPr>
            <w:cnfStyle w:val="000010000000"/>
            <w:tcW w:w="1980" w:type="dxa"/>
            <w:tcBorders>
              <w:top w:val="single" w:sz="4" w:space="0" w:color="auto"/>
            </w:tcBorders>
            <w:shd w:val="clear" w:color="auto" w:fill="auto"/>
          </w:tcPr>
          <w:p w:rsidR="003A7EEF" w:rsidRPr="00057258" w:rsidRDefault="003A7EEF" w:rsidP="005363C6">
            <w:pPr>
              <w:autoSpaceDE w:val="0"/>
              <w:autoSpaceDN w:val="0"/>
              <w:adjustRightInd w:val="0"/>
              <w:spacing w:line="320" w:lineRule="atLeast"/>
              <w:ind w:left="60" w:right="60"/>
              <w:jc w:val="center"/>
              <w:rPr>
                <w:rFonts w:ascii="Times New Roman" w:hAnsi="Times New Roman" w:cs="Times New Roman"/>
                <w:b/>
                <w:color w:val="000000"/>
                <w:sz w:val="24"/>
                <w:szCs w:val="18"/>
              </w:rPr>
            </w:pPr>
            <w:r w:rsidRPr="00057258">
              <w:rPr>
                <w:rFonts w:ascii="Times New Roman" w:hAnsi="Times New Roman" w:cs="Times New Roman"/>
                <w:b/>
                <w:color w:val="000000"/>
                <w:sz w:val="24"/>
                <w:szCs w:val="18"/>
              </w:rPr>
              <w:t>100.0</w:t>
            </w:r>
          </w:p>
        </w:tc>
      </w:tr>
    </w:tbl>
    <w:p w:rsidR="003A7EEF" w:rsidRDefault="003A7EEF" w:rsidP="002013A2">
      <w:pPr>
        <w:autoSpaceDE w:val="0"/>
        <w:autoSpaceDN w:val="0"/>
        <w:adjustRightInd w:val="0"/>
        <w:spacing w:after="0" w:line="480" w:lineRule="auto"/>
        <w:rPr>
          <w:rFonts w:ascii="Times New Roman" w:hAnsi="Times New Roman" w:cs="Times New Roman"/>
          <w:sz w:val="24"/>
          <w:szCs w:val="24"/>
        </w:rPr>
      </w:pPr>
    </w:p>
    <w:p w:rsidR="00E86767" w:rsidRDefault="00E86767" w:rsidP="00BC75E0">
      <w:pPr>
        <w:spacing w:after="0" w:line="480" w:lineRule="auto"/>
        <w:jc w:val="both"/>
        <w:rPr>
          <w:rFonts w:ascii="Times New Roman" w:hAnsi="Times New Roman" w:cs="Times New Roman"/>
          <w:b/>
          <w:sz w:val="24"/>
          <w:szCs w:val="24"/>
        </w:rPr>
      </w:pPr>
    </w:p>
    <w:p w:rsidR="003A7EEF" w:rsidRPr="00E86767" w:rsidRDefault="002F3429" w:rsidP="00E86767">
      <w:pPr>
        <w:pStyle w:val="Heading1"/>
        <w:spacing w:before="0" w:line="480" w:lineRule="auto"/>
        <w:rPr>
          <w:rFonts w:ascii="Times New Roman" w:hAnsi="Times New Roman" w:cs="Times New Roman"/>
          <w:color w:val="auto"/>
          <w:sz w:val="24"/>
          <w:szCs w:val="24"/>
        </w:rPr>
      </w:pPr>
      <w:bookmarkStart w:id="33" w:name="_Toc347702782"/>
      <w:r w:rsidRPr="00E86767">
        <w:rPr>
          <w:rFonts w:ascii="Times New Roman" w:hAnsi="Times New Roman" w:cs="Times New Roman"/>
          <w:color w:val="auto"/>
          <w:sz w:val="24"/>
          <w:szCs w:val="24"/>
        </w:rPr>
        <w:t>3.</w:t>
      </w:r>
      <w:r w:rsidR="00402214" w:rsidRPr="00E86767">
        <w:rPr>
          <w:rFonts w:ascii="Times New Roman" w:hAnsi="Times New Roman" w:cs="Times New Roman"/>
          <w:color w:val="auto"/>
          <w:sz w:val="24"/>
          <w:szCs w:val="24"/>
        </w:rPr>
        <w:t>1.</w:t>
      </w:r>
      <w:r w:rsidR="002F489D">
        <w:rPr>
          <w:rFonts w:ascii="Times New Roman" w:hAnsi="Times New Roman" w:cs="Times New Roman"/>
          <w:color w:val="auto"/>
          <w:sz w:val="24"/>
          <w:szCs w:val="24"/>
        </w:rPr>
        <w:t>2</w:t>
      </w:r>
      <w:r w:rsidRPr="00E86767">
        <w:rPr>
          <w:rFonts w:ascii="Times New Roman" w:hAnsi="Times New Roman" w:cs="Times New Roman"/>
          <w:color w:val="auto"/>
          <w:sz w:val="24"/>
          <w:szCs w:val="24"/>
        </w:rPr>
        <w:tab/>
      </w:r>
      <w:r w:rsidR="0062380D" w:rsidRPr="00E86767">
        <w:rPr>
          <w:rFonts w:ascii="Times New Roman" w:hAnsi="Times New Roman" w:cs="Times New Roman"/>
          <w:color w:val="auto"/>
          <w:sz w:val="24"/>
          <w:szCs w:val="24"/>
        </w:rPr>
        <w:t>Residential Status</w:t>
      </w:r>
      <w:r w:rsidR="00057258" w:rsidRPr="00E86767">
        <w:rPr>
          <w:rFonts w:ascii="Times New Roman" w:hAnsi="Times New Roman" w:cs="Times New Roman"/>
          <w:color w:val="auto"/>
          <w:sz w:val="24"/>
          <w:szCs w:val="24"/>
        </w:rPr>
        <w:t xml:space="preserve"> in relation to Plantation Farming</w:t>
      </w:r>
      <w:bookmarkEnd w:id="33"/>
    </w:p>
    <w:p w:rsidR="006E276A" w:rsidRDefault="0062380D" w:rsidP="006E27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residential status </w:t>
      </w:r>
      <w:r w:rsidR="00EE2C11">
        <w:rPr>
          <w:rFonts w:ascii="Times New Roman" w:hAnsi="Times New Roman" w:cs="Times New Roman"/>
          <w:sz w:val="24"/>
          <w:szCs w:val="24"/>
        </w:rPr>
        <w:t>of respondents is presented in t</w:t>
      </w:r>
      <w:r>
        <w:rPr>
          <w:rFonts w:ascii="Times New Roman" w:hAnsi="Times New Roman" w:cs="Times New Roman"/>
          <w:sz w:val="24"/>
          <w:szCs w:val="24"/>
        </w:rPr>
        <w:t>able 2. Majority (</w:t>
      </w:r>
      <w:r w:rsidR="009D132E">
        <w:rPr>
          <w:rFonts w:ascii="Times New Roman" w:hAnsi="Times New Roman" w:cs="Times New Roman"/>
          <w:sz w:val="24"/>
          <w:szCs w:val="24"/>
        </w:rPr>
        <w:t>8</w:t>
      </w:r>
      <w:r w:rsidR="00DC120B">
        <w:rPr>
          <w:rFonts w:ascii="Times New Roman" w:hAnsi="Times New Roman" w:cs="Times New Roman"/>
          <w:sz w:val="24"/>
          <w:szCs w:val="24"/>
        </w:rPr>
        <w:t>3.</w:t>
      </w:r>
      <w:r w:rsidR="009D132E">
        <w:rPr>
          <w:rFonts w:ascii="Times New Roman" w:hAnsi="Times New Roman" w:cs="Times New Roman"/>
          <w:sz w:val="24"/>
          <w:szCs w:val="24"/>
        </w:rPr>
        <w:t>3</w:t>
      </w:r>
      <w:r>
        <w:rPr>
          <w:rFonts w:ascii="Times New Roman" w:hAnsi="Times New Roman" w:cs="Times New Roman"/>
          <w:sz w:val="24"/>
          <w:szCs w:val="24"/>
        </w:rPr>
        <w:t xml:space="preserve">%) of respondents are indigenes or natives of the region (Ashanti, </w:t>
      </w:r>
      <w:proofErr w:type="spellStart"/>
      <w:r>
        <w:rPr>
          <w:rFonts w:ascii="Times New Roman" w:hAnsi="Times New Roman" w:cs="Times New Roman"/>
          <w:sz w:val="24"/>
          <w:szCs w:val="24"/>
        </w:rPr>
        <w:t>Brong-Ahafo</w:t>
      </w:r>
      <w:proofErr w:type="spellEnd"/>
      <w:r>
        <w:rPr>
          <w:rFonts w:ascii="Times New Roman" w:hAnsi="Times New Roman" w:cs="Times New Roman"/>
          <w:sz w:val="24"/>
          <w:szCs w:val="24"/>
        </w:rPr>
        <w:t xml:space="preserve"> and Volta)</w:t>
      </w:r>
      <w:r w:rsidR="00810045">
        <w:rPr>
          <w:rFonts w:ascii="Times New Roman" w:hAnsi="Times New Roman" w:cs="Times New Roman"/>
          <w:sz w:val="24"/>
          <w:szCs w:val="24"/>
        </w:rPr>
        <w:t>. The natives form the majority becau</w:t>
      </w:r>
      <w:r w:rsidR="00102B4A">
        <w:rPr>
          <w:rFonts w:ascii="Times New Roman" w:hAnsi="Times New Roman" w:cs="Times New Roman"/>
          <w:sz w:val="24"/>
          <w:szCs w:val="24"/>
        </w:rPr>
        <w:t xml:space="preserve">se they have greater access </w:t>
      </w:r>
      <w:r w:rsidR="00584F52">
        <w:rPr>
          <w:rFonts w:ascii="Times New Roman" w:hAnsi="Times New Roman" w:cs="Times New Roman"/>
          <w:sz w:val="24"/>
          <w:szCs w:val="24"/>
        </w:rPr>
        <w:t>to stakeholders (</w:t>
      </w:r>
      <w:r w:rsidR="00102B4A">
        <w:rPr>
          <w:rFonts w:ascii="Times New Roman" w:hAnsi="Times New Roman" w:cs="Times New Roman"/>
          <w:sz w:val="24"/>
          <w:szCs w:val="24"/>
        </w:rPr>
        <w:t xml:space="preserve">mainly </w:t>
      </w:r>
      <w:r w:rsidR="00584F52">
        <w:rPr>
          <w:rFonts w:ascii="Times New Roman" w:hAnsi="Times New Roman" w:cs="Times New Roman"/>
          <w:sz w:val="24"/>
          <w:szCs w:val="24"/>
        </w:rPr>
        <w:t>traditional authorities and Forestry C</w:t>
      </w:r>
      <w:r w:rsidR="00810045">
        <w:rPr>
          <w:rFonts w:ascii="Times New Roman" w:hAnsi="Times New Roman" w:cs="Times New Roman"/>
          <w:sz w:val="24"/>
          <w:szCs w:val="24"/>
        </w:rPr>
        <w:t>ommission) in the respective regions that own and distribute the lands for the plantation business. In addition</w:t>
      </w:r>
      <w:r w:rsidR="00102B4A">
        <w:rPr>
          <w:rFonts w:ascii="Times New Roman" w:hAnsi="Times New Roman" w:cs="Times New Roman"/>
          <w:sz w:val="24"/>
          <w:szCs w:val="24"/>
        </w:rPr>
        <w:t>,</w:t>
      </w:r>
      <w:r w:rsidR="00810045">
        <w:rPr>
          <w:rFonts w:ascii="Times New Roman" w:hAnsi="Times New Roman" w:cs="Times New Roman"/>
          <w:sz w:val="24"/>
          <w:szCs w:val="24"/>
        </w:rPr>
        <w:t xml:space="preserve"> the natives have demonstrated the ability to manage </w:t>
      </w:r>
      <w:r w:rsidR="004A4413">
        <w:rPr>
          <w:rFonts w:ascii="Times New Roman" w:hAnsi="Times New Roman" w:cs="Times New Roman"/>
          <w:sz w:val="24"/>
          <w:szCs w:val="24"/>
        </w:rPr>
        <w:t xml:space="preserve">and sustain such business. </w:t>
      </w:r>
    </w:p>
    <w:p w:rsidR="003909E5" w:rsidRPr="0062380D" w:rsidRDefault="004A4413" w:rsidP="006E276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102B4A">
        <w:rPr>
          <w:rFonts w:ascii="Times New Roman" w:hAnsi="Times New Roman" w:cs="Times New Roman"/>
          <w:sz w:val="24"/>
          <w:szCs w:val="24"/>
        </w:rPr>
        <w:t xml:space="preserve">able </w:t>
      </w:r>
      <w:r w:rsidR="00EE2C11">
        <w:rPr>
          <w:rFonts w:ascii="Times New Roman" w:hAnsi="Times New Roman" w:cs="Times New Roman"/>
          <w:sz w:val="24"/>
          <w:szCs w:val="24"/>
        </w:rPr>
        <w:t xml:space="preserve">2 </w:t>
      </w:r>
      <w:r w:rsidR="00102B4A">
        <w:rPr>
          <w:rFonts w:ascii="Times New Roman" w:hAnsi="Times New Roman" w:cs="Times New Roman"/>
          <w:sz w:val="24"/>
          <w:szCs w:val="24"/>
        </w:rPr>
        <w:t>also shows</w:t>
      </w:r>
      <w:r w:rsidR="00810045">
        <w:rPr>
          <w:rFonts w:ascii="Times New Roman" w:hAnsi="Times New Roman" w:cs="Times New Roman"/>
          <w:sz w:val="24"/>
          <w:szCs w:val="24"/>
        </w:rPr>
        <w:t xml:space="preserve"> that</w:t>
      </w:r>
      <w:r w:rsidR="00DC120B">
        <w:rPr>
          <w:rFonts w:ascii="Times New Roman" w:hAnsi="Times New Roman" w:cs="Times New Roman"/>
          <w:sz w:val="24"/>
          <w:szCs w:val="24"/>
        </w:rPr>
        <w:t xml:space="preserve">16.7 </w:t>
      </w:r>
      <w:r w:rsidR="0062380D">
        <w:rPr>
          <w:rFonts w:ascii="Times New Roman" w:hAnsi="Times New Roman" w:cs="Times New Roman"/>
          <w:sz w:val="24"/>
          <w:szCs w:val="24"/>
        </w:rPr>
        <w:t xml:space="preserve">% </w:t>
      </w:r>
      <w:proofErr w:type="gramStart"/>
      <w:r w:rsidR="0062380D">
        <w:rPr>
          <w:rFonts w:ascii="Times New Roman" w:hAnsi="Times New Roman" w:cs="Times New Roman"/>
          <w:sz w:val="24"/>
          <w:szCs w:val="24"/>
        </w:rPr>
        <w:t>are</w:t>
      </w:r>
      <w:proofErr w:type="gramEnd"/>
      <w:r w:rsidR="0062380D">
        <w:rPr>
          <w:rFonts w:ascii="Times New Roman" w:hAnsi="Times New Roman" w:cs="Times New Roman"/>
          <w:sz w:val="24"/>
          <w:szCs w:val="24"/>
        </w:rPr>
        <w:t xml:space="preserve"> migrants</w:t>
      </w:r>
      <w:r w:rsidR="00C37B90">
        <w:rPr>
          <w:rFonts w:ascii="Times New Roman" w:hAnsi="Times New Roman" w:cs="Times New Roman"/>
          <w:sz w:val="24"/>
          <w:szCs w:val="24"/>
        </w:rPr>
        <w:t xml:space="preserve"> (non-natives)</w:t>
      </w:r>
      <w:r w:rsidR="0062380D">
        <w:rPr>
          <w:rFonts w:ascii="Times New Roman" w:hAnsi="Times New Roman" w:cs="Times New Roman"/>
          <w:sz w:val="24"/>
          <w:szCs w:val="24"/>
        </w:rPr>
        <w:t xml:space="preserve"> who own the forest plantation</w:t>
      </w:r>
      <w:r w:rsidR="00995B3F">
        <w:rPr>
          <w:rFonts w:ascii="Times New Roman" w:hAnsi="Times New Roman" w:cs="Times New Roman"/>
          <w:sz w:val="24"/>
          <w:szCs w:val="24"/>
        </w:rPr>
        <w:t>s in the identified regions</w:t>
      </w:r>
      <w:r w:rsidR="0062380D">
        <w:rPr>
          <w:rFonts w:ascii="Times New Roman" w:hAnsi="Times New Roman" w:cs="Times New Roman"/>
          <w:sz w:val="24"/>
          <w:szCs w:val="24"/>
        </w:rPr>
        <w:t xml:space="preserve">. </w:t>
      </w:r>
      <w:r w:rsidR="00587C45">
        <w:rPr>
          <w:rFonts w:ascii="Times New Roman" w:hAnsi="Times New Roman" w:cs="Times New Roman"/>
          <w:sz w:val="24"/>
          <w:szCs w:val="24"/>
        </w:rPr>
        <w:t xml:space="preserve">However, </w:t>
      </w:r>
      <w:r w:rsidR="009F208B">
        <w:rPr>
          <w:rFonts w:ascii="Times New Roman" w:hAnsi="Times New Roman" w:cs="Times New Roman"/>
          <w:sz w:val="24"/>
          <w:szCs w:val="24"/>
        </w:rPr>
        <w:t>almost 6</w:t>
      </w:r>
      <w:r w:rsidR="00587C45">
        <w:rPr>
          <w:rFonts w:ascii="Times New Roman" w:hAnsi="Times New Roman" w:cs="Times New Roman"/>
          <w:sz w:val="24"/>
          <w:szCs w:val="24"/>
        </w:rPr>
        <w:t>7% of respondents stay throu</w:t>
      </w:r>
      <w:r w:rsidR="00CC45A9">
        <w:rPr>
          <w:rFonts w:ascii="Times New Roman" w:hAnsi="Times New Roman" w:cs="Times New Roman"/>
          <w:sz w:val="24"/>
          <w:szCs w:val="24"/>
        </w:rPr>
        <w:t>ghout the year in their communities or villages working on their plantations</w:t>
      </w:r>
      <w:r w:rsidR="007B2AA0">
        <w:rPr>
          <w:rFonts w:ascii="Times New Roman" w:hAnsi="Times New Roman" w:cs="Times New Roman"/>
          <w:sz w:val="24"/>
          <w:szCs w:val="24"/>
        </w:rPr>
        <w:t xml:space="preserve"> </w:t>
      </w:r>
      <w:r w:rsidR="00587C45">
        <w:rPr>
          <w:rFonts w:ascii="Times New Roman" w:hAnsi="Times New Roman" w:cs="Times New Roman"/>
          <w:sz w:val="24"/>
          <w:szCs w:val="24"/>
        </w:rPr>
        <w:t>whiles 30% of respondents stay during periods of the plantation season when cultural practices (pruning, creating of fire belts, etc) are to be carried out.</w:t>
      </w:r>
      <w:r w:rsidR="00A15BAE">
        <w:rPr>
          <w:rFonts w:ascii="Times New Roman" w:hAnsi="Times New Roman" w:cs="Times New Roman"/>
          <w:sz w:val="24"/>
          <w:szCs w:val="24"/>
        </w:rPr>
        <w:t xml:space="preserve"> In addition, about 3% of the members</w:t>
      </w:r>
      <w:r w:rsidR="003909E5">
        <w:rPr>
          <w:rFonts w:ascii="Times New Roman" w:hAnsi="Times New Roman" w:cs="Times New Roman"/>
          <w:sz w:val="24"/>
          <w:szCs w:val="24"/>
        </w:rPr>
        <w:t xml:space="preserve"> leave the</w:t>
      </w:r>
      <w:r w:rsidR="00611FFF">
        <w:rPr>
          <w:rFonts w:ascii="Times New Roman" w:hAnsi="Times New Roman" w:cs="Times New Roman"/>
          <w:sz w:val="24"/>
          <w:szCs w:val="24"/>
        </w:rPr>
        <w:t>ir</w:t>
      </w:r>
      <w:r w:rsidR="003909E5">
        <w:rPr>
          <w:rFonts w:ascii="Times New Roman" w:hAnsi="Times New Roman" w:cs="Times New Roman"/>
          <w:sz w:val="24"/>
          <w:szCs w:val="24"/>
        </w:rPr>
        <w:t xml:space="preserve"> plantation f</w:t>
      </w:r>
      <w:r w:rsidR="00A15BAE">
        <w:rPr>
          <w:rFonts w:ascii="Times New Roman" w:hAnsi="Times New Roman" w:cs="Times New Roman"/>
          <w:sz w:val="24"/>
          <w:szCs w:val="24"/>
        </w:rPr>
        <w:t>arm in the hands of care-takers mostly inhabitants who leave near their plantations. This phenomenon of care-taking has created indirect jobs and income for thes</w:t>
      </w:r>
      <w:r w:rsidR="00611FFF">
        <w:rPr>
          <w:rFonts w:ascii="Times New Roman" w:hAnsi="Times New Roman" w:cs="Times New Roman"/>
          <w:sz w:val="24"/>
          <w:szCs w:val="24"/>
        </w:rPr>
        <w:t>e inhabitants</w:t>
      </w:r>
      <w:r w:rsidR="007B2AA0">
        <w:rPr>
          <w:rFonts w:ascii="Times New Roman" w:hAnsi="Times New Roman" w:cs="Times New Roman"/>
          <w:sz w:val="24"/>
          <w:szCs w:val="24"/>
        </w:rPr>
        <w:t xml:space="preserve"> </w:t>
      </w:r>
      <w:r w:rsidR="00CC45A9">
        <w:rPr>
          <w:rFonts w:ascii="Times New Roman" w:hAnsi="Times New Roman" w:cs="Times New Roman"/>
          <w:sz w:val="24"/>
          <w:szCs w:val="24"/>
        </w:rPr>
        <w:t xml:space="preserve">in the forest fringe communities </w:t>
      </w:r>
      <w:r w:rsidR="001772FB">
        <w:rPr>
          <w:rFonts w:ascii="Times New Roman" w:hAnsi="Times New Roman" w:cs="Times New Roman"/>
          <w:sz w:val="24"/>
          <w:szCs w:val="24"/>
        </w:rPr>
        <w:t>as they are paid or given remuneration by the owners</w:t>
      </w:r>
      <w:r w:rsidR="00611FFF">
        <w:rPr>
          <w:rFonts w:ascii="Times New Roman" w:hAnsi="Times New Roman" w:cs="Times New Roman"/>
          <w:sz w:val="24"/>
          <w:szCs w:val="24"/>
        </w:rPr>
        <w:t xml:space="preserve"> helping to reduc</w:t>
      </w:r>
      <w:r w:rsidR="00995B3F">
        <w:rPr>
          <w:rFonts w:ascii="Times New Roman" w:hAnsi="Times New Roman" w:cs="Times New Roman"/>
          <w:sz w:val="24"/>
          <w:szCs w:val="24"/>
        </w:rPr>
        <w:t xml:space="preserve">e the level of poverty </w:t>
      </w:r>
      <w:r w:rsidR="00DC30AB">
        <w:rPr>
          <w:rFonts w:ascii="Times New Roman" w:hAnsi="Times New Roman" w:cs="Times New Roman"/>
          <w:sz w:val="24"/>
          <w:szCs w:val="24"/>
        </w:rPr>
        <w:t xml:space="preserve">which </w:t>
      </w:r>
      <w:r w:rsidR="008F3E7B" w:rsidRPr="008F3E7B">
        <w:rPr>
          <w:rFonts w:ascii="Times New Roman" w:hAnsi="Times New Roman" w:cs="Times New Roman"/>
          <w:color w:val="000000" w:themeColor="text1"/>
          <w:sz w:val="24"/>
          <w:szCs w:val="24"/>
        </w:rPr>
        <w:t>is</w:t>
      </w:r>
      <w:r w:rsidR="007B2AA0">
        <w:rPr>
          <w:rFonts w:ascii="Times New Roman" w:hAnsi="Times New Roman" w:cs="Times New Roman"/>
          <w:color w:val="000000" w:themeColor="text1"/>
          <w:sz w:val="24"/>
          <w:szCs w:val="24"/>
        </w:rPr>
        <w:t xml:space="preserve"> </w:t>
      </w:r>
      <w:r w:rsidR="00CC45A9">
        <w:rPr>
          <w:rFonts w:ascii="Times New Roman" w:hAnsi="Times New Roman" w:cs="Times New Roman"/>
          <w:sz w:val="24"/>
          <w:szCs w:val="24"/>
        </w:rPr>
        <w:t xml:space="preserve">endemic in these </w:t>
      </w:r>
      <w:r w:rsidR="00611FFF">
        <w:rPr>
          <w:rFonts w:ascii="Times New Roman" w:hAnsi="Times New Roman" w:cs="Times New Roman"/>
          <w:sz w:val="24"/>
          <w:szCs w:val="24"/>
        </w:rPr>
        <w:t>communities.</w:t>
      </w:r>
    </w:p>
    <w:p w:rsidR="002013A2" w:rsidRPr="00E86767" w:rsidRDefault="003909E5" w:rsidP="00E86767">
      <w:pPr>
        <w:pStyle w:val="Heading1"/>
        <w:rPr>
          <w:rFonts w:ascii="Times New Roman" w:hAnsi="Times New Roman" w:cs="Times New Roman"/>
          <w:bCs w:val="0"/>
          <w:color w:val="000000"/>
          <w:sz w:val="24"/>
        </w:rPr>
      </w:pPr>
      <w:bookmarkStart w:id="34" w:name="_Toc347702783"/>
      <w:r w:rsidRPr="00E86767">
        <w:rPr>
          <w:rFonts w:ascii="Times New Roman" w:hAnsi="Times New Roman" w:cs="Times New Roman"/>
          <w:bCs w:val="0"/>
          <w:color w:val="000000"/>
          <w:sz w:val="24"/>
        </w:rPr>
        <w:t xml:space="preserve">Table 2: How often do you reside/stay in the community or village and Residential status (Cross </w:t>
      </w:r>
      <w:r w:rsidR="009F208B" w:rsidRPr="00E86767">
        <w:rPr>
          <w:rFonts w:ascii="Times New Roman" w:hAnsi="Times New Roman" w:cs="Times New Roman"/>
          <w:bCs w:val="0"/>
          <w:color w:val="000000"/>
          <w:sz w:val="24"/>
        </w:rPr>
        <w:t>T</w:t>
      </w:r>
      <w:r w:rsidRPr="00E86767">
        <w:rPr>
          <w:rFonts w:ascii="Times New Roman" w:hAnsi="Times New Roman" w:cs="Times New Roman"/>
          <w:bCs w:val="0"/>
          <w:color w:val="000000"/>
          <w:sz w:val="24"/>
        </w:rPr>
        <w:t>abulation)</w:t>
      </w:r>
      <w:bookmarkEnd w:id="34"/>
    </w:p>
    <w:p w:rsidR="009F208B" w:rsidRPr="002013A2" w:rsidRDefault="009F208B" w:rsidP="001924B8">
      <w:pPr>
        <w:autoSpaceDE w:val="0"/>
        <w:autoSpaceDN w:val="0"/>
        <w:adjustRightInd w:val="0"/>
        <w:spacing w:after="0" w:line="320" w:lineRule="atLeast"/>
        <w:ind w:right="60"/>
        <w:rPr>
          <w:rFonts w:ascii="Times New Roman" w:hAnsi="Times New Roman" w:cs="Times New Roman"/>
          <w:b/>
          <w:bCs/>
          <w:color w:val="000000"/>
          <w:sz w:val="24"/>
        </w:rPr>
      </w:pPr>
    </w:p>
    <w:tbl>
      <w:tblPr>
        <w:tblStyle w:val="TableGrid"/>
        <w:tblW w:w="9108" w:type="dxa"/>
        <w:tblInd w:w="135" w:type="dxa"/>
        <w:tblLayout w:type="fixed"/>
        <w:tblLook w:val="0000"/>
      </w:tblPr>
      <w:tblGrid>
        <w:gridCol w:w="3078"/>
        <w:gridCol w:w="1440"/>
        <w:gridCol w:w="1969"/>
        <w:gridCol w:w="1271"/>
        <w:gridCol w:w="1350"/>
      </w:tblGrid>
      <w:tr w:rsidR="00587C45" w:rsidRPr="003909E5" w:rsidTr="005F4DF8">
        <w:tc>
          <w:tcPr>
            <w:tcW w:w="4518" w:type="dxa"/>
            <w:gridSpan w:val="2"/>
            <w:vMerge w:val="restart"/>
            <w:shd w:val="clear" w:color="auto" w:fill="D9D9D9" w:themeFill="background1" w:themeFillShade="D9"/>
          </w:tcPr>
          <w:p w:rsidR="00587C45" w:rsidRPr="00611FFF" w:rsidRDefault="00587C45" w:rsidP="001924B8">
            <w:pPr>
              <w:autoSpaceDE w:val="0"/>
              <w:autoSpaceDN w:val="0"/>
              <w:adjustRightInd w:val="0"/>
              <w:spacing w:line="320" w:lineRule="atLeast"/>
              <w:ind w:left="60" w:right="60"/>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How often do you reside/stay in the community or village</w:t>
            </w:r>
          </w:p>
        </w:tc>
        <w:tc>
          <w:tcPr>
            <w:tcW w:w="3240" w:type="dxa"/>
            <w:gridSpan w:val="2"/>
            <w:shd w:val="clear" w:color="auto" w:fill="D9D9D9" w:themeFill="background1" w:themeFillShade="D9"/>
          </w:tcPr>
          <w:p w:rsidR="00587C45" w:rsidRPr="00611FFF" w:rsidRDefault="00611FFF" w:rsidP="001924B8">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Residential S</w:t>
            </w:r>
            <w:r w:rsidR="00587C45" w:rsidRPr="00611FFF">
              <w:rPr>
                <w:rFonts w:ascii="Times New Roman" w:hAnsi="Times New Roman" w:cs="Times New Roman"/>
                <w:b/>
                <w:color w:val="000000"/>
                <w:sz w:val="24"/>
                <w:szCs w:val="24"/>
              </w:rPr>
              <w:t>tatus</w:t>
            </w:r>
          </w:p>
        </w:tc>
        <w:tc>
          <w:tcPr>
            <w:tcW w:w="1350" w:type="dxa"/>
            <w:vMerge w:val="restart"/>
            <w:shd w:val="clear" w:color="auto" w:fill="D9D9D9" w:themeFill="background1" w:themeFillShade="D9"/>
          </w:tcPr>
          <w:p w:rsidR="00587C45" w:rsidRPr="00611FFF" w:rsidRDefault="00587C45" w:rsidP="001924B8">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Total</w:t>
            </w:r>
          </w:p>
        </w:tc>
      </w:tr>
      <w:tr w:rsidR="00587C45" w:rsidRPr="003909E5" w:rsidTr="005F4DF8">
        <w:trPr>
          <w:trHeight w:val="389"/>
        </w:trPr>
        <w:tc>
          <w:tcPr>
            <w:tcW w:w="4518" w:type="dxa"/>
            <w:gridSpan w:val="2"/>
            <w:vMerge/>
          </w:tcPr>
          <w:p w:rsidR="00587C45" w:rsidRPr="00611FFF" w:rsidRDefault="00587C45" w:rsidP="001924B8">
            <w:pPr>
              <w:autoSpaceDE w:val="0"/>
              <w:autoSpaceDN w:val="0"/>
              <w:adjustRightInd w:val="0"/>
              <w:rPr>
                <w:rFonts w:ascii="Times New Roman" w:hAnsi="Times New Roman" w:cs="Times New Roman"/>
                <w:color w:val="000000"/>
                <w:sz w:val="24"/>
                <w:szCs w:val="24"/>
              </w:rPr>
            </w:pPr>
          </w:p>
        </w:tc>
        <w:tc>
          <w:tcPr>
            <w:tcW w:w="1969" w:type="dxa"/>
          </w:tcPr>
          <w:p w:rsidR="00587C45" w:rsidRPr="00611FFF" w:rsidRDefault="00587C45" w:rsidP="002013A2">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indigene/native</w:t>
            </w:r>
          </w:p>
        </w:tc>
        <w:tc>
          <w:tcPr>
            <w:tcW w:w="1271" w:type="dxa"/>
          </w:tcPr>
          <w:p w:rsidR="00587C45" w:rsidRPr="00611FFF" w:rsidRDefault="007E691E" w:rsidP="002013A2">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M</w:t>
            </w:r>
            <w:r w:rsidR="00587C45" w:rsidRPr="00611FFF">
              <w:rPr>
                <w:rFonts w:ascii="Times New Roman" w:hAnsi="Times New Roman" w:cs="Times New Roman"/>
                <w:b/>
                <w:color w:val="000000"/>
                <w:sz w:val="24"/>
                <w:szCs w:val="24"/>
              </w:rPr>
              <w:t>igrant</w:t>
            </w:r>
          </w:p>
        </w:tc>
        <w:tc>
          <w:tcPr>
            <w:tcW w:w="1350" w:type="dxa"/>
            <w:vMerge/>
          </w:tcPr>
          <w:p w:rsidR="00587C45" w:rsidRPr="00611FFF" w:rsidRDefault="00587C45" w:rsidP="002013A2">
            <w:pPr>
              <w:autoSpaceDE w:val="0"/>
              <w:autoSpaceDN w:val="0"/>
              <w:adjustRightInd w:val="0"/>
              <w:rPr>
                <w:rFonts w:ascii="Times New Roman" w:hAnsi="Times New Roman" w:cs="Times New Roman"/>
                <w:color w:val="000000"/>
                <w:sz w:val="24"/>
                <w:szCs w:val="24"/>
              </w:rPr>
            </w:pPr>
          </w:p>
        </w:tc>
      </w:tr>
      <w:tr w:rsidR="00587C45" w:rsidRPr="003909E5" w:rsidTr="005F4DF8">
        <w:tc>
          <w:tcPr>
            <w:tcW w:w="3078" w:type="dxa"/>
            <w:vMerge w:val="restart"/>
          </w:tcPr>
          <w:p w:rsidR="00587C45" w:rsidRPr="00611FFF" w:rsidRDefault="00587C45" w:rsidP="002013A2">
            <w:pPr>
              <w:autoSpaceDE w:val="0"/>
              <w:autoSpaceDN w:val="0"/>
              <w:adjustRightInd w:val="0"/>
              <w:spacing w:line="320" w:lineRule="atLeast"/>
              <w:ind w:left="60" w:right="60"/>
              <w:rPr>
                <w:rFonts w:ascii="Times New Roman" w:hAnsi="Times New Roman" w:cs="Times New Roman"/>
                <w:color w:val="000000"/>
                <w:sz w:val="24"/>
                <w:szCs w:val="24"/>
              </w:rPr>
            </w:pPr>
            <w:r w:rsidRPr="00611FFF">
              <w:rPr>
                <w:rFonts w:ascii="Times New Roman" w:hAnsi="Times New Roman" w:cs="Times New Roman"/>
                <w:color w:val="000000"/>
                <w:sz w:val="24"/>
                <w:szCs w:val="24"/>
              </w:rPr>
              <w:t>stay during the farming (plantation) season</w:t>
            </w:r>
          </w:p>
        </w:tc>
        <w:tc>
          <w:tcPr>
            <w:tcW w:w="1440" w:type="dxa"/>
            <w:tcBorders>
              <w:bottom w:val="nil"/>
            </w:tcBorders>
          </w:tcPr>
          <w:p w:rsidR="00587C45" w:rsidRPr="00611FFF" w:rsidRDefault="00587C45" w:rsidP="002013A2">
            <w:pPr>
              <w:autoSpaceDE w:val="0"/>
              <w:autoSpaceDN w:val="0"/>
              <w:adjustRightInd w:val="0"/>
              <w:spacing w:line="320" w:lineRule="atLeast"/>
              <w:ind w:left="60" w:right="60"/>
              <w:rPr>
                <w:rFonts w:ascii="Times New Roman" w:hAnsi="Times New Roman" w:cs="Times New Roman"/>
                <w:color w:val="000000"/>
                <w:sz w:val="24"/>
                <w:szCs w:val="24"/>
              </w:rPr>
            </w:pPr>
            <w:r w:rsidRPr="00611FFF">
              <w:rPr>
                <w:rFonts w:ascii="Times New Roman" w:hAnsi="Times New Roman" w:cs="Times New Roman"/>
                <w:color w:val="000000"/>
                <w:sz w:val="24"/>
                <w:szCs w:val="24"/>
              </w:rPr>
              <w:t>Freq</w:t>
            </w:r>
          </w:p>
        </w:tc>
        <w:tc>
          <w:tcPr>
            <w:tcW w:w="1969" w:type="dxa"/>
            <w:tcBorders>
              <w:bottom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6</w:t>
            </w:r>
          </w:p>
        </w:tc>
        <w:tc>
          <w:tcPr>
            <w:tcW w:w="1271" w:type="dxa"/>
            <w:tcBorders>
              <w:bottom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3</w:t>
            </w:r>
          </w:p>
        </w:tc>
        <w:tc>
          <w:tcPr>
            <w:tcW w:w="1350" w:type="dxa"/>
            <w:tcBorders>
              <w:bottom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9</w:t>
            </w:r>
          </w:p>
        </w:tc>
      </w:tr>
      <w:tr w:rsidR="00587C45" w:rsidRPr="003909E5" w:rsidTr="005F4DF8">
        <w:tc>
          <w:tcPr>
            <w:tcW w:w="3078" w:type="dxa"/>
            <w:vMerge/>
          </w:tcPr>
          <w:p w:rsidR="00587C45" w:rsidRPr="00611FFF" w:rsidRDefault="00587C45" w:rsidP="002013A2">
            <w:pPr>
              <w:autoSpaceDE w:val="0"/>
              <w:autoSpaceDN w:val="0"/>
              <w:adjustRightInd w:val="0"/>
              <w:rPr>
                <w:rFonts w:ascii="Times New Roman" w:hAnsi="Times New Roman" w:cs="Times New Roman"/>
                <w:color w:val="000000"/>
                <w:sz w:val="24"/>
                <w:szCs w:val="24"/>
              </w:rPr>
            </w:pPr>
          </w:p>
        </w:tc>
        <w:tc>
          <w:tcPr>
            <w:tcW w:w="1440" w:type="dxa"/>
            <w:tcBorders>
              <w:top w:val="nil"/>
              <w:bottom w:val="single" w:sz="4" w:space="0" w:color="auto"/>
            </w:tcBorders>
          </w:tcPr>
          <w:p w:rsidR="00587C45" w:rsidRPr="00611FFF" w:rsidRDefault="00587C45" w:rsidP="002013A2">
            <w:pPr>
              <w:autoSpaceDE w:val="0"/>
              <w:autoSpaceDN w:val="0"/>
              <w:adjustRightInd w:val="0"/>
              <w:spacing w:line="320" w:lineRule="atLeast"/>
              <w:ind w:left="60" w:right="60"/>
              <w:rPr>
                <w:rFonts w:ascii="Times New Roman" w:hAnsi="Times New Roman" w:cs="Times New Roman"/>
                <w:color w:val="000000"/>
                <w:sz w:val="24"/>
                <w:szCs w:val="24"/>
              </w:rPr>
            </w:pPr>
            <w:r w:rsidRPr="00611FFF">
              <w:rPr>
                <w:rFonts w:ascii="Times New Roman" w:hAnsi="Times New Roman" w:cs="Times New Roman"/>
                <w:color w:val="000000"/>
                <w:sz w:val="24"/>
                <w:szCs w:val="24"/>
              </w:rPr>
              <w:t>% of Total</w:t>
            </w:r>
          </w:p>
        </w:tc>
        <w:tc>
          <w:tcPr>
            <w:tcW w:w="1969" w:type="dxa"/>
            <w:tcBorders>
              <w:top w:val="nil"/>
              <w:bottom w:val="single" w:sz="4" w:space="0" w:color="auto"/>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20.0%</w:t>
            </w:r>
          </w:p>
        </w:tc>
        <w:tc>
          <w:tcPr>
            <w:tcW w:w="1271" w:type="dxa"/>
            <w:tcBorders>
              <w:top w:val="nil"/>
              <w:bottom w:val="single" w:sz="4" w:space="0" w:color="auto"/>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10.0%</w:t>
            </w:r>
          </w:p>
        </w:tc>
        <w:tc>
          <w:tcPr>
            <w:tcW w:w="1350" w:type="dxa"/>
            <w:tcBorders>
              <w:top w:val="nil"/>
              <w:bottom w:val="single" w:sz="4" w:space="0" w:color="auto"/>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30.0%</w:t>
            </w:r>
          </w:p>
        </w:tc>
      </w:tr>
      <w:tr w:rsidR="00587C45" w:rsidRPr="003909E5" w:rsidTr="005F4DF8">
        <w:tc>
          <w:tcPr>
            <w:tcW w:w="3078" w:type="dxa"/>
            <w:vMerge w:val="restart"/>
          </w:tcPr>
          <w:p w:rsidR="00587C45" w:rsidRPr="00611FFF" w:rsidRDefault="00587C45" w:rsidP="002013A2">
            <w:pPr>
              <w:autoSpaceDE w:val="0"/>
              <w:autoSpaceDN w:val="0"/>
              <w:adjustRightInd w:val="0"/>
              <w:spacing w:line="320" w:lineRule="atLeast"/>
              <w:ind w:left="60" w:right="60"/>
              <w:rPr>
                <w:rFonts w:ascii="Times New Roman" w:hAnsi="Times New Roman" w:cs="Times New Roman"/>
                <w:color w:val="000000"/>
                <w:sz w:val="24"/>
                <w:szCs w:val="24"/>
              </w:rPr>
            </w:pPr>
            <w:r w:rsidRPr="00611FFF">
              <w:rPr>
                <w:rFonts w:ascii="Times New Roman" w:hAnsi="Times New Roman" w:cs="Times New Roman"/>
                <w:color w:val="000000"/>
                <w:sz w:val="24"/>
                <w:szCs w:val="24"/>
              </w:rPr>
              <w:t>stay throughout the year</w:t>
            </w:r>
          </w:p>
        </w:tc>
        <w:tc>
          <w:tcPr>
            <w:tcW w:w="1440" w:type="dxa"/>
            <w:tcBorders>
              <w:bottom w:val="nil"/>
            </w:tcBorders>
          </w:tcPr>
          <w:p w:rsidR="00587C45" w:rsidRPr="00611FFF" w:rsidRDefault="00587C45" w:rsidP="00587C45">
            <w:pPr>
              <w:autoSpaceDE w:val="0"/>
              <w:autoSpaceDN w:val="0"/>
              <w:adjustRightInd w:val="0"/>
              <w:spacing w:line="320" w:lineRule="atLeast"/>
              <w:ind w:left="60" w:right="60"/>
              <w:rPr>
                <w:rFonts w:ascii="Times New Roman" w:hAnsi="Times New Roman" w:cs="Times New Roman"/>
                <w:color w:val="000000"/>
                <w:sz w:val="24"/>
                <w:szCs w:val="24"/>
              </w:rPr>
            </w:pPr>
            <w:r w:rsidRPr="00611FFF">
              <w:rPr>
                <w:rFonts w:ascii="Times New Roman" w:hAnsi="Times New Roman" w:cs="Times New Roman"/>
                <w:color w:val="000000"/>
                <w:sz w:val="24"/>
                <w:szCs w:val="24"/>
              </w:rPr>
              <w:t>Freq</w:t>
            </w:r>
          </w:p>
        </w:tc>
        <w:tc>
          <w:tcPr>
            <w:tcW w:w="1969" w:type="dxa"/>
            <w:tcBorders>
              <w:bottom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19</w:t>
            </w:r>
          </w:p>
        </w:tc>
        <w:tc>
          <w:tcPr>
            <w:tcW w:w="1271" w:type="dxa"/>
            <w:tcBorders>
              <w:bottom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1</w:t>
            </w:r>
          </w:p>
        </w:tc>
        <w:tc>
          <w:tcPr>
            <w:tcW w:w="1350" w:type="dxa"/>
            <w:tcBorders>
              <w:bottom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20</w:t>
            </w:r>
          </w:p>
        </w:tc>
      </w:tr>
      <w:tr w:rsidR="00587C45" w:rsidRPr="003909E5" w:rsidTr="005F4DF8">
        <w:tc>
          <w:tcPr>
            <w:tcW w:w="3078" w:type="dxa"/>
            <w:vMerge/>
          </w:tcPr>
          <w:p w:rsidR="00587C45" w:rsidRPr="00611FFF" w:rsidRDefault="00587C45" w:rsidP="002013A2">
            <w:pPr>
              <w:autoSpaceDE w:val="0"/>
              <w:autoSpaceDN w:val="0"/>
              <w:adjustRightInd w:val="0"/>
              <w:rPr>
                <w:rFonts w:ascii="Times New Roman" w:hAnsi="Times New Roman" w:cs="Times New Roman"/>
                <w:color w:val="000000"/>
                <w:sz w:val="24"/>
                <w:szCs w:val="24"/>
              </w:rPr>
            </w:pPr>
          </w:p>
        </w:tc>
        <w:tc>
          <w:tcPr>
            <w:tcW w:w="1440" w:type="dxa"/>
            <w:tcBorders>
              <w:top w:val="nil"/>
              <w:bottom w:val="single" w:sz="4" w:space="0" w:color="auto"/>
            </w:tcBorders>
          </w:tcPr>
          <w:p w:rsidR="00587C45" w:rsidRPr="00611FFF" w:rsidRDefault="00587C45" w:rsidP="002013A2">
            <w:pPr>
              <w:autoSpaceDE w:val="0"/>
              <w:autoSpaceDN w:val="0"/>
              <w:adjustRightInd w:val="0"/>
              <w:spacing w:line="320" w:lineRule="atLeast"/>
              <w:ind w:left="60" w:right="60"/>
              <w:rPr>
                <w:rFonts w:ascii="Times New Roman" w:hAnsi="Times New Roman" w:cs="Times New Roman"/>
                <w:color w:val="000000"/>
                <w:sz w:val="24"/>
                <w:szCs w:val="24"/>
              </w:rPr>
            </w:pPr>
            <w:r w:rsidRPr="00611FFF">
              <w:rPr>
                <w:rFonts w:ascii="Times New Roman" w:hAnsi="Times New Roman" w:cs="Times New Roman"/>
                <w:color w:val="000000"/>
                <w:sz w:val="24"/>
                <w:szCs w:val="24"/>
              </w:rPr>
              <w:t>% of Total</w:t>
            </w:r>
          </w:p>
        </w:tc>
        <w:tc>
          <w:tcPr>
            <w:tcW w:w="1969" w:type="dxa"/>
            <w:tcBorders>
              <w:top w:val="nil"/>
              <w:bottom w:val="single" w:sz="4" w:space="0" w:color="auto"/>
            </w:tcBorders>
          </w:tcPr>
          <w:p w:rsidR="00587C45" w:rsidRPr="00611FFF" w:rsidRDefault="00611FFF"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63.4</w:t>
            </w:r>
            <w:r w:rsidR="00587C45" w:rsidRPr="00611FFF">
              <w:rPr>
                <w:rFonts w:ascii="Times New Roman" w:hAnsi="Times New Roman" w:cs="Times New Roman"/>
                <w:color w:val="000000"/>
                <w:sz w:val="24"/>
                <w:szCs w:val="24"/>
              </w:rPr>
              <w:t>%</w:t>
            </w:r>
          </w:p>
        </w:tc>
        <w:tc>
          <w:tcPr>
            <w:tcW w:w="1271" w:type="dxa"/>
            <w:tcBorders>
              <w:top w:val="nil"/>
              <w:bottom w:val="single" w:sz="4" w:space="0" w:color="auto"/>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3.3%</w:t>
            </w:r>
          </w:p>
        </w:tc>
        <w:tc>
          <w:tcPr>
            <w:tcW w:w="1350" w:type="dxa"/>
            <w:tcBorders>
              <w:top w:val="nil"/>
              <w:bottom w:val="single" w:sz="4" w:space="0" w:color="auto"/>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66.7%</w:t>
            </w:r>
          </w:p>
        </w:tc>
      </w:tr>
      <w:tr w:rsidR="00587C45" w:rsidRPr="003909E5" w:rsidTr="005F4DF8">
        <w:tc>
          <w:tcPr>
            <w:tcW w:w="3078" w:type="dxa"/>
            <w:vMerge w:val="restart"/>
          </w:tcPr>
          <w:p w:rsidR="00587C45" w:rsidRPr="00611FFF" w:rsidRDefault="009F208B" w:rsidP="002013A2">
            <w:pPr>
              <w:autoSpaceDE w:val="0"/>
              <w:autoSpaceDN w:val="0"/>
              <w:adjustRightInd w:val="0"/>
              <w:spacing w:line="320" w:lineRule="atLeast"/>
              <w:ind w:left="60" w:right="60"/>
              <w:rPr>
                <w:rFonts w:ascii="Times New Roman" w:hAnsi="Times New Roman" w:cs="Times New Roman"/>
                <w:color w:val="000000"/>
                <w:sz w:val="24"/>
                <w:szCs w:val="24"/>
              </w:rPr>
            </w:pPr>
            <w:r w:rsidRPr="00611FFF">
              <w:rPr>
                <w:rFonts w:ascii="Times New Roman" w:hAnsi="Times New Roman" w:cs="Times New Roman"/>
                <w:color w:val="000000"/>
                <w:sz w:val="24"/>
                <w:szCs w:val="24"/>
              </w:rPr>
              <w:t>O</w:t>
            </w:r>
            <w:r w:rsidR="00587C45" w:rsidRPr="00611FFF">
              <w:rPr>
                <w:rFonts w:ascii="Times New Roman" w:hAnsi="Times New Roman" w:cs="Times New Roman"/>
                <w:color w:val="000000"/>
                <w:sz w:val="24"/>
                <w:szCs w:val="24"/>
              </w:rPr>
              <w:t>ther</w:t>
            </w:r>
          </w:p>
        </w:tc>
        <w:tc>
          <w:tcPr>
            <w:tcW w:w="1440" w:type="dxa"/>
            <w:tcBorders>
              <w:bottom w:val="nil"/>
            </w:tcBorders>
          </w:tcPr>
          <w:p w:rsidR="00587C45" w:rsidRPr="00611FFF" w:rsidRDefault="00587C45" w:rsidP="002013A2">
            <w:pPr>
              <w:autoSpaceDE w:val="0"/>
              <w:autoSpaceDN w:val="0"/>
              <w:adjustRightInd w:val="0"/>
              <w:spacing w:line="320" w:lineRule="atLeast"/>
              <w:ind w:left="60" w:right="60"/>
              <w:rPr>
                <w:rFonts w:ascii="Times New Roman" w:hAnsi="Times New Roman" w:cs="Times New Roman"/>
                <w:color w:val="000000"/>
                <w:sz w:val="24"/>
                <w:szCs w:val="24"/>
              </w:rPr>
            </w:pPr>
            <w:r w:rsidRPr="00611FFF">
              <w:rPr>
                <w:rFonts w:ascii="Times New Roman" w:hAnsi="Times New Roman" w:cs="Times New Roman"/>
                <w:color w:val="000000"/>
                <w:sz w:val="24"/>
                <w:szCs w:val="24"/>
              </w:rPr>
              <w:t>Freq</w:t>
            </w:r>
          </w:p>
        </w:tc>
        <w:tc>
          <w:tcPr>
            <w:tcW w:w="1969" w:type="dxa"/>
            <w:tcBorders>
              <w:bottom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0</w:t>
            </w:r>
          </w:p>
        </w:tc>
        <w:tc>
          <w:tcPr>
            <w:tcW w:w="1271" w:type="dxa"/>
            <w:tcBorders>
              <w:bottom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1</w:t>
            </w:r>
          </w:p>
        </w:tc>
        <w:tc>
          <w:tcPr>
            <w:tcW w:w="1350" w:type="dxa"/>
            <w:tcBorders>
              <w:bottom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1</w:t>
            </w:r>
          </w:p>
        </w:tc>
      </w:tr>
      <w:tr w:rsidR="00587C45" w:rsidRPr="003909E5" w:rsidTr="005F4DF8">
        <w:tc>
          <w:tcPr>
            <w:tcW w:w="3078" w:type="dxa"/>
            <w:vMerge/>
          </w:tcPr>
          <w:p w:rsidR="00587C45" w:rsidRPr="00611FFF" w:rsidRDefault="00587C45" w:rsidP="002013A2">
            <w:pPr>
              <w:autoSpaceDE w:val="0"/>
              <w:autoSpaceDN w:val="0"/>
              <w:adjustRightInd w:val="0"/>
              <w:rPr>
                <w:rFonts w:ascii="Times New Roman" w:hAnsi="Times New Roman" w:cs="Times New Roman"/>
                <w:color w:val="000000"/>
                <w:sz w:val="24"/>
                <w:szCs w:val="24"/>
              </w:rPr>
            </w:pPr>
          </w:p>
        </w:tc>
        <w:tc>
          <w:tcPr>
            <w:tcW w:w="1440" w:type="dxa"/>
            <w:tcBorders>
              <w:top w:val="nil"/>
              <w:bottom w:val="single" w:sz="4" w:space="0" w:color="auto"/>
            </w:tcBorders>
          </w:tcPr>
          <w:p w:rsidR="00587C45" w:rsidRPr="00611FFF" w:rsidRDefault="00587C45" w:rsidP="002013A2">
            <w:pPr>
              <w:autoSpaceDE w:val="0"/>
              <w:autoSpaceDN w:val="0"/>
              <w:adjustRightInd w:val="0"/>
              <w:spacing w:line="320" w:lineRule="atLeast"/>
              <w:ind w:left="60" w:right="60"/>
              <w:rPr>
                <w:rFonts w:ascii="Times New Roman" w:hAnsi="Times New Roman" w:cs="Times New Roman"/>
                <w:color w:val="000000"/>
                <w:sz w:val="24"/>
                <w:szCs w:val="24"/>
              </w:rPr>
            </w:pPr>
            <w:r w:rsidRPr="00611FFF">
              <w:rPr>
                <w:rFonts w:ascii="Times New Roman" w:hAnsi="Times New Roman" w:cs="Times New Roman"/>
                <w:color w:val="000000"/>
                <w:sz w:val="24"/>
                <w:szCs w:val="24"/>
              </w:rPr>
              <w:t>% of Total</w:t>
            </w:r>
          </w:p>
        </w:tc>
        <w:tc>
          <w:tcPr>
            <w:tcW w:w="1969" w:type="dxa"/>
            <w:tcBorders>
              <w:top w:val="nil"/>
              <w:bottom w:val="single" w:sz="4" w:space="0" w:color="auto"/>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0.0%</w:t>
            </w:r>
          </w:p>
        </w:tc>
        <w:tc>
          <w:tcPr>
            <w:tcW w:w="1271" w:type="dxa"/>
            <w:tcBorders>
              <w:top w:val="nil"/>
              <w:bottom w:val="single" w:sz="4" w:space="0" w:color="auto"/>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3.3%</w:t>
            </w:r>
          </w:p>
        </w:tc>
        <w:tc>
          <w:tcPr>
            <w:tcW w:w="1350" w:type="dxa"/>
            <w:tcBorders>
              <w:top w:val="nil"/>
              <w:bottom w:val="single" w:sz="4" w:space="0" w:color="auto"/>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11FFF">
              <w:rPr>
                <w:rFonts w:ascii="Times New Roman" w:hAnsi="Times New Roman" w:cs="Times New Roman"/>
                <w:color w:val="000000"/>
                <w:sz w:val="24"/>
                <w:szCs w:val="24"/>
              </w:rPr>
              <w:t>3.3%</w:t>
            </w:r>
          </w:p>
        </w:tc>
      </w:tr>
      <w:tr w:rsidR="00587C45" w:rsidRPr="003909E5" w:rsidTr="005F4DF8">
        <w:tc>
          <w:tcPr>
            <w:tcW w:w="3078" w:type="dxa"/>
            <w:vMerge w:val="restart"/>
          </w:tcPr>
          <w:p w:rsidR="00587C45" w:rsidRPr="00611FFF" w:rsidRDefault="00587C45" w:rsidP="00587C45">
            <w:pPr>
              <w:autoSpaceDE w:val="0"/>
              <w:autoSpaceDN w:val="0"/>
              <w:adjustRightInd w:val="0"/>
              <w:spacing w:line="320" w:lineRule="atLeast"/>
              <w:ind w:right="60"/>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Total</w:t>
            </w:r>
          </w:p>
        </w:tc>
        <w:tc>
          <w:tcPr>
            <w:tcW w:w="1440" w:type="dxa"/>
            <w:tcBorders>
              <w:bottom w:val="nil"/>
            </w:tcBorders>
          </w:tcPr>
          <w:p w:rsidR="00587C45" w:rsidRPr="00611FFF" w:rsidRDefault="00587C45" w:rsidP="002013A2">
            <w:pPr>
              <w:autoSpaceDE w:val="0"/>
              <w:autoSpaceDN w:val="0"/>
              <w:adjustRightInd w:val="0"/>
              <w:spacing w:line="320" w:lineRule="atLeast"/>
              <w:ind w:left="60" w:right="60"/>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Freq</w:t>
            </w:r>
          </w:p>
        </w:tc>
        <w:tc>
          <w:tcPr>
            <w:tcW w:w="1969" w:type="dxa"/>
            <w:tcBorders>
              <w:bottom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25</w:t>
            </w:r>
          </w:p>
        </w:tc>
        <w:tc>
          <w:tcPr>
            <w:tcW w:w="1271" w:type="dxa"/>
            <w:tcBorders>
              <w:bottom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5</w:t>
            </w:r>
          </w:p>
        </w:tc>
        <w:tc>
          <w:tcPr>
            <w:tcW w:w="1350" w:type="dxa"/>
            <w:tcBorders>
              <w:bottom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30</w:t>
            </w:r>
          </w:p>
        </w:tc>
      </w:tr>
      <w:tr w:rsidR="00587C45" w:rsidRPr="003909E5" w:rsidTr="005F4DF8">
        <w:tc>
          <w:tcPr>
            <w:tcW w:w="3078" w:type="dxa"/>
            <w:vMerge/>
          </w:tcPr>
          <w:p w:rsidR="00587C45" w:rsidRPr="00611FFF" w:rsidRDefault="00587C45" w:rsidP="002013A2">
            <w:pPr>
              <w:autoSpaceDE w:val="0"/>
              <w:autoSpaceDN w:val="0"/>
              <w:adjustRightInd w:val="0"/>
              <w:rPr>
                <w:rFonts w:ascii="Times New Roman" w:hAnsi="Times New Roman" w:cs="Times New Roman"/>
                <w:b/>
                <w:color w:val="000000"/>
                <w:sz w:val="24"/>
                <w:szCs w:val="24"/>
              </w:rPr>
            </w:pPr>
          </w:p>
        </w:tc>
        <w:tc>
          <w:tcPr>
            <w:tcW w:w="1440" w:type="dxa"/>
            <w:tcBorders>
              <w:top w:val="nil"/>
            </w:tcBorders>
          </w:tcPr>
          <w:p w:rsidR="00587C45" w:rsidRPr="00611FFF" w:rsidRDefault="00587C45" w:rsidP="002013A2">
            <w:pPr>
              <w:autoSpaceDE w:val="0"/>
              <w:autoSpaceDN w:val="0"/>
              <w:adjustRightInd w:val="0"/>
              <w:spacing w:line="320" w:lineRule="atLeast"/>
              <w:ind w:left="60" w:right="60"/>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 of Total</w:t>
            </w:r>
          </w:p>
        </w:tc>
        <w:tc>
          <w:tcPr>
            <w:tcW w:w="1969" w:type="dxa"/>
            <w:tcBorders>
              <w:top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83.3%</w:t>
            </w:r>
          </w:p>
        </w:tc>
        <w:tc>
          <w:tcPr>
            <w:tcW w:w="1271" w:type="dxa"/>
            <w:tcBorders>
              <w:top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16.7%</w:t>
            </w:r>
          </w:p>
        </w:tc>
        <w:tc>
          <w:tcPr>
            <w:tcW w:w="1350" w:type="dxa"/>
            <w:tcBorders>
              <w:top w:val="nil"/>
            </w:tcBorders>
          </w:tcPr>
          <w:p w:rsidR="00587C45" w:rsidRPr="00611FFF" w:rsidRDefault="00587C45" w:rsidP="003909E5">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611FFF">
              <w:rPr>
                <w:rFonts w:ascii="Times New Roman" w:hAnsi="Times New Roman" w:cs="Times New Roman"/>
                <w:b/>
                <w:color w:val="000000"/>
                <w:sz w:val="24"/>
                <w:szCs w:val="24"/>
              </w:rPr>
              <w:t>100.0%</w:t>
            </w:r>
          </w:p>
        </w:tc>
      </w:tr>
    </w:tbl>
    <w:p w:rsidR="001924B8" w:rsidRDefault="001924B8" w:rsidP="00BD6AA3">
      <w:pPr>
        <w:spacing w:after="0" w:line="480" w:lineRule="auto"/>
        <w:jc w:val="both"/>
        <w:rPr>
          <w:rFonts w:ascii="Times New Roman" w:hAnsi="Times New Roman" w:cs="Times New Roman"/>
        </w:rPr>
      </w:pPr>
    </w:p>
    <w:p w:rsidR="001924B8" w:rsidRDefault="001924B8" w:rsidP="00BD6AA3">
      <w:pPr>
        <w:spacing w:after="0" w:line="480" w:lineRule="auto"/>
        <w:jc w:val="both"/>
        <w:rPr>
          <w:rFonts w:ascii="Times New Roman" w:hAnsi="Times New Roman" w:cs="Times New Roman"/>
        </w:rPr>
      </w:pPr>
    </w:p>
    <w:p w:rsidR="001924B8" w:rsidRDefault="001924B8" w:rsidP="00BD6AA3">
      <w:pPr>
        <w:spacing w:after="0" w:line="480" w:lineRule="auto"/>
        <w:jc w:val="both"/>
        <w:rPr>
          <w:rFonts w:ascii="Times New Roman" w:hAnsi="Times New Roman" w:cs="Times New Roman"/>
        </w:rPr>
      </w:pPr>
    </w:p>
    <w:p w:rsidR="001924B8" w:rsidRDefault="001924B8" w:rsidP="00BD6AA3">
      <w:pPr>
        <w:spacing w:after="0" w:line="480" w:lineRule="auto"/>
        <w:jc w:val="both"/>
        <w:rPr>
          <w:rFonts w:ascii="Times New Roman" w:hAnsi="Times New Roman" w:cs="Times New Roman"/>
        </w:rPr>
      </w:pPr>
    </w:p>
    <w:p w:rsidR="001924B8" w:rsidRDefault="001924B8" w:rsidP="00BD6AA3">
      <w:pPr>
        <w:spacing w:after="0" w:line="480" w:lineRule="auto"/>
        <w:jc w:val="both"/>
        <w:rPr>
          <w:rFonts w:ascii="Times New Roman" w:hAnsi="Times New Roman" w:cs="Times New Roman"/>
          <w:b/>
          <w:sz w:val="24"/>
          <w:szCs w:val="24"/>
        </w:rPr>
      </w:pPr>
    </w:p>
    <w:p w:rsidR="002013A2" w:rsidRPr="00E86767" w:rsidRDefault="002F3429" w:rsidP="00E86767">
      <w:pPr>
        <w:pStyle w:val="Heading1"/>
        <w:spacing w:before="0" w:line="480" w:lineRule="auto"/>
        <w:rPr>
          <w:rFonts w:ascii="Times New Roman" w:hAnsi="Times New Roman" w:cs="Times New Roman"/>
          <w:color w:val="auto"/>
          <w:sz w:val="24"/>
          <w:szCs w:val="24"/>
        </w:rPr>
      </w:pPr>
      <w:bookmarkStart w:id="35" w:name="_Toc347702784"/>
      <w:r w:rsidRPr="00E86767">
        <w:rPr>
          <w:rFonts w:ascii="Times New Roman" w:hAnsi="Times New Roman" w:cs="Times New Roman"/>
          <w:color w:val="auto"/>
          <w:sz w:val="24"/>
          <w:szCs w:val="24"/>
        </w:rPr>
        <w:lastRenderedPageBreak/>
        <w:t>3.</w:t>
      </w:r>
      <w:r w:rsidR="00402214" w:rsidRPr="00E86767">
        <w:rPr>
          <w:rFonts w:ascii="Times New Roman" w:hAnsi="Times New Roman" w:cs="Times New Roman"/>
          <w:color w:val="auto"/>
          <w:sz w:val="24"/>
          <w:szCs w:val="24"/>
        </w:rPr>
        <w:t>1.</w:t>
      </w:r>
      <w:r w:rsidR="002F489D">
        <w:rPr>
          <w:rFonts w:ascii="Times New Roman" w:hAnsi="Times New Roman" w:cs="Times New Roman"/>
          <w:color w:val="auto"/>
          <w:sz w:val="24"/>
          <w:szCs w:val="24"/>
        </w:rPr>
        <w:t>3</w:t>
      </w:r>
      <w:r w:rsidRPr="00E86767">
        <w:rPr>
          <w:rFonts w:ascii="Times New Roman" w:hAnsi="Times New Roman" w:cs="Times New Roman"/>
          <w:color w:val="auto"/>
          <w:sz w:val="24"/>
          <w:szCs w:val="24"/>
        </w:rPr>
        <w:tab/>
      </w:r>
      <w:r w:rsidR="003909E5" w:rsidRPr="00E86767">
        <w:rPr>
          <w:rFonts w:ascii="Times New Roman" w:hAnsi="Times New Roman" w:cs="Times New Roman"/>
          <w:color w:val="auto"/>
          <w:sz w:val="24"/>
          <w:szCs w:val="24"/>
        </w:rPr>
        <w:t>Occupation</w:t>
      </w:r>
      <w:r w:rsidR="00013E0E" w:rsidRPr="00E86767">
        <w:rPr>
          <w:rFonts w:ascii="Times New Roman" w:hAnsi="Times New Roman" w:cs="Times New Roman"/>
          <w:color w:val="auto"/>
          <w:sz w:val="24"/>
          <w:szCs w:val="24"/>
        </w:rPr>
        <w:t>al Status of R</w:t>
      </w:r>
      <w:r w:rsidR="003909E5" w:rsidRPr="00E86767">
        <w:rPr>
          <w:rFonts w:ascii="Times New Roman" w:hAnsi="Times New Roman" w:cs="Times New Roman"/>
          <w:color w:val="auto"/>
          <w:sz w:val="24"/>
          <w:szCs w:val="24"/>
        </w:rPr>
        <w:t>espondents</w:t>
      </w:r>
      <w:bookmarkEnd w:id="35"/>
    </w:p>
    <w:p w:rsidR="00061C89" w:rsidRDefault="00834F98" w:rsidP="00BD6AA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w:t>
      </w:r>
      <w:r w:rsidR="00CD08B0">
        <w:rPr>
          <w:rFonts w:ascii="Times New Roman" w:hAnsi="Times New Roman" w:cs="Times New Roman"/>
          <w:sz w:val="24"/>
          <w:szCs w:val="24"/>
        </w:rPr>
        <w:t xml:space="preserve">20% of respondents </w:t>
      </w:r>
      <w:r w:rsidR="002A7A7E">
        <w:rPr>
          <w:rFonts w:ascii="Times New Roman" w:hAnsi="Times New Roman" w:cs="Times New Roman"/>
          <w:sz w:val="24"/>
          <w:szCs w:val="24"/>
        </w:rPr>
        <w:t xml:space="preserve">are solely </w:t>
      </w:r>
      <w:r w:rsidR="00CD08B0">
        <w:rPr>
          <w:rFonts w:ascii="Times New Roman" w:hAnsi="Times New Roman" w:cs="Times New Roman"/>
          <w:sz w:val="24"/>
          <w:szCs w:val="24"/>
        </w:rPr>
        <w:t>engaged in forest</w:t>
      </w:r>
      <w:r w:rsidR="00E81E85">
        <w:rPr>
          <w:rFonts w:ascii="Times New Roman" w:hAnsi="Times New Roman" w:cs="Times New Roman"/>
          <w:sz w:val="24"/>
          <w:szCs w:val="24"/>
        </w:rPr>
        <w:t xml:space="preserve"> plantation farming and80% </w:t>
      </w:r>
      <w:r w:rsidR="00CD08B0">
        <w:rPr>
          <w:rFonts w:ascii="Times New Roman" w:hAnsi="Times New Roman" w:cs="Times New Roman"/>
          <w:sz w:val="24"/>
          <w:szCs w:val="24"/>
        </w:rPr>
        <w:t>are engaged in other type of occupation</w:t>
      </w:r>
      <w:r>
        <w:rPr>
          <w:rFonts w:ascii="Times New Roman" w:hAnsi="Times New Roman" w:cs="Times New Roman"/>
          <w:sz w:val="24"/>
          <w:szCs w:val="24"/>
        </w:rPr>
        <w:t xml:space="preserve"> in addition to </w:t>
      </w:r>
      <w:r w:rsidR="00E81E85">
        <w:rPr>
          <w:rFonts w:ascii="Times New Roman" w:hAnsi="Times New Roman" w:cs="Times New Roman"/>
          <w:sz w:val="24"/>
          <w:szCs w:val="24"/>
        </w:rPr>
        <w:t>the forest plantation venture</w:t>
      </w:r>
      <w:r w:rsidR="007B2AA0">
        <w:rPr>
          <w:rFonts w:ascii="Times New Roman" w:hAnsi="Times New Roman" w:cs="Times New Roman"/>
          <w:sz w:val="24"/>
          <w:szCs w:val="24"/>
        </w:rPr>
        <w:t xml:space="preserve"> </w:t>
      </w:r>
      <w:r w:rsidR="002A7A7E">
        <w:rPr>
          <w:rFonts w:ascii="Times New Roman" w:hAnsi="Times New Roman" w:cs="Times New Roman"/>
          <w:sz w:val="24"/>
          <w:szCs w:val="24"/>
        </w:rPr>
        <w:t>such as</w:t>
      </w:r>
      <w:r w:rsidR="00CC0AE7">
        <w:rPr>
          <w:rFonts w:ascii="Times New Roman" w:hAnsi="Times New Roman" w:cs="Times New Roman"/>
          <w:sz w:val="24"/>
          <w:szCs w:val="24"/>
        </w:rPr>
        <w:t xml:space="preserve"> farming (crop and animal)</w:t>
      </w:r>
      <w:r w:rsidR="00E81E85">
        <w:rPr>
          <w:rFonts w:ascii="Times New Roman" w:hAnsi="Times New Roman" w:cs="Times New Roman"/>
          <w:sz w:val="24"/>
          <w:szCs w:val="24"/>
        </w:rPr>
        <w:t xml:space="preserve"> – 40%</w:t>
      </w:r>
      <w:r w:rsidR="00DC120B">
        <w:rPr>
          <w:rFonts w:ascii="Times New Roman" w:hAnsi="Times New Roman" w:cs="Times New Roman"/>
          <w:sz w:val="24"/>
          <w:szCs w:val="24"/>
        </w:rPr>
        <w:t>,</w:t>
      </w:r>
      <w:r w:rsidR="002A7A7E">
        <w:rPr>
          <w:rFonts w:ascii="Times New Roman" w:hAnsi="Times New Roman" w:cs="Times New Roman"/>
          <w:sz w:val="24"/>
          <w:szCs w:val="24"/>
        </w:rPr>
        <w:t>trading</w:t>
      </w:r>
      <w:r w:rsidR="00E81E85">
        <w:rPr>
          <w:rFonts w:ascii="Times New Roman" w:hAnsi="Times New Roman" w:cs="Times New Roman"/>
          <w:sz w:val="24"/>
          <w:szCs w:val="24"/>
        </w:rPr>
        <w:t xml:space="preserve"> –1</w:t>
      </w:r>
      <w:r w:rsidR="00DC120B">
        <w:rPr>
          <w:rFonts w:ascii="Times New Roman" w:hAnsi="Times New Roman" w:cs="Times New Roman"/>
          <w:sz w:val="24"/>
          <w:szCs w:val="24"/>
        </w:rPr>
        <w:t>6.</w:t>
      </w:r>
      <w:r w:rsidR="00E81E85">
        <w:rPr>
          <w:rFonts w:ascii="Times New Roman" w:hAnsi="Times New Roman" w:cs="Times New Roman"/>
          <w:sz w:val="24"/>
          <w:szCs w:val="24"/>
        </w:rPr>
        <w:t xml:space="preserve">7% </w:t>
      </w:r>
      <w:r w:rsidR="00061C89">
        <w:rPr>
          <w:rFonts w:ascii="Times New Roman" w:hAnsi="Times New Roman" w:cs="Times New Roman"/>
          <w:sz w:val="24"/>
          <w:szCs w:val="24"/>
        </w:rPr>
        <w:t xml:space="preserve">, </w:t>
      </w:r>
      <w:r w:rsidR="00E81E85">
        <w:rPr>
          <w:rFonts w:ascii="Times New Roman" w:hAnsi="Times New Roman" w:cs="Times New Roman"/>
          <w:sz w:val="24"/>
          <w:szCs w:val="24"/>
        </w:rPr>
        <w:t>salary earning jobs–13</w:t>
      </w:r>
      <w:r w:rsidR="00DC120B">
        <w:rPr>
          <w:rFonts w:ascii="Times New Roman" w:hAnsi="Times New Roman" w:cs="Times New Roman"/>
          <w:sz w:val="24"/>
          <w:szCs w:val="24"/>
        </w:rPr>
        <w:t>.3</w:t>
      </w:r>
      <w:r w:rsidR="00E81E85">
        <w:rPr>
          <w:rFonts w:ascii="Times New Roman" w:hAnsi="Times New Roman" w:cs="Times New Roman"/>
          <w:sz w:val="24"/>
          <w:szCs w:val="24"/>
        </w:rPr>
        <w:t>%</w:t>
      </w:r>
      <w:r w:rsidR="00061C89">
        <w:rPr>
          <w:rFonts w:ascii="Times New Roman" w:hAnsi="Times New Roman" w:cs="Times New Roman"/>
          <w:sz w:val="24"/>
          <w:szCs w:val="24"/>
        </w:rPr>
        <w:t xml:space="preserve"> and other minor ventures-10%</w:t>
      </w:r>
      <w:r w:rsidR="00EE2C11">
        <w:rPr>
          <w:rFonts w:ascii="Times New Roman" w:hAnsi="Times New Roman" w:cs="Times New Roman"/>
          <w:sz w:val="24"/>
          <w:szCs w:val="24"/>
        </w:rPr>
        <w:t xml:space="preserve"> as presented in t</w:t>
      </w:r>
      <w:r>
        <w:rPr>
          <w:rFonts w:ascii="Times New Roman" w:hAnsi="Times New Roman" w:cs="Times New Roman"/>
          <w:sz w:val="24"/>
          <w:szCs w:val="24"/>
        </w:rPr>
        <w:t>able 3</w:t>
      </w:r>
      <w:r w:rsidR="00061C89">
        <w:rPr>
          <w:rFonts w:ascii="Times New Roman" w:hAnsi="Times New Roman" w:cs="Times New Roman"/>
          <w:sz w:val="24"/>
          <w:szCs w:val="24"/>
        </w:rPr>
        <w:t>. The occupational results were</w:t>
      </w:r>
      <w:r w:rsidR="00E81E85">
        <w:rPr>
          <w:rFonts w:ascii="Times New Roman" w:hAnsi="Times New Roman" w:cs="Times New Roman"/>
          <w:sz w:val="24"/>
          <w:szCs w:val="24"/>
        </w:rPr>
        <w:t xml:space="preserve"> anticipated because the long duration to realize inflows from the forest plantation enterprise</w:t>
      </w:r>
      <w:r w:rsidR="007B2AA0">
        <w:rPr>
          <w:rFonts w:ascii="Times New Roman" w:hAnsi="Times New Roman" w:cs="Times New Roman"/>
          <w:sz w:val="24"/>
          <w:szCs w:val="24"/>
        </w:rPr>
        <w:t xml:space="preserve"> </w:t>
      </w:r>
      <w:r w:rsidR="00E81E85">
        <w:rPr>
          <w:rFonts w:ascii="Times New Roman" w:hAnsi="Times New Roman" w:cs="Times New Roman"/>
          <w:sz w:val="24"/>
          <w:szCs w:val="24"/>
        </w:rPr>
        <w:t>vis-à-vis the hig</w:t>
      </w:r>
      <w:r w:rsidR="00061C89">
        <w:rPr>
          <w:rFonts w:ascii="Times New Roman" w:hAnsi="Times New Roman" w:cs="Times New Roman"/>
          <w:sz w:val="24"/>
          <w:szCs w:val="24"/>
        </w:rPr>
        <w:t xml:space="preserve">h cost in </w:t>
      </w:r>
      <w:r w:rsidR="00E81E85">
        <w:rPr>
          <w:rFonts w:ascii="Times New Roman" w:hAnsi="Times New Roman" w:cs="Times New Roman"/>
          <w:sz w:val="24"/>
          <w:szCs w:val="24"/>
        </w:rPr>
        <w:t>m</w:t>
      </w:r>
      <w:r w:rsidR="00061C89">
        <w:rPr>
          <w:rFonts w:ascii="Times New Roman" w:hAnsi="Times New Roman" w:cs="Times New Roman"/>
          <w:sz w:val="24"/>
          <w:szCs w:val="24"/>
        </w:rPr>
        <w:t xml:space="preserve">anaging it </w:t>
      </w:r>
      <w:r w:rsidR="00E81E85">
        <w:rPr>
          <w:rFonts w:ascii="Times New Roman" w:hAnsi="Times New Roman" w:cs="Times New Roman"/>
          <w:sz w:val="24"/>
          <w:szCs w:val="24"/>
        </w:rPr>
        <w:t>obviously war</w:t>
      </w:r>
      <w:r w:rsidR="00061C89">
        <w:rPr>
          <w:rFonts w:ascii="Times New Roman" w:hAnsi="Times New Roman" w:cs="Times New Roman"/>
          <w:sz w:val="24"/>
          <w:szCs w:val="24"/>
        </w:rPr>
        <w:t xml:space="preserve">rant the addition </w:t>
      </w:r>
      <w:r w:rsidR="00E81E85">
        <w:rPr>
          <w:rFonts w:ascii="Times New Roman" w:hAnsi="Times New Roman" w:cs="Times New Roman"/>
          <w:sz w:val="24"/>
          <w:szCs w:val="24"/>
        </w:rPr>
        <w:t>of other form</w:t>
      </w:r>
      <w:r>
        <w:rPr>
          <w:rFonts w:ascii="Times New Roman" w:hAnsi="Times New Roman" w:cs="Times New Roman"/>
          <w:sz w:val="24"/>
          <w:szCs w:val="24"/>
        </w:rPr>
        <w:t xml:space="preserve">s of occupation or </w:t>
      </w:r>
      <w:r w:rsidR="00810045">
        <w:rPr>
          <w:rFonts w:ascii="Times New Roman" w:hAnsi="Times New Roman" w:cs="Times New Roman"/>
          <w:sz w:val="24"/>
          <w:szCs w:val="24"/>
        </w:rPr>
        <w:t>v</w:t>
      </w:r>
      <w:r w:rsidR="00061C89">
        <w:rPr>
          <w:rFonts w:ascii="Times New Roman" w:hAnsi="Times New Roman" w:cs="Times New Roman"/>
          <w:sz w:val="24"/>
          <w:szCs w:val="24"/>
        </w:rPr>
        <w:t>entures</w:t>
      </w:r>
      <w:r w:rsidR="007B2AA0">
        <w:rPr>
          <w:rFonts w:ascii="Times New Roman" w:hAnsi="Times New Roman" w:cs="Times New Roman"/>
          <w:sz w:val="24"/>
          <w:szCs w:val="24"/>
        </w:rPr>
        <w:t xml:space="preserve"> </w:t>
      </w:r>
      <w:r w:rsidR="00DC120B">
        <w:rPr>
          <w:rFonts w:ascii="Times New Roman" w:hAnsi="Times New Roman" w:cs="Times New Roman"/>
          <w:sz w:val="24"/>
          <w:szCs w:val="24"/>
        </w:rPr>
        <w:t xml:space="preserve">in order </w:t>
      </w:r>
      <w:r w:rsidR="00E81E85">
        <w:rPr>
          <w:rFonts w:ascii="Times New Roman" w:hAnsi="Times New Roman" w:cs="Times New Roman"/>
          <w:sz w:val="24"/>
          <w:szCs w:val="24"/>
        </w:rPr>
        <w:t>to make</w:t>
      </w:r>
      <w:r w:rsidR="007B2AA0">
        <w:rPr>
          <w:rFonts w:ascii="Times New Roman" w:hAnsi="Times New Roman" w:cs="Times New Roman"/>
          <w:sz w:val="24"/>
          <w:szCs w:val="24"/>
        </w:rPr>
        <w:t xml:space="preserve"> </w:t>
      </w:r>
      <w:r w:rsidR="00CC45A9">
        <w:rPr>
          <w:rFonts w:ascii="Times New Roman" w:hAnsi="Times New Roman" w:cs="Times New Roman"/>
          <w:sz w:val="24"/>
          <w:szCs w:val="24"/>
        </w:rPr>
        <w:t xml:space="preserve">a living as well as sustaining </w:t>
      </w:r>
      <w:r w:rsidR="006F0F9B">
        <w:rPr>
          <w:rFonts w:ascii="Times New Roman" w:hAnsi="Times New Roman" w:cs="Times New Roman"/>
          <w:sz w:val="24"/>
          <w:szCs w:val="24"/>
        </w:rPr>
        <w:t>the plantation</w:t>
      </w:r>
      <w:r w:rsidR="00061C89">
        <w:rPr>
          <w:rFonts w:ascii="Times New Roman" w:hAnsi="Times New Roman" w:cs="Times New Roman"/>
          <w:sz w:val="24"/>
          <w:szCs w:val="24"/>
        </w:rPr>
        <w:t>.</w:t>
      </w:r>
    </w:p>
    <w:p w:rsidR="00061C89" w:rsidRPr="008E05AA" w:rsidRDefault="0032170E" w:rsidP="008E05AA">
      <w:pPr>
        <w:pStyle w:val="Heading1"/>
        <w:spacing w:before="0" w:line="480" w:lineRule="auto"/>
        <w:rPr>
          <w:rFonts w:ascii="Times New Roman" w:hAnsi="Times New Roman" w:cs="Times New Roman"/>
          <w:color w:val="auto"/>
          <w:sz w:val="24"/>
          <w:szCs w:val="24"/>
        </w:rPr>
      </w:pPr>
      <w:bookmarkStart w:id="36" w:name="_Toc347702785"/>
      <w:r w:rsidRPr="008E05AA">
        <w:rPr>
          <w:rFonts w:ascii="Times New Roman" w:hAnsi="Times New Roman" w:cs="Times New Roman"/>
          <w:color w:val="auto"/>
          <w:sz w:val="24"/>
          <w:szCs w:val="24"/>
        </w:rPr>
        <w:t>Table 3: Occupational type of Respondents</w:t>
      </w:r>
      <w:bookmarkEnd w:id="36"/>
    </w:p>
    <w:tbl>
      <w:tblPr>
        <w:tblStyle w:val="TableGrid"/>
        <w:tblW w:w="9180" w:type="dxa"/>
        <w:tblInd w:w="108" w:type="dxa"/>
        <w:tblLayout w:type="fixed"/>
        <w:tblLook w:val="0000"/>
      </w:tblPr>
      <w:tblGrid>
        <w:gridCol w:w="1980"/>
        <w:gridCol w:w="1530"/>
        <w:gridCol w:w="2160"/>
        <w:gridCol w:w="2070"/>
        <w:gridCol w:w="1440"/>
      </w:tblGrid>
      <w:tr w:rsidR="00BD6AA3" w:rsidRPr="00BD6AA3" w:rsidTr="00F83CA7">
        <w:tc>
          <w:tcPr>
            <w:tcW w:w="3510" w:type="dxa"/>
            <w:gridSpan w:val="2"/>
            <w:vMerge w:val="restart"/>
          </w:tcPr>
          <w:p w:rsidR="00BD6AA3" w:rsidRPr="0032170E" w:rsidRDefault="00061C89" w:rsidP="001924B8">
            <w:pPr>
              <w:autoSpaceDE w:val="0"/>
              <w:autoSpaceDN w:val="0"/>
              <w:adjustRightInd w:val="0"/>
              <w:spacing w:line="320" w:lineRule="atLeast"/>
              <w:ind w:left="60" w:right="60"/>
              <w:rPr>
                <w:rFonts w:ascii="Times New Roman" w:hAnsi="Times New Roman" w:cs="Times New Roman"/>
                <w:b/>
                <w:color w:val="000000"/>
              </w:rPr>
            </w:pPr>
            <w:r>
              <w:rPr>
                <w:rFonts w:ascii="Times New Roman" w:hAnsi="Times New Roman" w:cs="Times New Roman"/>
                <w:b/>
                <w:color w:val="000000"/>
              </w:rPr>
              <w:t>Type of O</w:t>
            </w:r>
            <w:r w:rsidR="00BD6AA3" w:rsidRPr="00BD6AA3">
              <w:rPr>
                <w:rFonts w:ascii="Times New Roman" w:hAnsi="Times New Roman" w:cs="Times New Roman"/>
                <w:b/>
                <w:color w:val="000000"/>
              </w:rPr>
              <w:t>ccupation</w:t>
            </w:r>
          </w:p>
        </w:tc>
        <w:tc>
          <w:tcPr>
            <w:tcW w:w="4230" w:type="dxa"/>
            <w:gridSpan w:val="2"/>
            <w:shd w:val="clear" w:color="auto" w:fill="EAF1DD" w:themeFill="accent3" w:themeFillTint="33"/>
          </w:tcPr>
          <w:p w:rsidR="00BD6AA3" w:rsidRPr="00BD6AA3" w:rsidRDefault="00BD6AA3" w:rsidP="001924B8">
            <w:pPr>
              <w:autoSpaceDE w:val="0"/>
              <w:autoSpaceDN w:val="0"/>
              <w:adjustRightInd w:val="0"/>
              <w:spacing w:line="320" w:lineRule="atLeast"/>
              <w:ind w:left="60" w:right="60"/>
              <w:jc w:val="center"/>
              <w:rPr>
                <w:rFonts w:ascii="Times New Roman" w:hAnsi="Times New Roman" w:cs="Times New Roman"/>
                <w:b/>
                <w:color w:val="000000"/>
              </w:rPr>
            </w:pPr>
            <w:r w:rsidRPr="00BD6AA3">
              <w:rPr>
                <w:rFonts w:ascii="Times New Roman" w:hAnsi="Times New Roman" w:cs="Times New Roman"/>
                <w:b/>
                <w:color w:val="000000"/>
              </w:rPr>
              <w:t>Do you have any other occupation apart from the forest plantation</w:t>
            </w:r>
          </w:p>
        </w:tc>
        <w:tc>
          <w:tcPr>
            <w:tcW w:w="1440" w:type="dxa"/>
            <w:vMerge w:val="restart"/>
          </w:tcPr>
          <w:p w:rsidR="00BD6AA3" w:rsidRPr="00BD6AA3" w:rsidRDefault="00BD6AA3" w:rsidP="001924B8">
            <w:pPr>
              <w:autoSpaceDE w:val="0"/>
              <w:autoSpaceDN w:val="0"/>
              <w:adjustRightInd w:val="0"/>
              <w:spacing w:line="320" w:lineRule="atLeast"/>
              <w:ind w:left="60" w:right="60"/>
              <w:jc w:val="center"/>
              <w:rPr>
                <w:rFonts w:ascii="Times New Roman" w:hAnsi="Times New Roman" w:cs="Times New Roman"/>
                <w:b/>
                <w:color w:val="000000"/>
              </w:rPr>
            </w:pPr>
            <w:r w:rsidRPr="00BD6AA3">
              <w:rPr>
                <w:rFonts w:ascii="Times New Roman" w:hAnsi="Times New Roman" w:cs="Times New Roman"/>
                <w:b/>
                <w:color w:val="000000"/>
              </w:rPr>
              <w:t>Total</w:t>
            </w:r>
          </w:p>
        </w:tc>
      </w:tr>
      <w:tr w:rsidR="00BD6AA3" w:rsidRPr="00BD6AA3" w:rsidTr="0032170E">
        <w:tc>
          <w:tcPr>
            <w:tcW w:w="3510" w:type="dxa"/>
            <w:gridSpan w:val="2"/>
            <w:vMerge/>
          </w:tcPr>
          <w:p w:rsidR="00BD6AA3" w:rsidRPr="00BD6AA3" w:rsidRDefault="00BD6AA3" w:rsidP="001924B8">
            <w:pPr>
              <w:autoSpaceDE w:val="0"/>
              <w:autoSpaceDN w:val="0"/>
              <w:adjustRightInd w:val="0"/>
              <w:rPr>
                <w:rFonts w:ascii="Times New Roman" w:hAnsi="Times New Roman" w:cs="Times New Roman"/>
                <w:color w:val="000000"/>
              </w:rPr>
            </w:pPr>
          </w:p>
        </w:tc>
        <w:tc>
          <w:tcPr>
            <w:tcW w:w="2160" w:type="dxa"/>
            <w:tcBorders>
              <w:bottom w:val="single" w:sz="4" w:space="0" w:color="auto"/>
            </w:tcBorders>
          </w:tcPr>
          <w:p w:rsidR="00BD6AA3" w:rsidRPr="00BD6AA3" w:rsidRDefault="00BD6AA3" w:rsidP="00BD6AA3">
            <w:pPr>
              <w:autoSpaceDE w:val="0"/>
              <w:autoSpaceDN w:val="0"/>
              <w:adjustRightInd w:val="0"/>
              <w:spacing w:line="320" w:lineRule="atLeast"/>
              <w:ind w:left="60" w:right="60"/>
              <w:jc w:val="center"/>
              <w:rPr>
                <w:rFonts w:ascii="Times New Roman" w:hAnsi="Times New Roman" w:cs="Times New Roman"/>
                <w:b/>
                <w:color w:val="000000"/>
              </w:rPr>
            </w:pPr>
            <w:r w:rsidRPr="00BD6AA3">
              <w:rPr>
                <w:rFonts w:ascii="Times New Roman" w:hAnsi="Times New Roman" w:cs="Times New Roman"/>
                <w:b/>
                <w:color w:val="000000"/>
              </w:rPr>
              <w:t>No</w:t>
            </w:r>
          </w:p>
        </w:tc>
        <w:tc>
          <w:tcPr>
            <w:tcW w:w="2070" w:type="dxa"/>
            <w:tcBorders>
              <w:bottom w:val="single" w:sz="4" w:space="0" w:color="auto"/>
            </w:tcBorders>
          </w:tcPr>
          <w:p w:rsidR="00BD6AA3" w:rsidRPr="00BD6AA3" w:rsidRDefault="00BD6AA3" w:rsidP="00BD6AA3">
            <w:pPr>
              <w:autoSpaceDE w:val="0"/>
              <w:autoSpaceDN w:val="0"/>
              <w:adjustRightInd w:val="0"/>
              <w:spacing w:line="320" w:lineRule="atLeast"/>
              <w:ind w:left="60" w:right="60"/>
              <w:jc w:val="center"/>
              <w:rPr>
                <w:rFonts w:ascii="Times New Roman" w:hAnsi="Times New Roman" w:cs="Times New Roman"/>
                <w:b/>
                <w:color w:val="000000"/>
              </w:rPr>
            </w:pPr>
            <w:r w:rsidRPr="00BD6AA3">
              <w:rPr>
                <w:rFonts w:ascii="Times New Roman" w:hAnsi="Times New Roman" w:cs="Times New Roman"/>
                <w:b/>
                <w:color w:val="000000"/>
              </w:rPr>
              <w:t>Yes</w:t>
            </w:r>
          </w:p>
        </w:tc>
        <w:tc>
          <w:tcPr>
            <w:tcW w:w="1440" w:type="dxa"/>
            <w:vMerge/>
            <w:tcBorders>
              <w:bottom w:val="single" w:sz="4" w:space="0" w:color="auto"/>
            </w:tcBorders>
          </w:tcPr>
          <w:p w:rsidR="00BD6AA3" w:rsidRPr="00BD6AA3" w:rsidRDefault="00BD6AA3" w:rsidP="00BD6AA3">
            <w:pPr>
              <w:autoSpaceDE w:val="0"/>
              <w:autoSpaceDN w:val="0"/>
              <w:adjustRightInd w:val="0"/>
              <w:rPr>
                <w:rFonts w:ascii="Times New Roman" w:hAnsi="Times New Roman" w:cs="Times New Roman"/>
                <w:b/>
                <w:color w:val="000000"/>
              </w:rPr>
            </w:pPr>
          </w:p>
        </w:tc>
      </w:tr>
      <w:tr w:rsidR="00BD6AA3" w:rsidRPr="00BD6AA3" w:rsidTr="00F83CA7">
        <w:tc>
          <w:tcPr>
            <w:tcW w:w="1980" w:type="dxa"/>
            <w:vMerge w:val="restart"/>
            <w:shd w:val="clear" w:color="auto" w:fill="EAF1DD" w:themeFill="accent3" w:themeFillTint="33"/>
          </w:tcPr>
          <w:p w:rsidR="00BD6AA3" w:rsidRPr="00F83CA7" w:rsidRDefault="0032170E" w:rsidP="00BD6AA3">
            <w:pPr>
              <w:autoSpaceDE w:val="0"/>
              <w:autoSpaceDN w:val="0"/>
              <w:adjustRightInd w:val="0"/>
              <w:spacing w:line="320" w:lineRule="atLeast"/>
              <w:ind w:left="60" w:right="60"/>
              <w:rPr>
                <w:rFonts w:ascii="Times New Roman" w:hAnsi="Times New Roman" w:cs="Times New Roman"/>
                <w:b/>
                <w:color w:val="000000"/>
              </w:rPr>
            </w:pPr>
            <w:r w:rsidRPr="00F83CA7">
              <w:rPr>
                <w:rFonts w:ascii="Times New Roman" w:hAnsi="Times New Roman" w:cs="Times New Roman"/>
                <w:b/>
                <w:color w:val="000000"/>
              </w:rPr>
              <w:t>Farmer</w:t>
            </w:r>
          </w:p>
        </w:tc>
        <w:tc>
          <w:tcPr>
            <w:tcW w:w="1530" w:type="dxa"/>
            <w:tcBorders>
              <w:bottom w:val="nil"/>
            </w:tcBorders>
          </w:tcPr>
          <w:p w:rsidR="00BD6AA3" w:rsidRPr="00BD6AA3" w:rsidRDefault="00F83CA7" w:rsidP="00BD6AA3">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Frequency</w:t>
            </w:r>
          </w:p>
        </w:tc>
        <w:tc>
          <w:tcPr>
            <w:tcW w:w="216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6</w:t>
            </w:r>
          </w:p>
        </w:tc>
        <w:tc>
          <w:tcPr>
            <w:tcW w:w="207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12</w:t>
            </w:r>
          </w:p>
        </w:tc>
        <w:tc>
          <w:tcPr>
            <w:tcW w:w="144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18</w:t>
            </w:r>
          </w:p>
        </w:tc>
      </w:tr>
      <w:tr w:rsidR="00BD6AA3" w:rsidRPr="00BD6AA3" w:rsidTr="00F83CA7">
        <w:tc>
          <w:tcPr>
            <w:tcW w:w="1980" w:type="dxa"/>
            <w:vMerge/>
            <w:shd w:val="clear" w:color="auto" w:fill="EAF1DD" w:themeFill="accent3" w:themeFillTint="33"/>
          </w:tcPr>
          <w:p w:rsidR="00BD6AA3" w:rsidRPr="00F83CA7" w:rsidRDefault="00BD6AA3" w:rsidP="00BD6AA3">
            <w:pPr>
              <w:autoSpaceDE w:val="0"/>
              <w:autoSpaceDN w:val="0"/>
              <w:adjustRightInd w:val="0"/>
              <w:rPr>
                <w:rFonts w:ascii="Times New Roman" w:hAnsi="Times New Roman" w:cs="Times New Roman"/>
                <w:b/>
                <w:color w:val="000000"/>
              </w:rPr>
            </w:pPr>
          </w:p>
        </w:tc>
        <w:tc>
          <w:tcPr>
            <w:tcW w:w="1530" w:type="dxa"/>
            <w:tcBorders>
              <w:top w:val="nil"/>
              <w:bottom w:val="single" w:sz="4" w:space="0" w:color="auto"/>
            </w:tcBorders>
          </w:tcPr>
          <w:p w:rsidR="00BD6AA3" w:rsidRPr="00BD6AA3" w:rsidRDefault="00BD6AA3" w:rsidP="00BD6AA3">
            <w:pPr>
              <w:autoSpaceDE w:val="0"/>
              <w:autoSpaceDN w:val="0"/>
              <w:adjustRightInd w:val="0"/>
              <w:spacing w:line="320" w:lineRule="atLeast"/>
              <w:ind w:left="60" w:right="60"/>
              <w:rPr>
                <w:rFonts w:ascii="Times New Roman" w:hAnsi="Times New Roman" w:cs="Times New Roman"/>
                <w:color w:val="000000"/>
              </w:rPr>
            </w:pPr>
            <w:r w:rsidRPr="00BD6AA3">
              <w:rPr>
                <w:rFonts w:ascii="Times New Roman" w:hAnsi="Times New Roman" w:cs="Times New Roman"/>
                <w:color w:val="000000"/>
              </w:rPr>
              <w:t>% of Total</w:t>
            </w:r>
          </w:p>
        </w:tc>
        <w:tc>
          <w:tcPr>
            <w:tcW w:w="2160" w:type="dxa"/>
            <w:tcBorders>
              <w:top w:val="nil"/>
              <w:bottom w:val="single" w:sz="4" w:space="0" w:color="auto"/>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20.0%</w:t>
            </w:r>
          </w:p>
        </w:tc>
        <w:tc>
          <w:tcPr>
            <w:tcW w:w="2070" w:type="dxa"/>
            <w:tcBorders>
              <w:top w:val="nil"/>
              <w:bottom w:val="single" w:sz="4" w:space="0" w:color="auto"/>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40.0%</w:t>
            </w:r>
          </w:p>
        </w:tc>
        <w:tc>
          <w:tcPr>
            <w:tcW w:w="1440" w:type="dxa"/>
            <w:tcBorders>
              <w:top w:val="nil"/>
              <w:bottom w:val="single" w:sz="4" w:space="0" w:color="auto"/>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60.0%</w:t>
            </w:r>
          </w:p>
        </w:tc>
      </w:tr>
      <w:tr w:rsidR="00BD6AA3" w:rsidRPr="00BD6AA3" w:rsidTr="00F83CA7">
        <w:tc>
          <w:tcPr>
            <w:tcW w:w="1980" w:type="dxa"/>
            <w:vMerge w:val="restart"/>
            <w:shd w:val="clear" w:color="auto" w:fill="EAF1DD" w:themeFill="accent3" w:themeFillTint="33"/>
          </w:tcPr>
          <w:p w:rsidR="00BD6AA3" w:rsidRPr="00F83CA7" w:rsidRDefault="0032170E" w:rsidP="00BD6AA3">
            <w:pPr>
              <w:autoSpaceDE w:val="0"/>
              <w:autoSpaceDN w:val="0"/>
              <w:adjustRightInd w:val="0"/>
              <w:spacing w:line="320" w:lineRule="atLeast"/>
              <w:ind w:left="60" w:right="60"/>
              <w:rPr>
                <w:rFonts w:ascii="Times New Roman" w:hAnsi="Times New Roman" w:cs="Times New Roman"/>
                <w:b/>
                <w:color w:val="000000"/>
              </w:rPr>
            </w:pPr>
            <w:r w:rsidRPr="00F83CA7">
              <w:rPr>
                <w:rFonts w:ascii="Times New Roman" w:hAnsi="Times New Roman" w:cs="Times New Roman"/>
                <w:b/>
                <w:color w:val="000000"/>
              </w:rPr>
              <w:t xml:space="preserve">Salaried </w:t>
            </w:r>
            <w:r w:rsidR="00BD6AA3" w:rsidRPr="00F83CA7">
              <w:rPr>
                <w:rFonts w:ascii="Times New Roman" w:hAnsi="Times New Roman" w:cs="Times New Roman"/>
                <w:b/>
                <w:color w:val="000000"/>
              </w:rPr>
              <w:t>worker</w:t>
            </w:r>
          </w:p>
        </w:tc>
        <w:tc>
          <w:tcPr>
            <w:tcW w:w="1530" w:type="dxa"/>
            <w:tcBorders>
              <w:bottom w:val="nil"/>
            </w:tcBorders>
          </w:tcPr>
          <w:p w:rsidR="00BD6AA3" w:rsidRPr="00BD6AA3" w:rsidRDefault="002A692D" w:rsidP="00BD6AA3">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Frequency</w:t>
            </w:r>
          </w:p>
        </w:tc>
        <w:tc>
          <w:tcPr>
            <w:tcW w:w="216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0</w:t>
            </w:r>
          </w:p>
        </w:tc>
        <w:tc>
          <w:tcPr>
            <w:tcW w:w="207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4</w:t>
            </w:r>
          </w:p>
        </w:tc>
        <w:tc>
          <w:tcPr>
            <w:tcW w:w="144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4</w:t>
            </w:r>
          </w:p>
        </w:tc>
      </w:tr>
      <w:tr w:rsidR="00BD6AA3" w:rsidRPr="00BD6AA3" w:rsidTr="00F83CA7">
        <w:tc>
          <w:tcPr>
            <w:tcW w:w="1980" w:type="dxa"/>
            <w:vMerge/>
            <w:shd w:val="clear" w:color="auto" w:fill="EAF1DD" w:themeFill="accent3" w:themeFillTint="33"/>
          </w:tcPr>
          <w:p w:rsidR="00BD6AA3" w:rsidRPr="00F83CA7" w:rsidRDefault="00BD6AA3" w:rsidP="00BD6AA3">
            <w:pPr>
              <w:autoSpaceDE w:val="0"/>
              <w:autoSpaceDN w:val="0"/>
              <w:adjustRightInd w:val="0"/>
              <w:rPr>
                <w:rFonts w:ascii="Times New Roman" w:hAnsi="Times New Roman" w:cs="Times New Roman"/>
                <w:b/>
                <w:color w:val="000000"/>
              </w:rPr>
            </w:pPr>
          </w:p>
        </w:tc>
        <w:tc>
          <w:tcPr>
            <w:tcW w:w="1530" w:type="dxa"/>
            <w:tcBorders>
              <w:top w:val="nil"/>
              <w:bottom w:val="single" w:sz="4" w:space="0" w:color="auto"/>
            </w:tcBorders>
          </w:tcPr>
          <w:p w:rsidR="00BD6AA3" w:rsidRPr="00BD6AA3" w:rsidRDefault="00BD6AA3" w:rsidP="00BD6AA3">
            <w:pPr>
              <w:autoSpaceDE w:val="0"/>
              <w:autoSpaceDN w:val="0"/>
              <w:adjustRightInd w:val="0"/>
              <w:spacing w:line="320" w:lineRule="atLeast"/>
              <w:ind w:left="60" w:right="60"/>
              <w:rPr>
                <w:rFonts w:ascii="Times New Roman" w:hAnsi="Times New Roman" w:cs="Times New Roman"/>
                <w:color w:val="000000"/>
              </w:rPr>
            </w:pPr>
            <w:r w:rsidRPr="00BD6AA3">
              <w:rPr>
                <w:rFonts w:ascii="Times New Roman" w:hAnsi="Times New Roman" w:cs="Times New Roman"/>
                <w:color w:val="000000"/>
              </w:rPr>
              <w:t>% of Total</w:t>
            </w:r>
          </w:p>
        </w:tc>
        <w:tc>
          <w:tcPr>
            <w:tcW w:w="2160" w:type="dxa"/>
            <w:tcBorders>
              <w:top w:val="nil"/>
              <w:bottom w:val="single" w:sz="4" w:space="0" w:color="auto"/>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0.0%</w:t>
            </w:r>
          </w:p>
        </w:tc>
        <w:tc>
          <w:tcPr>
            <w:tcW w:w="2070" w:type="dxa"/>
            <w:tcBorders>
              <w:top w:val="nil"/>
              <w:bottom w:val="single" w:sz="4" w:space="0" w:color="auto"/>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13.3%</w:t>
            </w:r>
          </w:p>
        </w:tc>
        <w:tc>
          <w:tcPr>
            <w:tcW w:w="1440" w:type="dxa"/>
            <w:tcBorders>
              <w:top w:val="nil"/>
              <w:bottom w:val="single" w:sz="4" w:space="0" w:color="auto"/>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13.3%</w:t>
            </w:r>
          </w:p>
        </w:tc>
      </w:tr>
      <w:tr w:rsidR="00BD6AA3" w:rsidRPr="00BD6AA3" w:rsidTr="00F83CA7">
        <w:tc>
          <w:tcPr>
            <w:tcW w:w="1980" w:type="dxa"/>
            <w:vMerge w:val="restart"/>
            <w:shd w:val="clear" w:color="auto" w:fill="EAF1DD" w:themeFill="accent3" w:themeFillTint="33"/>
          </w:tcPr>
          <w:p w:rsidR="00BD6AA3" w:rsidRPr="00F83CA7" w:rsidRDefault="0032170E" w:rsidP="00BD6AA3">
            <w:pPr>
              <w:autoSpaceDE w:val="0"/>
              <w:autoSpaceDN w:val="0"/>
              <w:adjustRightInd w:val="0"/>
              <w:spacing w:line="320" w:lineRule="atLeast"/>
              <w:ind w:left="60" w:right="60"/>
              <w:rPr>
                <w:rFonts w:ascii="Times New Roman" w:hAnsi="Times New Roman" w:cs="Times New Roman"/>
                <w:b/>
                <w:color w:val="000000"/>
              </w:rPr>
            </w:pPr>
            <w:r w:rsidRPr="00F83CA7">
              <w:rPr>
                <w:rFonts w:ascii="Times New Roman" w:hAnsi="Times New Roman" w:cs="Times New Roman"/>
                <w:b/>
                <w:color w:val="000000"/>
              </w:rPr>
              <w:t>Trader</w:t>
            </w:r>
          </w:p>
        </w:tc>
        <w:tc>
          <w:tcPr>
            <w:tcW w:w="1530" w:type="dxa"/>
            <w:tcBorders>
              <w:bottom w:val="nil"/>
            </w:tcBorders>
          </w:tcPr>
          <w:p w:rsidR="00BD6AA3" w:rsidRPr="00BD6AA3" w:rsidRDefault="002A692D" w:rsidP="00BD6AA3">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Frequency</w:t>
            </w:r>
          </w:p>
        </w:tc>
        <w:tc>
          <w:tcPr>
            <w:tcW w:w="216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0</w:t>
            </w:r>
          </w:p>
        </w:tc>
        <w:tc>
          <w:tcPr>
            <w:tcW w:w="207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5</w:t>
            </w:r>
          </w:p>
        </w:tc>
        <w:tc>
          <w:tcPr>
            <w:tcW w:w="144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5</w:t>
            </w:r>
          </w:p>
        </w:tc>
      </w:tr>
      <w:tr w:rsidR="00BD6AA3" w:rsidRPr="00BD6AA3" w:rsidTr="00F83CA7">
        <w:tc>
          <w:tcPr>
            <w:tcW w:w="1980" w:type="dxa"/>
            <w:vMerge/>
            <w:shd w:val="clear" w:color="auto" w:fill="EAF1DD" w:themeFill="accent3" w:themeFillTint="33"/>
          </w:tcPr>
          <w:p w:rsidR="00BD6AA3" w:rsidRPr="00F83CA7" w:rsidRDefault="00BD6AA3" w:rsidP="00BD6AA3">
            <w:pPr>
              <w:autoSpaceDE w:val="0"/>
              <w:autoSpaceDN w:val="0"/>
              <w:adjustRightInd w:val="0"/>
              <w:rPr>
                <w:rFonts w:ascii="Times New Roman" w:hAnsi="Times New Roman" w:cs="Times New Roman"/>
                <w:b/>
                <w:color w:val="000000"/>
              </w:rPr>
            </w:pPr>
          </w:p>
        </w:tc>
        <w:tc>
          <w:tcPr>
            <w:tcW w:w="1530" w:type="dxa"/>
            <w:tcBorders>
              <w:top w:val="nil"/>
              <w:bottom w:val="single" w:sz="4" w:space="0" w:color="auto"/>
            </w:tcBorders>
          </w:tcPr>
          <w:p w:rsidR="00BD6AA3" w:rsidRPr="00BD6AA3" w:rsidRDefault="00BD6AA3" w:rsidP="00BD6AA3">
            <w:pPr>
              <w:autoSpaceDE w:val="0"/>
              <w:autoSpaceDN w:val="0"/>
              <w:adjustRightInd w:val="0"/>
              <w:spacing w:line="320" w:lineRule="atLeast"/>
              <w:ind w:left="60" w:right="60"/>
              <w:rPr>
                <w:rFonts w:ascii="Times New Roman" w:hAnsi="Times New Roman" w:cs="Times New Roman"/>
                <w:color w:val="000000"/>
              </w:rPr>
            </w:pPr>
            <w:r w:rsidRPr="00BD6AA3">
              <w:rPr>
                <w:rFonts w:ascii="Times New Roman" w:hAnsi="Times New Roman" w:cs="Times New Roman"/>
                <w:color w:val="000000"/>
              </w:rPr>
              <w:t>% of Total</w:t>
            </w:r>
          </w:p>
        </w:tc>
        <w:tc>
          <w:tcPr>
            <w:tcW w:w="2160" w:type="dxa"/>
            <w:tcBorders>
              <w:top w:val="nil"/>
              <w:bottom w:val="single" w:sz="4" w:space="0" w:color="auto"/>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0.0%</w:t>
            </w:r>
          </w:p>
        </w:tc>
        <w:tc>
          <w:tcPr>
            <w:tcW w:w="2070" w:type="dxa"/>
            <w:tcBorders>
              <w:top w:val="nil"/>
              <w:bottom w:val="single" w:sz="4" w:space="0" w:color="auto"/>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16.7%</w:t>
            </w:r>
          </w:p>
        </w:tc>
        <w:tc>
          <w:tcPr>
            <w:tcW w:w="1440" w:type="dxa"/>
            <w:tcBorders>
              <w:top w:val="nil"/>
              <w:bottom w:val="single" w:sz="4" w:space="0" w:color="auto"/>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16.7%</w:t>
            </w:r>
          </w:p>
        </w:tc>
      </w:tr>
      <w:tr w:rsidR="00BD6AA3" w:rsidRPr="00BD6AA3" w:rsidTr="00F83CA7">
        <w:tc>
          <w:tcPr>
            <w:tcW w:w="1980" w:type="dxa"/>
            <w:vMerge w:val="restart"/>
            <w:shd w:val="clear" w:color="auto" w:fill="EAF1DD" w:themeFill="accent3" w:themeFillTint="33"/>
          </w:tcPr>
          <w:p w:rsidR="00BD6AA3" w:rsidRPr="00F83CA7" w:rsidRDefault="0032170E" w:rsidP="00BD6AA3">
            <w:pPr>
              <w:autoSpaceDE w:val="0"/>
              <w:autoSpaceDN w:val="0"/>
              <w:adjustRightInd w:val="0"/>
              <w:spacing w:line="320" w:lineRule="atLeast"/>
              <w:ind w:left="60" w:right="60"/>
              <w:rPr>
                <w:rFonts w:ascii="Times New Roman" w:hAnsi="Times New Roman" w:cs="Times New Roman"/>
                <w:b/>
                <w:color w:val="000000"/>
              </w:rPr>
            </w:pPr>
            <w:r w:rsidRPr="00F83CA7">
              <w:rPr>
                <w:rFonts w:ascii="Times New Roman" w:hAnsi="Times New Roman" w:cs="Times New Roman"/>
                <w:b/>
                <w:color w:val="000000"/>
              </w:rPr>
              <w:t>Other</w:t>
            </w:r>
          </w:p>
        </w:tc>
        <w:tc>
          <w:tcPr>
            <w:tcW w:w="1530" w:type="dxa"/>
            <w:tcBorders>
              <w:bottom w:val="nil"/>
            </w:tcBorders>
          </w:tcPr>
          <w:p w:rsidR="00BD6AA3" w:rsidRPr="00BD6AA3" w:rsidRDefault="002A692D" w:rsidP="00BD6AA3">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Frequency</w:t>
            </w:r>
          </w:p>
        </w:tc>
        <w:tc>
          <w:tcPr>
            <w:tcW w:w="216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0</w:t>
            </w:r>
          </w:p>
        </w:tc>
        <w:tc>
          <w:tcPr>
            <w:tcW w:w="207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3</w:t>
            </w:r>
          </w:p>
        </w:tc>
        <w:tc>
          <w:tcPr>
            <w:tcW w:w="144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3</w:t>
            </w:r>
          </w:p>
        </w:tc>
      </w:tr>
      <w:tr w:rsidR="00BD6AA3" w:rsidRPr="00BD6AA3" w:rsidTr="00F83CA7">
        <w:tc>
          <w:tcPr>
            <w:tcW w:w="1980" w:type="dxa"/>
            <w:vMerge/>
            <w:tcBorders>
              <w:bottom w:val="single" w:sz="4" w:space="0" w:color="auto"/>
            </w:tcBorders>
            <w:shd w:val="clear" w:color="auto" w:fill="EAF1DD" w:themeFill="accent3" w:themeFillTint="33"/>
          </w:tcPr>
          <w:p w:rsidR="00BD6AA3" w:rsidRPr="00BD6AA3" w:rsidRDefault="00BD6AA3" w:rsidP="00BD6AA3">
            <w:pPr>
              <w:autoSpaceDE w:val="0"/>
              <w:autoSpaceDN w:val="0"/>
              <w:adjustRightInd w:val="0"/>
              <w:rPr>
                <w:rFonts w:ascii="Times New Roman" w:hAnsi="Times New Roman" w:cs="Times New Roman"/>
                <w:color w:val="000000"/>
              </w:rPr>
            </w:pPr>
          </w:p>
        </w:tc>
        <w:tc>
          <w:tcPr>
            <w:tcW w:w="1530" w:type="dxa"/>
            <w:tcBorders>
              <w:top w:val="nil"/>
              <w:bottom w:val="single" w:sz="4" w:space="0" w:color="auto"/>
            </w:tcBorders>
          </w:tcPr>
          <w:p w:rsidR="00BD6AA3" w:rsidRPr="00BD6AA3" w:rsidRDefault="00BD6AA3" w:rsidP="00BD6AA3">
            <w:pPr>
              <w:autoSpaceDE w:val="0"/>
              <w:autoSpaceDN w:val="0"/>
              <w:adjustRightInd w:val="0"/>
              <w:spacing w:line="320" w:lineRule="atLeast"/>
              <w:ind w:left="60" w:right="60"/>
              <w:rPr>
                <w:rFonts w:ascii="Times New Roman" w:hAnsi="Times New Roman" w:cs="Times New Roman"/>
                <w:color w:val="000000"/>
              </w:rPr>
            </w:pPr>
            <w:r w:rsidRPr="00BD6AA3">
              <w:rPr>
                <w:rFonts w:ascii="Times New Roman" w:hAnsi="Times New Roman" w:cs="Times New Roman"/>
                <w:color w:val="000000"/>
              </w:rPr>
              <w:t>% of Total</w:t>
            </w:r>
          </w:p>
        </w:tc>
        <w:tc>
          <w:tcPr>
            <w:tcW w:w="2160" w:type="dxa"/>
            <w:tcBorders>
              <w:top w:val="nil"/>
              <w:bottom w:val="single" w:sz="4" w:space="0" w:color="auto"/>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0.0%</w:t>
            </w:r>
          </w:p>
        </w:tc>
        <w:tc>
          <w:tcPr>
            <w:tcW w:w="2070" w:type="dxa"/>
            <w:tcBorders>
              <w:top w:val="nil"/>
              <w:bottom w:val="single" w:sz="4" w:space="0" w:color="auto"/>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10.0%</w:t>
            </w:r>
          </w:p>
        </w:tc>
        <w:tc>
          <w:tcPr>
            <w:tcW w:w="1440" w:type="dxa"/>
            <w:tcBorders>
              <w:top w:val="nil"/>
              <w:bottom w:val="single" w:sz="4" w:space="0" w:color="auto"/>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color w:val="000000"/>
              </w:rPr>
            </w:pPr>
            <w:r w:rsidRPr="00BD6AA3">
              <w:rPr>
                <w:rFonts w:ascii="Times New Roman" w:hAnsi="Times New Roman" w:cs="Times New Roman"/>
                <w:color w:val="000000"/>
              </w:rPr>
              <w:t>10.0%</w:t>
            </w:r>
          </w:p>
        </w:tc>
      </w:tr>
      <w:tr w:rsidR="00BD6AA3" w:rsidRPr="00BD6AA3" w:rsidTr="00F83CA7">
        <w:tc>
          <w:tcPr>
            <w:tcW w:w="1980" w:type="dxa"/>
            <w:vMerge w:val="restart"/>
            <w:tcBorders>
              <w:bottom w:val="nil"/>
            </w:tcBorders>
          </w:tcPr>
          <w:p w:rsidR="00BD6AA3" w:rsidRPr="0032170E" w:rsidRDefault="00BD6AA3" w:rsidP="00BD6AA3">
            <w:pPr>
              <w:autoSpaceDE w:val="0"/>
              <w:autoSpaceDN w:val="0"/>
              <w:adjustRightInd w:val="0"/>
              <w:spacing w:line="320" w:lineRule="atLeast"/>
              <w:ind w:right="60"/>
              <w:rPr>
                <w:rFonts w:ascii="Times New Roman" w:hAnsi="Times New Roman" w:cs="Times New Roman"/>
                <w:b/>
                <w:color w:val="000000"/>
              </w:rPr>
            </w:pPr>
            <w:r w:rsidRPr="00BD6AA3">
              <w:rPr>
                <w:rFonts w:ascii="Times New Roman" w:hAnsi="Times New Roman" w:cs="Times New Roman"/>
                <w:b/>
                <w:color w:val="000000"/>
              </w:rPr>
              <w:t>Total</w:t>
            </w:r>
          </w:p>
        </w:tc>
        <w:tc>
          <w:tcPr>
            <w:tcW w:w="1530" w:type="dxa"/>
            <w:tcBorders>
              <w:bottom w:val="nil"/>
            </w:tcBorders>
          </w:tcPr>
          <w:p w:rsidR="00BD6AA3" w:rsidRPr="00BD6AA3" w:rsidRDefault="00BD6AA3" w:rsidP="00BD6AA3">
            <w:pPr>
              <w:autoSpaceDE w:val="0"/>
              <w:autoSpaceDN w:val="0"/>
              <w:adjustRightInd w:val="0"/>
              <w:spacing w:line="320" w:lineRule="atLeast"/>
              <w:ind w:left="60" w:right="60"/>
              <w:rPr>
                <w:rFonts w:ascii="Times New Roman" w:hAnsi="Times New Roman" w:cs="Times New Roman"/>
                <w:b/>
                <w:color w:val="000000"/>
              </w:rPr>
            </w:pPr>
            <w:r w:rsidRPr="00BD6AA3">
              <w:rPr>
                <w:rFonts w:ascii="Times New Roman" w:hAnsi="Times New Roman" w:cs="Times New Roman"/>
                <w:b/>
                <w:color w:val="000000"/>
              </w:rPr>
              <w:t>Count</w:t>
            </w:r>
          </w:p>
        </w:tc>
        <w:tc>
          <w:tcPr>
            <w:tcW w:w="216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b/>
                <w:color w:val="000000"/>
              </w:rPr>
            </w:pPr>
            <w:r w:rsidRPr="00BD6AA3">
              <w:rPr>
                <w:rFonts w:ascii="Times New Roman" w:hAnsi="Times New Roman" w:cs="Times New Roman"/>
                <w:b/>
                <w:color w:val="000000"/>
              </w:rPr>
              <w:t>6</w:t>
            </w:r>
          </w:p>
        </w:tc>
        <w:tc>
          <w:tcPr>
            <w:tcW w:w="207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b/>
                <w:color w:val="000000"/>
              </w:rPr>
            </w:pPr>
            <w:r w:rsidRPr="00BD6AA3">
              <w:rPr>
                <w:rFonts w:ascii="Times New Roman" w:hAnsi="Times New Roman" w:cs="Times New Roman"/>
                <w:b/>
                <w:color w:val="000000"/>
              </w:rPr>
              <w:t>24</w:t>
            </w:r>
          </w:p>
        </w:tc>
        <w:tc>
          <w:tcPr>
            <w:tcW w:w="1440" w:type="dxa"/>
            <w:tcBorders>
              <w:bottom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b/>
                <w:color w:val="000000"/>
              </w:rPr>
            </w:pPr>
            <w:r w:rsidRPr="00BD6AA3">
              <w:rPr>
                <w:rFonts w:ascii="Times New Roman" w:hAnsi="Times New Roman" w:cs="Times New Roman"/>
                <w:b/>
                <w:color w:val="000000"/>
              </w:rPr>
              <w:t>30</w:t>
            </w:r>
          </w:p>
        </w:tc>
      </w:tr>
      <w:tr w:rsidR="00BD6AA3" w:rsidRPr="00BD6AA3" w:rsidTr="002A692D">
        <w:trPr>
          <w:trHeight w:val="108"/>
        </w:trPr>
        <w:tc>
          <w:tcPr>
            <w:tcW w:w="1980" w:type="dxa"/>
            <w:vMerge/>
            <w:tcBorders>
              <w:top w:val="nil"/>
            </w:tcBorders>
          </w:tcPr>
          <w:p w:rsidR="00BD6AA3" w:rsidRPr="0032170E" w:rsidRDefault="00BD6AA3" w:rsidP="00BD6AA3">
            <w:pPr>
              <w:autoSpaceDE w:val="0"/>
              <w:autoSpaceDN w:val="0"/>
              <w:adjustRightInd w:val="0"/>
              <w:rPr>
                <w:rFonts w:ascii="Times New Roman" w:hAnsi="Times New Roman" w:cs="Times New Roman"/>
                <w:b/>
                <w:color w:val="000000"/>
              </w:rPr>
            </w:pPr>
          </w:p>
        </w:tc>
        <w:tc>
          <w:tcPr>
            <w:tcW w:w="1530" w:type="dxa"/>
            <w:tcBorders>
              <w:top w:val="nil"/>
            </w:tcBorders>
          </w:tcPr>
          <w:p w:rsidR="00BD6AA3" w:rsidRPr="00BD6AA3" w:rsidRDefault="00BD6AA3" w:rsidP="00BD6AA3">
            <w:pPr>
              <w:autoSpaceDE w:val="0"/>
              <w:autoSpaceDN w:val="0"/>
              <w:adjustRightInd w:val="0"/>
              <w:spacing w:line="320" w:lineRule="atLeast"/>
              <w:ind w:left="60" w:right="60"/>
              <w:rPr>
                <w:rFonts w:ascii="Times New Roman" w:hAnsi="Times New Roman" w:cs="Times New Roman"/>
                <w:b/>
                <w:color w:val="000000"/>
              </w:rPr>
            </w:pPr>
            <w:r w:rsidRPr="00BD6AA3">
              <w:rPr>
                <w:rFonts w:ascii="Times New Roman" w:hAnsi="Times New Roman" w:cs="Times New Roman"/>
                <w:b/>
                <w:color w:val="000000"/>
              </w:rPr>
              <w:t>% of Total</w:t>
            </w:r>
          </w:p>
        </w:tc>
        <w:tc>
          <w:tcPr>
            <w:tcW w:w="2160" w:type="dxa"/>
            <w:tcBorders>
              <w:top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b/>
                <w:color w:val="000000"/>
              </w:rPr>
            </w:pPr>
            <w:r w:rsidRPr="00BD6AA3">
              <w:rPr>
                <w:rFonts w:ascii="Times New Roman" w:hAnsi="Times New Roman" w:cs="Times New Roman"/>
                <w:b/>
                <w:color w:val="000000"/>
              </w:rPr>
              <w:t>20.0%</w:t>
            </w:r>
          </w:p>
        </w:tc>
        <w:tc>
          <w:tcPr>
            <w:tcW w:w="2070" w:type="dxa"/>
            <w:tcBorders>
              <w:top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b/>
                <w:color w:val="000000"/>
              </w:rPr>
            </w:pPr>
            <w:r w:rsidRPr="00BD6AA3">
              <w:rPr>
                <w:rFonts w:ascii="Times New Roman" w:hAnsi="Times New Roman" w:cs="Times New Roman"/>
                <w:b/>
                <w:color w:val="000000"/>
              </w:rPr>
              <w:t>80.0%</w:t>
            </w:r>
          </w:p>
        </w:tc>
        <w:tc>
          <w:tcPr>
            <w:tcW w:w="1440" w:type="dxa"/>
            <w:tcBorders>
              <w:top w:val="nil"/>
            </w:tcBorders>
          </w:tcPr>
          <w:p w:rsidR="00BD6AA3" w:rsidRPr="00BD6AA3" w:rsidRDefault="00BD6AA3" w:rsidP="0032170E">
            <w:pPr>
              <w:autoSpaceDE w:val="0"/>
              <w:autoSpaceDN w:val="0"/>
              <w:adjustRightInd w:val="0"/>
              <w:spacing w:line="320" w:lineRule="atLeast"/>
              <w:ind w:left="60" w:right="60"/>
              <w:jc w:val="center"/>
              <w:rPr>
                <w:rFonts w:ascii="Times New Roman" w:hAnsi="Times New Roman" w:cs="Times New Roman"/>
                <w:b/>
                <w:color w:val="000000"/>
              </w:rPr>
            </w:pPr>
            <w:r w:rsidRPr="00BD6AA3">
              <w:rPr>
                <w:rFonts w:ascii="Times New Roman" w:hAnsi="Times New Roman" w:cs="Times New Roman"/>
                <w:b/>
                <w:color w:val="000000"/>
              </w:rPr>
              <w:t>100.0%</w:t>
            </w:r>
          </w:p>
        </w:tc>
      </w:tr>
    </w:tbl>
    <w:p w:rsidR="00BD6AA3" w:rsidRDefault="00BD6AA3" w:rsidP="007A7147">
      <w:pPr>
        <w:autoSpaceDE w:val="0"/>
        <w:autoSpaceDN w:val="0"/>
        <w:adjustRightInd w:val="0"/>
        <w:spacing w:after="0" w:line="480" w:lineRule="auto"/>
        <w:rPr>
          <w:rFonts w:ascii="Times New Roman" w:hAnsi="Times New Roman" w:cs="Times New Roman"/>
          <w:sz w:val="24"/>
          <w:szCs w:val="24"/>
        </w:rPr>
      </w:pPr>
    </w:p>
    <w:p w:rsidR="00E81E85" w:rsidRPr="00F11BFB" w:rsidRDefault="00E81E85" w:rsidP="00057258">
      <w:pPr>
        <w:rPr>
          <w:rFonts w:ascii="Times New Roman" w:hAnsi="Times New Roman"/>
          <w:b/>
          <w:sz w:val="2"/>
          <w:szCs w:val="24"/>
        </w:rPr>
      </w:pPr>
    </w:p>
    <w:p w:rsidR="00057258" w:rsidRPr="008E05AA" w:rsidRDefault="002F489D" w:rsidP="008E05AA">
      <w:pPr>
        <w:pStyle w:val="Heading1"/>
        <w:spacing w:before="0" w:line="480" w:lineRule="auto"/>
        <w:rPr>
          <w:rFonts w:ascii="Times New Roman" w:hAnsi="Times New Roman"/>
          <w:color w:val="auto"/>
          <w:sz w:val="24"/>
          <w:szCs w:val="24"/>
        </w:rPr>
      </w:pPr>
      <w:bookmarkStart w:id="37" w:name="_Toc347702786"/>
      <w:r>
        <w:rPr>
          <w:rFonts w:ascii="Times New Roman" w:hAnsi="Times New Roman"/>
          <w:color w:val="auto"/>
          <w:sz w:val="24"/>
          <w:szCs w:val="24"/>
        </w:rPr>
        <w:t>3.1.4</w:t>
      </w:r>
      <w:r w:rsidR="00057258" w:rsidRPr="008E05AA">
        <w:rPr>
          <w:rFonts w:ascii="Times New Roman" w:hAnsi="Times New Roman"/>
          <w:color w:val="auto"/>
          <w:sz w:val="24"/>
          <w:szCs w:val="24"/>
        </w:rPr>
        <w:tab/>
        <w:t>Farming Experience in Forest Plantation</w:t>
      </w:r>
      <w:bookmarkEnd w:id="37"/>
    </w:p>
    <w:p w:rsidR="006F0F9B" w:rsidRPr="006F0F9B" w:rsidRDefault="00057258" w:rsidP="00C42086">
      <w:pPr>
        <w:spacing w:line="480" w:lineRule="auto"/>
        <w:jc w:val="both"/>
        <w:rPr>
          <w:rFonts w:ascii="Times New Roman" w:hAnsi="Times New Roman"/>
          <w:sz w:val="24"/>
          <w:szCs w:val="24"/>
        </w:rPr>
      </w:pPr>
      <w:r>
        <w:rPr>
          <w:rFonts w:ascii="Times New Roman" w:hAnsi="Times New Roman"/>
          <w:sz w:val="24"/>
          <w:szCs w:val="24"/>
        </w:rPr>
        <w:t>Table 4 represents the summary statistics of the farming experience of respondents</w:t>
      </w:r>
      <w:r w:rsidR="00810045">
        <w:rPr>
          <w:rFonts w:ascii="Times New Roman" w:hAnsi="Times New Roman"/>
          <w:sz w:val="24"/>
          <w:szCs w:val="24"/>
        </w:rPr>
        <w:t xml:space="preserve"> in plantation </w:t>
      </w:r>
      <w:proofErr w:type="spellStart"/>
      <w:r w:rsidR="00810045">
        <w:rPr>
          <w:rFonts w:ascii="Times New Roman" w:hAnsi="Times New Roman"/>
          <w:sz w:val="24"/>
          <w:szCs w:val="24"/>
        </w:rPr>
        <w:t>afforestation</w:t>
      </w:r>
      <w:proofErr w:type="spellEnd"/>
      <w:r>
        <w:rPr>
          <w:rFonts w:ascii="Times New Roman" w:hAnsi="Times New Roman"/>
          <w:sz w:val="24"/>
          <w:szCs w:val="24"/>
        </w:rPr>
        <w:t xml:space="preserve">. </w:t>
      </w:r>
      <w:r w:rsidR="00DC120B">
        <w:rPr>
          <w:rFonts w:ascii="Times New Roman" w:hAnsi="Times New Roman"/>
          <w:sz w:val="24"/>
          <w:szCs w:val="24"/>
        </w:rPr>
        <w:t xml:space="preserve">Experience in the forest plantation </w:t>
      </w:r>
      <w:r w:rsidR="00810045">
        <w:rPr>
          <w:rFonts w:ascii="Times New Roman" w:hAnsi="Times New Roman"/>
          <w:sz w:val="24"/>
          <w:szCs w:val="24"/>
        </w:rPr>
        <w:t>business is commensurate in</w:t>
      </w:r>
      <w:r w:rsidR="007B2AA0">
        <w:rPr>
          <w:rFonts w:ascii="Times New Roman" w:hAnsi="Times New Roman"/>
          <w:sz w:val="24"/>
          <w:szCs w:val="24"/>
        </w:rPr>
        <w:t xml:space="preserve"> </w:t>
      </w:r>
      <w:r w:rsidR="005346CC">
        <w:rPr>
          <w:rFonts w:ascii="Times New Roman" w:hAnsi="Times New Roman"/>
          <w:sz w:val="24"/>
          <w:szCs w:val="24"/>
        </w:rPr>
        <w:t xml:space="preserve">managing and </w:t>
      </w:r>
      <w:r w:rsidR="00010F07">
        <w:rPr>
          <w:rFonts w:ascii="Times New Roman" w:hAnsi="Times New Roman"/>
          <w:sz w:val="24"/>
          <w:szCs w:val="24"/>
        </w:rPr>
        <w:t xml:space="preserve">sustaining </w:t>
      </w:r>
      <w:r w:rsidR="00810045">
        <w:rPr>
          <w:rFonts w:ascii="Times New Roman" w:hAnsi="Times New Roman"/>
          <w:sz w:val="24"/>
          <w:szCs w:val="24"/>
        </w:rPr>
        <w:t>the venture</w:t>
      </w:r>
      <w:r w:rsidR="00DC120B">
        <w:rPr>
          <w:rFonts w:ascii="Times New Roman" w:hAnsi="Times New Roman"/>
          <w:sz w:val="24"/>
          <w:szCs w:val="24"/>
        </w:rPr>
        <w:t xml:space="preserve">. </w:t>
      </w:r>
      <w:r>
        <w:rPr>
          <w:rFonts w:ascii="Times New Roman" w:hAnsi="Times New Roman"/>
          <w:sz w:val="24"/>
          <w:szCs w:val="24"/>
        </w:rPr>
        <w:t>T</w:t>
      </w:r>
      <w:r w:rsidR="00061C89">
        <w:rPr>
          <w:rFonts w:ascii="Times New Roman" w:hAnsi="Times New Roman"/>
          <w:sz w:val="24"/>
          <w:szCs w:val="24"/>
        </w:rPr>
        <w:t>he minimum farming experience was</w:t>
      </w:r>
      <w:r>
        <w:rPr>
          <w:rFonts w:ascii="Times New Roman" w:hAnsi="Times New Roman"/>
          <w:sz w:val="24"/>
          <w:szCs w:val="24"/>
        </w:rPr>
        <w:t xml:space="preserve"> 3 years whiles the maxim</w:t>
      </w:r>
      <w:r w:rsidR="00010F07">
        <w:rPr>
          <w:rFonts w:ascii="Times New Roman" w:hAnsi="Times New Roman"/>
          <w:sz w:val="24"/>
          <w:szCs w:val="24"/>
        </w:rPr>
        <w:t xml:space="preserve">um </w:t>
      </w:r>
      <w:r w:rsidR="00061C89">
        <w:rPr>
          <w:rFonts w:ascii="Times New Roman" w:hAnsi="Times New Roman"/>
          <w:sz w:val="24"/>
          <w:szCs w:val="24"/>
        </w:rPr>
        <w:t xml:space="preserve">was </w:t>
      </w:r>
      <w:r w:rsidR="009F208B">
        <w:rPr>
          <w:rFonts w:ascii="Times New Roman" w:hAnsi="Times New Roman"/>
          <w:sz w:val="24"/>
          <w:szCs w:val="24"/>
        </w:rPr>
        <w:t>22</w:t>
      </w:r>
      <w:r w:rsidR="00DC120B">
        <w:rPr>
          <w:rFonts w:ascii="Times New Roman" w:hAnsi="Times New Roman"/>
          <w:sz w:val="24"/>
          <w:szCs w:val="24"/>
        </w:rPr>
        <w:t xml:space="preserve"> years. T</w:t>
      </w:r>
      <w:r>
        <w:rPr>
          <w:rFonts w:ascii="Times New Roman" w:hAnsi="Times New Roman"/>
          <w:sz w:val="24"/>
          <w:szCs w:val="24"/>
        </w:rPr>
        <w:t>he ave</w:t>
      </w:r>
      <w:r w:rsidR="009F208B">
        <w:rPr>
          <w:rFonts w:ascii="Times New Roman" w:hAnsi="Times New Roman"/>
          <w:sz w:val="24"/>
          <w:szCs w:val="24"/>
        </w:rPr>
        <w:t>rage year</w:t>
      </w:r>
      <w:r w:rsidR="005346CC">
        <w:rPr>
          <w:rFonts w:ascii="Times New Roman" w:hAnsi="Times New Roman"/>
          <w:sz w:val="24"/>
          <w:szCs w:val="24"/>
        </w:rPr>
        <w:t>s</w:t>
      </w:r>
      <w:r w:rsidR="009F208B">
        <w:rPr>
          <w:rFonts w:ascii="Times New Roman" w:hAnsi="Times New Roman"/>
          <w:sz w:val="24"/>
          <w:szCs w:val="24"/>
        </w:rPr>
        <w:t xml:space="preserve"> of experi</w:t>
      </w:r>
      <w:r w:rsidR="00010F07">
        <w:rPr>
          <w:rFonts w:ascii="Times New Roman" w:hAnsi="Times New Roman"/>
          <w:sz w:val="24"/>
          <w:szCs w:val="24"/>
        </w:rPr>
        <w:t>ence in the plantation business was</w:t>
      </w:r>
      <w:r w:rsidR="005346CC">
        <w:rPr>
          <w:rFonts w:ascii="Times New Roman" w:hAnsi="Times New Roman"/>
          <w:sz w:val="24"/>
          <w:szCs w:val="24"/>
        </w:rPr>
        <w:t xml:space="preserve"> 11 </w:t>
      </w:r>
      <w:r>
        <w:rPr>
          <w:rFonts w:ascii="Times New Roman" w:hAnsi="Times New Roman"/>
          <w:sz w:val="24"/>
          <w:szCs w:val="24"/>
        </w:rPr>
        <w:t>wit</w:t>
      </w:r>
      <w:r w:rsidR="009F208B">
        <w:rPr>
          <w:rFonts w:ascii="Times New Roman" w:hAnsi="Times New Roman"/>
          <w:sz w:val="24"/>
          <w:szCs w:val="24"/>
        </w:rPr>
        <w:t xml:space="preserve">h </w:t>
      </w:r>
      <w:r w:rsidR="009F208B" w:rsidRPr="00C74F18">
        <w:rPr>
          <w:rFonts w:ascii="Times New Roman" w:hAnsi="Times New Roman"/>
          <w:color w:val="000000" w:themeColor="text1"/>
          <w:sz w:val="24"/>
          <w:szCs w:val="24"/>
        </w:rPr>
        <w:t xml:space="preserve">a standard </w:t>
      </w:r>
      <w:r w:rsidR="009F208B" w:rsidRPr="00C74F18">
        <w:rPr>
          <w:rFonts w:ascii="Times New Roman" w:hAnsi="Times New Roman"/>
          <w:color w:val="000000" w:themeColor="text1"/>
          <w:sz w:val="24"/>
          <w:szCs w:val="24"/>
        </w:rPr>
        <w:lastRenderedPageBreak/>
        <w:t xml:space="preserve">deviation of 5 </w:t>
      </w:r>
      <w:r w:rsidRPr="00C74F18">
        <w:rPr>
          <w:rFonts w:ascii="Times New Roman" w:hAnsi="Times New Roman"/>
          <w:color w:val="000000" w:themeColor="text1"/>
          <w:sz w:val="24"/>
          <w:szCs w:val="24"/>
        </w:rPr>
        <w:t>years</w:t>
      </w:r>
      <w:r w:rsidR="00F11BFB">
        <w:rPr>
          <w:rFonts w:ascii="Times New Roman" w:hAnsi="Times New Roman"/>
          <w:color w:val="000000" w:themeColor="text1"/>
          <w:sz w:val="24"/>
          <w:szCs w:val="24"/>
        </w:rPr>
        <w:t xml:space="preserve"> (see table 4)</w:t>
      </w:r>
      <w:r w:rsidRPr="00C74F18">
        <w:rPr>
          <w:rFonts w:ascii="Times New Roman" w:hAnsi="Times New Roman"/>
          <w:color w:val="000000" w:themeColor="text1"/>
          <w:sz w:val="24"/>
          <w:szCs w:val="24"/>
        </w:rPr>
        <w:t>.</w:t>
      </w:r>
      <w:r w:rsidR="00C74F18">
        <w:rPr>
          <w:rFonts w:ascii="Times New Roman" w:hAnsi="Times New Roman"/>
          <w:sz w:val="24"/>
          <w:szCs w:val="24"/>
        </w:rPr>
        <w:t xml:space="preserve">This implies that the years of experience deviate 5 years </w:t>
      </w:r>
      <w:r w:rsidR="005346CC">
        <w:rPr>
          <w:rFonts w:ascii="Times New Roman" w:hAnsi="Times New Roman"/>
          <w:sz w:val="24"/>
          <w:szCs w:val="24"/>
        </w:rPr>
        <w:t>from the mean (</w:t>
      </w:r>
      <w:r w:rsidR="006F0F9B">
        <w:rPr>
          <w:rFonts w:ascii="Times New Roman" w:hAnsi="Times New Roman"/>
          <w:sz w:val="24"/>
          <w:szCs w:val="24"/>
        </w:rPr>
        <w:t>11 years</w:t>
      </w:r>
      <w:r w:rsidR="005346CC">
        <w:rPr>
          <w:rFonts w:ascii="Times New Roman" w:hAnsi="Times New Roman"/>
          <w:sz w:val="24"/>
          <w:szCs w:val="24"/>
        </w:rPr>
        <w:t>)</w:t>
      </w:r>
      <w:r w:rsidR="006F0F9B">
        <w:rPr>
          <w:rFonts w:ascii="Times New Roman" w:hAnsi="Times New Roman"/>
          <w:sz w:val="24"/>
          <w:szCs w:val="24"/>
        </w:rPr>
        <w:t xml:space="preserve"> and this as such means that </w:t>
      </w:r>
      <w:r w:rsidR="00C74F18">
        <w:rPr>
          <w:rFonts w:ascii="Times New Roman" w:hAnsi="Times New Roman"/>
          <w:sz w:val="24"/>
          <w:szCs w:val="24"/>
        </w:rPr>
        <w:t>all the respondents have attained significant level of experience in plantation</w:t>
      </w:r>
      <w:r w:rsidR="006F0F9B">
        <w:rPr>
          <w:rFonts w:ascii="Times New Roman" w:hAnsi="Times New Roman"/>
          <w:sz w:val="24"/>
          <w:szCs w:val="24"/>
        </w:rPr>
        <w:t xml:space="preserve"> </w:t>
      </w:r>
      <w:proofErr w:type="spellStart"/>
      <w:r w:rsidR="006F0F9B">
        <w:rPr>
          <w:rFonts w:ascii="Times New Roman" w:hAnsi="Times New Roman"/>
          <w:sz w:val="24"/>
          <w:szCs w:val="24"/>
        </w:rPr>
        <w:t>afforestation</w:t>
      </w:r>
      <w:proofErr w:type="spellEnd"/>
      <w:r w:rsidR="00C74F18">
        <w:rPr>
          <w:rFonts w:ascii="Times New Roman" w:hAnsi="Times New Roman"/>
          <w:sz w:val="24"/>
          <w:szCs w:val="24"/>
        </w:rPr>
        <w:t>.</w:t>
      </w:r>
    </w:p>
    <w:tbl>
      <w:tblPr>
        <w:tblStyle w:val="LightShading11"/>
        <w:tblpPr w:leftFromText="180" w:rightFromText="180" w:vertAnchor="text" w:horzAnchor="margin" w:tblpY="319"/>
        <w:tblW w:w="0" w:type="auto"/>
        <w:tblLook w:val="04A0"/>
      </w:tblPr>
      <w:tblGrid>
        <w:gridCol w:w="4320"/>
        <w:gridCol w:w="3960"/>
      </w:tblGrid>
      <w:tr w:rsidR="00057258" w:rsidRPr="006F0461" w:rsidTr="002A692D">
        <w:trPr>
          <w:cnfStyle w:val="100000000000"/>
        </w:trPr>
        <w:tc>
          <w:tcPr>
            <w:cnfStyle w:val="001000000000"/>
            <w:tcW w:w="4320" w:type="dxa"/>
            <w:shd w:val="clear" w:color="auto" w:fill="auto"/>
          </w:tcPr>
          <w:p w:rsidR="00057258" w:rsidRPr="006F0461" w:rsidRDefault="00057258" w:rsidP="002A692D">
            <w:pPr>
              <w:jc w:val="both"/>
              <w:rPr>
                <w:rFonts w:ascii="Times New Roman" w:hAnsi="Times New Roman" w:cs="Times New Roman"/>
                <w:b w:val="0"/>
                <w:sz w:val="24"/>
              </w:rPr>
            </w:pPr>
          </w:p>
        </w:tc>
        <w:tc>
          <w:tcPr>
            <w:tcW w:w="3960" w:type="dxa"/>
            <w:shd w:val="clear" w:color="auto" w:fill="auto"/>
          </w:tcPr>
          <w:p w:rsidR="00057258" w:rsidRPr="006F0461" w:rsidRDefault="00057258" w:rsidP="002A692D">
            <w:pPr>
              <w:jc w:val="both"/>
              <w:cnfStyle w:val="100000000000"/>
              <w:rPr>
                <w:rFonts w:ascii="Times New Roman" w:hAnsi="Times New Roman" w:cs="Times New Roman"/>
                <w:b w:val="0"/>
                <w:sz w:val="24"/>
              </w:rPr>
            </w:pPr>
            <w:r w:rsidRPr="006F0461">
              <w:rPr>
                <w:rFonts w:ascii="Times New Roman" w:hAnsi="Times New Roman" w:cs="Times New Roman"/>
                <w:b w:val="0"/>
                <w:sz w:val="24"/>
              </w:rPr>
              <w:t>Years</w:t>
            </w:r>
          </w:p>
        </w:tc>
      </w:tr>
      <w:tr w:rsidR="00057258" w:rsidRPr="006F0461" w:rsidTr="002A692D">
        <w:trPr>
          <w:cnfStyle w:val="000000100000"/>
        </w:trPr>
        <w:tc>
          <w:tcPr>
            <w:cnfStyle w:val="001000000000"/>
            <w:tcW w:w="4320" w:type="dxa"/>
            <w:shd w:val="clear" w:color="auto" w:fill="auto"/>
          </w:tcPr>
          <w:p w:rsidR="00057258" w:rsidRPr="006F0461" w:rsidRDefault="00057258" w:rsidP="002A692D">
            <w:pPr>
              <w:jc w:val="both"/>
              <w:rPr>
                <w:rFonts w:ascii="Times New Roman" w:hAnsi="Times New Roman" w:cs="Times New Roman"/>
                <w:b w:val="0"/>
                <w:sz w:val="24"/>
              </w:rPr>
            </w:pPr>
            <w:r w:rsidRPr="006F0461">
              <w:rPr>
                <w:rFonts w:ascii="Times New Roman" w:hAnsi="Times New Roman" w:cs="Times New Roman"/>
                <w:b w:val="0"/>
                <w:sz w:val="24"/>
              </w:rPr>
              <w:t>Minimum</w:t>
            </w:r>
          </w:p>
        </w:tc>
        <w:tc>
          <w:tcPr>
            <w:tcW w:w="3960" w:type="dxa"/>
            <w:shd w:val="clear" w:color="auto" w:fill="auto"/>
          </w:tcPr>
          <w:p w:rsidR="00057258" w:rsidRPr="006F0461" w:rsidRDefault="00057258" w:rsidP="002A692D">
            <w:pPr>
              <w:jc w:val="both"/>
              <w:cnfStyle w:val="000000100000"/>
              <w:rPr>
                <w:rFonts w:ascii="Times New Roman" w:hAnsi="Times New Roman" w:cs="Times New Roman"/>
                <w:sz w:val="24"/>
              </w:rPr>
            </w:pPr>
            <w:r>
              <w:rPr>
                <w:rFonts w:ascii="Times New Roman" w:hAnsi="Times New Roman" w:cs="Times New Roman"/>
                <w:sz w:val="24"/>
              </w:rPr>
              <w:t>3</w:t>
            </w:r>
          </w:p>
        </w:tc>
      </w:tr>
      <w:tr w:rsidR="00057258" w:rsidRPr="006F0461" w:rsidTr="002A692D">
        <w:tc>
          <w:tcPr>
            <w:cnfStyle w:val="001000000000"/>
            <w:tcW w:w="4320" w:type="dxa"/>
            <w:shd w:val="clear" w:color="auto" w:fill="auto"/>
          </w:tcPr>
          <w:p w:rsidR="00057258" w:rsidRPr="006F0461" w:rsidRDefault="00057258" w:rsidP="002A692D">
            <w:pPr>
              <w:jc w:val="both"/>
              <w:rPr>
                <w:rFonts w:ascii="Times New Roman" w:hAnsi="Times New Roman" w:cs="Times New Roman"/>
                <w:b w:val="0"/>
                <w:sz w:val="24"/>
              </w:rPr>
            </w:pPr>
            <w:r w:rsidRPr="006F0461">
              <w:rPr>
                <w:rFonts w:ascii="Times New Roman" w:hAnsi="Times New Roman" w:cs="Times New Roman"/>
                <w:b w:val="0"/>
                <w:sz w:val="24"/>
              </w:rPr>
              <w:t>Maximum</w:t>
            </w:r>
          </w:p>
        </w:tc>
        <w:tc>
          <w:tcPr>
            <w:tcW w:w="3960" w:type="dxa"/>
            <w:shd w:val="clear" w:color="auto" w:fill="auto"/>
          </w:tcPr>
          <w:p w:rsidR="00057258" w:rsidRPr="006F0461" w:rsidRDefault="00057258" w:rsidP="002A692D">
            <w:pPr>
              <w:jc w:val="both"/>
              <w:cnfStyle w:val="000000000000"/>
              <w:rPr>
                <w:rFonts w:ascii="Times New Roman" w:hAnsi="Times New Roman" w:cs="Times New Roman"/>
                <w:sz w:val="24"/>
              </w:rPr>
            </w:pPr>
            <w:r>
              <w:rPr>
                <w:rFonts w:ascii="Times New Roman" w:hAnsi="Times New Roman" w:cs="Times New Roman"/>
                <w:sz w:val="24"/>
              </w:rPr>
              <w:t>22</w:t>
            </w:r>
          </w:p>
        </w:tc>
      </w:tr>
      <w:tr w:rsidR="00057258" w:rsidRPr="006F0461" w:rsidTr="002A692D">
        <w:trPr>
          <w:cnfStyle w:val="000000100000"/>
        </w:trPr>
        <w:tc>
          <w:tcPr>
            <w:cnfStyle w:val="001000000000"/>
            <w:tcW w:w="4320" w:type="dxa"/>
            <w:shd w:val="clear" w:color="auto" w:fill="auto"/>
          </w:tcPr>
          <w:p w:rsidR="00057258" w:rsidRPr="006F0461" w:rsidRDefault="00057258" w:rsidP="002A692D">
            <w:pPr>
              <w:jc w:val="both"/>
              <w:rPr>
                <w:rFonts w:ascii="Times New Roman" w:hAnsi="Times New Roman" w:cs="Times New Roman"/>
                <w:b w:val="0"/>
                <w:sz w:val="24"/>
              </w:rPr>
            </w:pPr>
            <w:r w:rsidRPr="006F0461">
              <w:rPr>
                <w:rFonts w:ascii="Times New Roman" w:hAnsi="Times New Roman" w:cs="Times New Roman"/>
                <w:b w:val="0"/>
                <w:sz w:val="24"/>
              </w:rPr>
              <w:t>Mean</w:t>
            </w:r>
          </w:p>
        </w:tc>
        <w:tc>
          <w:tcPr>
            <w:tcW w:w="3960" w:type="dxa"/>
            <w:shd w:val="clear" w:color="auto" w:fill="auto"/>
          </w:tcPr>
          <w:p w:rsidR="00057258" w:rsidRPr="006F0461" w:rsidRDefault="00057258" w:rsidP="002A692D">
            <w:pPr>
              <w:jc w:val="both"/>
              <w:cnfStyle w:val="000000100000"/>
              <w:rPr>
                <w:rFonts w:ascii="Times New Roman" w:hAnsi="Times New Roman" w:cs="Times New Roman"/>
                <w:sz w:val="24"/>
              </w:rPr>
            </w:pPr>
            <w:r>
              <w:rPr>
                <w:rFonts w:ascii="Times New Roman" w:hAnsi="Times New Roman" w:cs="Times New Roman"/>
                <w:sz w:val="24"/>
              </w:rPr>
              <w:t>11.1</w:t>
            </w:r>
          </w:p>
        </w:tc>
      </w:tr>
      <w:tr w:rsidR="00057258" w:rsidRPr="006F0461" w:rsidTr="002A692D">
        <w:tc>
          <w:tcPr>
            <w:cnfStyle w:val="001000000000"/>
            <w:tcW w:w="4320" w:type="dxa"/>
            <w:shd w:val="clear" w:color="auto" w:fill="auto"/>
          </w:tcPr>
          <w:p w:rsidR="00057258" w:rsidRPr="006F0461" w:rsidRDefault="00057258" w:rsidP="002A692D">
            <w:pPr>
              <w:jc w:val="both"/>
              <w:rPr>
                <w:rFonts w:ascii="Times New Roman" w:hAnsi="Times New Roman" w:cs="Times New Roman"/>
                <w:b w:val="0"/>
                <w:sz w:val="24"/>
              </w:rPr>
            </w:pPr>
            <w:r w:rsidRPr="006F0461">
              <w:rPr>
                <w:rFonts w:ascii="Times New Roman" w:hAnsi="Times New Roman" w:cs="Times New Roman"/>
                <w:b w:val="0"/>
                <w:sz w:val="24"/>
              </w:rPr>
              <w:t>Standard Deviation</w:t>
            </w:r>
          </w:p>
        </w:tc>
        <w:tc>
          <w:tcPr>
            <w:tcW w:w="3960" w:type="dxa"/>
            <w:shd w:val="clear" w:color="auto" w:fill="auto"/>
          </w:tcPr>
          <w:p w:rsidR="00057258" w:rsidRPr="006F0461" w:rsidRDefault="00057258" w:rsidP="002A692D">
            <w:pPr>
              <w:jc w:val="both"/>
              <w:cnfStyle w:val="000000000000"/>
              <w:rPr>
                <w:rFonts w:ascii="Times New Roman" w:hAnsi="Times New Roman" w:cs="Times New Roman"/>
                <w:sz w:val="24"/>
              </w:rPr>
            </w:pPr>
            <w:r>
              <w:rPr>
                <w:rFonts w:ascii="Times New Roman" w:hAnsi="Times New Roman" w:cs="Times New Roman"/>
                <w:sz w:val="24"/>
              </w:rPr>
              <w:t>5.4</w:t>
            </w:r>
          </w:p>
        </w:tc>
      </w:tr>
      <w:tr w:rsidR="00057258" w:rsidRPr="006F0461" w:rsidTr="002A692D">
        <w:trPr>
          <w:cnfStyle w:val="000000100000"/>
        </w:trPr>
        <w:tc>
          <w:tcPr>
            <w:cnfStyle w:val="001000000000"/>
            <w:tcW w:w="4320" w:type="dxa"/>
            <w:shd w:val="clear" w:color="auto" w:fill="auto"/>
          </w:tcPr>
          <w:p w:rsidR="00057258" w:rsidRPr="006F0461" w:rsidRDefault="00057258" w:rsidP="002A692D">
            <w:pPr>
              <w:jc w:val="both"/>
              <w:rPr>
                <w:rFonts w:ascii="Times New Roman" w:hAnsi="Times New Roman" w:cs="Times New Roman"/>
                <w:sz w:val="24"/>
              </w:rPr>
            </w:pPr>
            <w:r w:rsidRPr="006F0461">
              <w:rPr>
                <w:rFonts w:ascii="Times New Roman" w:hAnsi="Times New Roman" w:cs="Times New Roman"/>
                <w:sz w:val="24"/>
              </w:rPr>
              <w:t>Total Number (N)</w:t>
            </w:r>
          </w:p>
        </w:tc>
        <w:tc>
          <w:tcPr>
            <w:tcW w:w="3960" w:type="dxa"/>
            <w:shd w:val="clear" w:color="auto" w:fill="auto"/>
          </w:tcPr>
          <w:p w:rsidR="00057258" w:rsidRPr="006F0461" w:rsidRDefault="00057258" w:rsidP="002A692D">
            <w:pPr>
              <w:jc w:val="both"/>
              <w:cnfStyle w:val="000000100000"/>
              <w:rPr>
                <w:rFonts w:ascii="Times New Roman" w:hAnsi="Times New Roman" w:cs="Times New Roman"/>
                <w:b/>
                <w:sz w:val="24"/>
              </w:rPr>
            </w:pPr>
            <w:r>
              <w:rPr>
                <w:rFonts w:ascii="Times New Roman" w:hAnsi="Times New Roman" w:cs="Times New Roman"/>
                <w:b/>
                <w:sz w:val="24"/>
              </w:rPr>
              <w:t>3</w:t>
            </w:r>
            <w:r w:rsidRPr="006F0461">
              <w:rPr>
                <w:rFonts w:ascii="Times New Roman" w:hAnsi="Times New Roman" w:cs="Times New Roman"/>
                <w:b/>
                <w:sz w:val="24"/>
              </w:rPr>
              <w:t>0</w:t>
            </w:r>
          </w:p>
        </w:tc>
      </w:tr>
    </w:tbl>
    <w:p w:rsidR="00057258" w:rsidRPr="00EE6185" w:rsidRDefault="00057258" w:rsidP="00057258">
      <w:pPr>
        <w:pStyle w:val="Heading1"/>
        <w:spacing w:before="0"/>
        <w:rPr>
          <w:rFonts w:ascii="Times New Roman" w:hAnsi="Times New Roman"/>
          <w:b w:val="0"/>
          <w:color w:val="auto"/>
          <w:sz w:val="24"/>
          <w:szCs w:val="24"/>
        </w:rPr>
      </w:pPr>
      <w:bookmarkStart w:id="38" w:name="_Toc321302625"/>
      <w:bookmarkStart w:id="39" w:name="_Toc321304023"/>
      <w:bookmarkStart w:id="40" w:name="_Toc321366509"/>
      <w:bookmarkStart w:id="41" w:name="_Toc347702787"/>
      <w:r>
        <w:rPr>
          <w:rFonts w:ascii="Times New Roman" w:hAnsi="Times New Roman"/>
          <w:color w:val="auto"/>
          <w:sz w:val="24"/>
          <w:szCs w:val="24"/>
        </w:rPr>
        <w:t>Table 4</w:t>
      </w:r>
      <w:r w:rsidRPr="00EE6185">
        <w:rPr>
          <w:rFonts w:ascii="Times New Roman" w:hAnsi="Times New Roman"/>
          <w:color w:val="auto"/>
          <w:sz w:val="24"/>
          <w:szCs w:val="24"/>
        </w:rPr>
        <w:t xml:space="preserve">: Summary Statistics of </w:t>
      </w:r>
      <w:r w:rsidRPr="00057258">
        <w:rPr>
          <w:rFonts w:ascii="Times New Roman" w:hAnsi="Times New Roman"/>
          <w:color w:val="auto"/>
          <w:sz w:val="24"/>
          <w:szCs w:val="24"/>
        </w:rPr>
        <w:t>Farming Experience</w:t>
      </w:r>
      <w:bookmarkEnd w:id="38"/>
      <w:bookmarkEnd w:id="39"/>
      <w:bookmarkEnd w:id="40"/>
      <w:r w:rsidRPr="00057258">
        <w:rPr>
          <w:rFonts w:ascii="Times New Roman" w:hAnsi="Times New Roman"/>
          <w:color w:val="auto"/>
          <w:sz w:val="24"/>
          <w:szCs w:val="24"/>
        </w:rPr>
        <w:t xml:space="preserve"> in Forest Plantation</w:t>
      </w:r>
      <w:bookmarkEnd w:id="41"/>
    </w:p>
    <w:p w:rsidR="00057258" w:rsidRDefault="00057258" w:rsidP="00057258">
      <w:pPr>
        <w:jc w:val="both"/>
        <w:rPr>
          <w:rFonts w:ascii="Times New Roman" w:hAnsi="Times New Roman"/>
          <w:sz w:val="24"/>
          <w:szCs w:val="24"/>
        </w:rPr>
      </w:pPr>
    </w:p>
    <w:p w:rsidR="00057258" w:rsidRDefault="00057258" w:rsidP="00057258">
      <w:pPr>
        <w:jc w:val="both"/>
        <w:rPr>
          <w:rFonts w:ascii="Times New Roman" w:hAnsi="Times New Roman" w:cs="Times New Roman"/>
          <w:sz w:val="24"/>
        </w:rPr>
      </w:pPr>
    </w:p>
    <w:p w:rsidR="00057258" w:rsidRPr="00544294" w:rsidRDefault="00057258" w:rsidP="00057258">
      <w:pPr>
        <w:autoSpaceDE w:val="0"/>
        <w:autoSpaceDN w:val="0"/>
        <w:adjustRightInd w:val="0"/>
        <w:spacing w:after="0" w:line="240" w:lineRule="auto"/>
        <w:jc w:val="both"/>
        <w:rPr>
          <w:rFonts w:ascii="Times New Roman" w:hAnsi="Times New Roman" w:cs="Times New Roman"/>
          <w:sz w:val="24"/>
          <w:szCs w:val="24"/>
        </w:rPr>
      </w:pPr>
    </w:p>
    <w:p w:rsidR="009F208B" w:rsidRDefault="009F208B" w:rsidP="002013A2">
      <w:pPr>
        <w:spacing w:after="0" w:line="480" w:lineRule="auto"/>
        <w:rPr>
          <w:rFonts w:ascii="Times New Roman" w:hAnsi="Times New Roman" w:cs="Times New Roman"/>
          <w:b/>
          <w:sz w:val="24"/>
          <w:szCs w:val="24"/>
        </w:rPr>
      </w:pPr>
    </w:p>
    <w:p w:rsidR="009F208B" w:rsidRDefault="00932656" w:rsidP="002013A2">
      <w:pPr>
        <w:spacing w:after="0" w:line="480" w:lineRule="auto"/>
        <w:rPr>
          <w:rFonts w:ascii="Times New Roman" w:hAnsi="Times New Roman" w:cs="Times New Roman"/>
          <w:b/>
          <w:sz w:val="24"/>
          <w:szCs w:val="24"/>
        </w:rPr>
      </w:pPr>
      <w:r>
        <w:rPr>
          <w:rFonts w:ascii="Times New Roman" w:hAnsi="Times New Roman" w:cs="Times New Roman"/>
          <w:b/>
          <w:noProof/>
          <w:sz w:val="24"/>
          <w:szCs w:val="24"/>
        </w:rPr>
        <w:pict>
          <v:shape id="Text Box 4" o:spid="_x0000_s1028" type="#_x0000_t202" style="position:absolute;margin-left:68.25pt;margin-top:16.75pt;width:308.25pt;height:2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cRgwIAABg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" stroked="f">
            <v:textbox>
              <w:txbxContent>
                <w:p w:rsidR="008A4D20" w:rsidRDefault="008A4D20">
                  <w:r>
                    <w:rPr>
                      <w:noProof/>
                    </w:rPr>
                    <w:drawing>
                      <wp:inline distT="0" distB="0" distL="0" distR="0">
                        <wp:extent cx="3724273" cy="2333625"/>
                        <wp:effectExtent l="19050" t="0" r="0" b="0"/>
                        <wp:docPr id="9" name="Picture 2" descr="H:\17-01-13-1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17-01-13-13-35.jpg"/>
                                <pic:cNvPicPr>
                                  <a:picLocks noChangeAspect="1" noChangeArrowheads="1"/>
                                </pic:cNvPicPr>
                              </pic:nvPicPr>
                              <pic:blipFill>
                                <a:blip r:embed="rId17"/>
                                <a:srcRect/>
                                <a:stretch>
                                  <a:fillRect/>
                                </a:stretch>
                              </pic:blipFill>
                              <pic:spPr bwMode="auto">
                                <a:xfrm>
                                  <a:off x="0" y="0"/>
                                  <a:ext cx="3721586" cy="2331941"/>
                                </a:xfrm>
                                <a:prstGeom prst="rect">
                                  <a:avLst/>
                                </a:prstGeom>
                                <a:noFill/>
                                <a:ln w="9525">
                                  <a:noFill/>
                                  <a:miter lim="800000"/>
                                  <a:headEnd/>
                                  <a:tailEnd/>
                                </a:ln>
                              </pic:spPr>
                            </pic:pic>
                          </a:graphicData>
                        </a:graphic>
                      </wp:inline>
                    </w:drawing>
                  </w:r>
                </w:p>
              </w:txbxContent>
            </v:textbox>
          </v:shape>
        </w:pict>
      </w:r>
    </w:p>
    <w:p w:rsidR="00B70C2E" w:rsidRDefault="00B70C2E" w:rsidP="002013A2">
      <w:pPr>
        <w:spacing w:after="0" w:line="480" w:lineRule="auto"/>
        <w:rPr>
          <w:rFonts w:ascii="Times New Roman" w:hAnsi="Times New Roman" w:cs="Times New Roman"/>
          <w:b/>
          <w:sz w:val="24"/>
          <w:szCs w:val="24"/>
        </w:rPr>
      </w:pPr>
    </w:p>
    <w:p w:rsidR="00B70C2E" w:rsidRDefault="00B70C2E" w:rsidP="002013A2">
      <w:pPr>
        <w:spacing w:after="0" w:line="480" w:lineRule="auto"/>
        <w:rPr>
          <w:rFonts w:ascii="Times New Roman" w:hAnsi="Times New Roman" w:cs="Times New Roman"/>
          <w:b/>
          <w:sz w:val="24"/>
          <w:szCs w:val="24"/>
        </w:rPr>
      </w:pPr>
    </w:p>
    <w:p w:rsidR="00B70C2E" w:rsidRDefault="00B70C2E" w:rsidP="002013A2">
      <w:pPr>
        <w:spacing w:after="0" w:line="480" w:lineRule="auto"/>
        <w:rPr>
          <w:rFonts w:ascii="Times New Roman" w:hAnsi="Times New Roman" w:cs="Times New Roman"/>
          <w:b/>
          <w:sz w:val="24"/>
          <w:szCs w:val="24"/>
        </w:rPr>
      </w:pPr>
    </w:p>
    <w:p w:rsidR="00B70C2E" w:rsidRDefault="00B70C2E" w:rsidP="002013A2">
      <w:pPr>
        <w:spacing w:after="0" w:line="480" w:lineRule="auto"/>
        <w:rPr>
          <w:rFonts w:ascii="Times New Roman" w:hAnsi="Times New Roman" w:cs="Times New Roman"/>
          <w:b/>
          <w:sz w:val="24"/>
          <w:szCs w:val="24"/>
        </w:rPr>
      </w:pPr>
    </w:p>
    <w:p w:rsidR="00B70C2E" w:rsidRDefault="00B70C2E" w:rsidP="002013A2">
      <w:pPr>
        <w:spacing w:after="0" w:line="480" w:lineRule="auto"/>
        <w:rPr>
          <w:rFonts w:ascii="Times New Roman" w:hAnsi="Times New Roman" w:cs="Times New Roman"/>
          <w:b/>
          <w:sz w:val="24"/>
          <w:szCs w:val="24"/>
        </w:rPr>
      </w:pPr>
    </w:p>
    <w:p w:rsidR="00274916" w:rsidRDefault="00274916" w:rsidP="002013A2">
      <w:pPr>
        <w:spacing w:after="0" w:line="480" w:lineRule="auto"/>
        <w:rPr>
          <w:rFonts w:ascii="Times New Roman" w:hAnsi="Times New Roman" w:cs="Times New Roman"/>
          <w:b/>
          <w:sz w:val="24"/>
          <w:szCs w:val="24"/>
        </w:rPr>
      </w:pPr>
    </w:p>
    <w:p w:rsidR="00274916" w:rsidRDefault="00932656" w:rsidP="002013A2">
      <w:pPr>
        <w:spacing w:after="0" w:line="480" w:lineRule="auto"/>
        <w:rPr>
          <w:rFonts w:ascii="Times New Roman" w:hAnsi="Times New Roman" w:cs="Times New Roman"/>
          <w:b/>
          <w:sz w:val="24"/>
          <w:szCs w:val="24"/>
        </w:rPr>
      </w:pPr>
      <w:r>
        <w:rPr>
          <w:rFonts w:ascii="Times New Roman" w:hAnsi="Times New Roman" w:cs="Times New Roman"/>
          <w:b/>
          <w:noProof/>
          <w:sz w:val="24"/>
          <w:szCs w:val="24"/>
        </w:rPr>
        <w:pict>
          <v:shape id="Text Box 5" o:spid="_x0000_s1029" type="#_x0000_t202" style="position:absolute;margin-left:88.5pt;margin-top:13.2pt;width:291.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PU/hwIAABc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" stroked="f">
            <v:textbox>
              <w:txbxContent>
                <w:p w:rsidR="008A4D20" w:rsidRPr="00274916" w:rsidRDefault="008A4D20">
                  <w:pPr>
                    <w:rPr>
                      <w:rFonts w:ascii="Times New Roman" w:hAnsi="Times New Roman" w:cs="Times New Roman"/>
                      <w:sz w:val="20"/>
                      <w:szCs w:val="20"/>
                    </w:rPr>
                  </w:pPr>
                  <w:r w:rsidRPr="00274916">
                    <w:rPr>
                      <w:rFonts w:ascii="Times New Roman" w:hAnsi="Times New Roman" w:cs="Times New Roman"/>
                      <w:sz w:val="20"/>
                      <w:szCs w:val="20"/>
                    </w:rPr>
                    <w:t xml:space="preserve">A cross section of </w:t>
                  </w:r>
                  <w:r>
                    <w:rPr>
                      <w:rFonts w:ascii="Times New Roman" w:hAnsi="Times New Roman" w:cs="Times New Roman"/>
                      <w:sz w:val="20"/>
                      <w:szCs w:val="20"/>
                    </w:rPr>
                    <w:t xml:space="preserve">forest </w:t>
                  </w:r>
                  <w:r w:rsidRPr="00274916">
                    <w:rPr>
                      <w:rFonts w:ascii="Times New Roman" w:hAnsi="Times New Roman" w:cs="Times New Roman"/>
                      <w:sz w:val="20"/>
                      <w:szCs w:val="20"/>
                    </w:rPr>
                    <w:t>plantation</w:t>
                  </w:r>
                  <w:r>
                    <w:rPr>
                      <w:rFonts w:ascii="Times New Roman" w:hAnsi="Times New Roman" w:cs="Times New Roman"/>
                      <w:sz w:val="20"/>
                      <w:szCs w:val="20"/>
                    </w:rPr>
                    <w:t>s operated by PADO</w:t>
                  </w:r>
                  <w:r w:rsidRPr="00274916">
                    <w:rPr>
                      <w:rFonts w:ascii="Times New Roman" w:hAnsi="Times New Roman" w:cs="Times New Roman"/>
                      <w:sz w:val="20"/>
                      <w:szCs w:val="20"/>
                    </w:rPr>
                    <w:t xml:space="preserve"> members</w:t>
                  </w:r>
                </w:p>
              </w:txbxContent>
            </v:textbox>
          </v:shape>
        </w:pict>
      </w:r>
    </w:p>
    <w:p w:rsidR="00F11BFB" w:rsidRDefault="00F11BFB" w:rsidP="002013A2">
      <w:pPr>
        <w:spacing w:after="0" w:line="480" w:lineRule="auto"/>
        <w:rPr>
          <w:rFonts w:ascii="Times New Roman" w:hAnsi="Times New Roman" w:cs="Times New Roman"/>
          <w:b/>
          <w:sz w:val="24"/>
          <w:szCs w:val="24"/>
        </w:rPr>
      </w:pPr>
    </w:p>
    <w:p w:rsidR="006107CB" w:rsidRPr="008E05AA" w:rsidRDefault="002F489D" w:rsidP="008E05AA">
      <w:pPr>
        <w:pStyle w:val="Heading1"/>
        <w:spacing w:before="0" w:line="480" w:lineRule="auto"/>
        <w:rPr>
          <w:rFonts w:ascii="Times New Roman" w:hAnsi="Times New Roman"/>
          <w:color w:val="auto"/>
          <w:sz w:val="24"/>
          <w:szCs w:val="24"/>
        </w:rPr>
      </w:pPr>
      <w:bookmarkStart w:id="42" w:name="_Toc347702788"/>
      <w:r>
        <w:rPr>
          <w:rFonts w:ascii="Times New Roman" w:hAnsi="Times New Roman"/>
          <w:color w:val="auto"/>
          <w:sz w:val="24"/>
          <w:szCs w:val="24"/>
        </w:rPr>
        <w:t>3.1.5</w:t>
      </w:r>
      <w:r w:rsidR="008E05AA" w:rsidRPr="008E05AA">
        <w:rPr>
          <w:rFonts w:ascii="Times New Roman" w:hAnsi="Times New Roman"/>
          <w:color w:val="auto"/>
          <w:sz w:val="24"/>
          <w:szCs w:val="24"/>
        </w:rPr>
        <w:tab/>
      </w:r>
      <w:r w:rsidR="006107CB" w:rsidRPr="008E05AA">
        <w:rPr>
          <w:rFonts w:ascii="Times New Roman" w:hAnsi="Times New Roman"/>
          <w:color w:val="auto"/>
          <w:sz w:val="24"/>
          <w:szCs w:val="24"/>
        </w:rPr>
        <w:t>Forest Plantation Size Owned</w:t>
      </w:r>
      <w:bookmarkEnd w:id="42"/>
    </w:p>
    <w:p w:rsidR="00BB2C9F" w:rsidRPr="001924B8" w:rsidRDefault="00BB2C9F" w:rsidP="001924B8">
      <w:pPr>
        <w:spacing w:line="480" w:lineRule="auto"/>
        <w:jc w:val="both"/>
        <w:rPr>
          <w:rFonts w:ascii="Times New Roman" w:hAnsi="Times New Roman"/>
          <w:sz w:val="24"/>
          <w:szCs w:val="24"/>
        </w:rPr>
      </w:pPr>
      <w:r>
        <w:rPr>
          <w:rFonts w:ascii="Times New Roman" w:hAnsi="Times New Roman"/>
          <w:sz w:val="24"/>
          <w:szCs w:val="24"/>
        </w:rPr>
        <w:t>T</w:t>
      </w:r>
      <w:r w:rsidR="001924B8">
        <w:rPr>
          <w:rFonts w:ascii="Times New Roman" w:hAnsi="Times New Roman"/>
          <w:sz w:val="24"/>
          <w:szCs w:val="24"/>
        </w:rPr>
        <w:t>he lands the members of PADO are using for the plantation forestation were leased to them by the Forestry Commission in conjunction with the Traditional Authorities in the respective communities. From table 5, a</w:t>
      </w:r>
      <w:r w:rsidR="006107CB">
        <w:rPr>
          <w:rFonts w:ascii="Times New Roman" w:hAnsi="Times New Roman"/>
          <w:sz w:val="24"/>
          <w:szCs w:val="24"/>
        </w:rPr>
        <w:t>bout 30%</w:t>
      </w:r>
      <w:r w:rsidR="008D4D3E">
        <w:rPr>
          <w:rFonts w:ascii="Times New Roman" w:hAnsi="Times New Roman"/>
          <w:sz w:val="24"/>
          <w:szCs w:val="24"/>
        </w:rPr>
        <w:t xml:space="preserve"> representing the majority have</w:t>
      </w:r>
      <w:r w:rsidR="006107CB">
        <w:rPr>
          <w:rFonts w:ascii="Times New Roman" w:hAnsi="Times New Roman"/>
          <w:sz w:val="24"/>
          <w:szCs w:val="24"/>
        </w:rPr>
        <w:t xml:space="preserve"> plantation size ranging from 1 hectare to 10 hectares whiles about 23% owned from 11 hectares to 20 hecta</w:t>
      </w:r>
      <w:r w:rsidR="008D4D3E">
        <w:rPr>
          <w:rFonts w:ascii="Times New Roman" w:hAnsi="Times New Roman"/>
          <w:sz w:val="24"/>
          <w:szCs w:val="24"/>
        </w:rPr>
        <w:t>res.  In addition about 7% have</w:t>
      </w:r>
      <w:r w:rsidR="006107CB">
        <w:rPr>
          <w:rFonts w:ascii="Times New Roman" w:hAnsi="Times New Roman"/>
          <w:sz w:val="24"/>
          <w:szCs w:val="24"/>
        </w:rPr>
        <w:t xml:space="preserve"> forest plantation size ranging from 31 to 40 hectares, 51 to 60 hectares and 251 to 260 hectares respectively. However, about 3% of sampled me</w:t>
      </w:r>
      <w:r w:rsidR="008D4D3E">
        <w:rPr>
          <w:rFonts w:ascii="Times New Roman" w:hAnsi="Times New Roman"/>
          <w:sz w:val="24"/>
          <w:szCs w:val="24"/>
        </w:rPr>
        <w:t xml:space="preserve">mbers of PADO </w:t>
      </w:r>
      <w:r w:rsidR="008D4D3E">
        <w:rPr>
          <w:rFonts w:ascii="Times New Roman" w:hAnsi="Times New Roman"/>
          <w:sz w:val="24"/>
          <w:szCs w:val="24"/>
        </w:rPr>
        <w:lastRenderedPageBreak/>
        <w:t xml:space="preserve">respectively have </w:t>
      </w:r>
      <w:r w:rsidR="006107CB">
        <w:rPr>
          <w:rFonts w:ascii="Times New Roman" w:hAnsi="Times New Roman"/>
          <w:sz w:val="24"/>
          <w:szCs w:val="24"/>
        </w:rPr>
        <w:t>plantation size ranging from 41 to 50 hectares, 121 to 130 hectares, 151 to 160 hectares, 171 to 180 hectares and 201 to 210 hectares.</w:t>
      </w:r>
      <w:r w:rsidR="001924B8">
        <w:rPr>
          <w:rFonts w:ascii="Times New Roman" w:hAnsi="Times New Roman"/>
          <w:sz w:val="24"/>
          <w:szCs w:val="24"/>
        </w:rPr>
        <w:t xml:space="preserve"> In summary, almost 37%</w:t>
      </w:r>
      <w:r w:rsidR="009046A8">
        <w:rPr>
          <w:rFonts w:ascii="Times New Roman" w:hAnsi="Times New Roman"/>
          <w:sz w:val="24"/>
          <w:szCs w:val="24"/>
        </w:rPr>
        <w:t xml:space="preserve"> of the members ha</w:t>
      </w:r>
      <w:r w:rsidR="008D4D3E">
        <w:rPr>
          <w:rFonts w:ascii="Times New Roman" w:hAnsi="Times New Roman"/>
          <w:sz w:val="24"/>
          <w:szCs w:val="24"/>
        </w:rPr>
        <w:t>ve</w:t>
      </w:r>
      <w:r w:rsidR="009046A8">
        <w:rPr>
          <w:rFonts w:ascii="Times New Roman" w:hAnsi="Times New Roman"/>
          <w:sz w:val="24"/>
          <w:szCs w:val="24"/>
        </w:rPr>
        <w:t xml:space="preserve"> plantation fields of more than 30 hectares</w:t>
      </w:r>
      <w:r w:rsidR="008D4D3E">
        <w:rPr>
          <w:rFonts w:ascii="Times New Roman" w:hAnsi="Times New Roman"/>
          <w:sz w:val="24"/>
          <w:szCs w:val="24"/>
        </w:rPr>
        <w:t xml:space="preserve"> and 63% of them have</w:t>
      </w:r>
      <w:r w:rsidR="00A34D1A">
        <w:rPr>
          <w:rFonts w:ascii="Times New Roman" w:hAnsi="Times New Roman"/>
          <w:sz w:val="24"/>
          <w:szCs w:val="24"/>
        </w:rPr>
        <w:t xml:space="preserve"> plantation </w:t>
      </w:r>
      <w:r w:rsidR="008E05AA">
        <w:rPr>
          <w:rFonts w:ascii="Times New Roman" w:hAnsi="Times New Roman"/>
          <w:sz w:val="24"/>
          <w:szCs w:val="24"/>
        </w:rPr>
        <w:t>sizes of less than 30 hectares.</w:t>
      </w:r>
    </w:p>
    <w:p w:rsidR="006107CB" w:rsidRPr="008E05AA" w:rsidRDefault="006107CB" w:rsidP="008E05AA">
      <w:pPr>
        <w:pStyle w:val="Heading1"/>
        <w:spacing w:before="0"/>
        <w:rPr>
          <w:rFonts w:ascii="Times New Roman" w:hAnsi="Times New Roman" w:cs="Times New Roman"/>
          <w:color w:val="auto"/>
          <w:sz w:val="24"/>
          <w:szCs w:val="24"/>
        </w:rPr>
      </w:pPr>
      <w:bookmarkStart w:id="43" w:name="_Toc347702789"/>
      <w:r w:rsidRPr="008E05AA">
        <w:rPr>
          <w:rFonts w:ascii="Times New Roman" w:hAnsi="Times New Roman" w:cs="Times New Roman"/>
          <w:color w:val="auto"/>
          <w:sz w:val="24"/>
          <w:szCs w:val="24"/>
        </w:rPr>
        <w:t>Table</w:t>
      </w:r>
      <w:r w:rsidR="00BB2C9F" w:rsidRPr="008E05AA">
        <w:rPr>
          <w:rFonts w:ascii="Times New Roman" w:hAnsi="Times New Roman" w:cs="Times New Roman"/>
          <w:color w:val="auto"/>
          <w:sz w:val="24"/>
          <w:szCs w:val="24"/>
        </w:rPr>
        <w:t xml:space="preserve"> 5</w:t>
      </w:r>
      <w:r w:rsidRPr="008E05AA">
        <w:rPr>
          <w:rFonts w:ascii="Times New Roman" w:hAnsi="Times New Roman" w:cs="Times New Roman"/>
          <w:color w:val="auto"/>
          <w:sz w:val="24"/>
          <w:szCs w:val="24"/>
        </w:rPr>
        <w:t>: Range of Forest Plantation Size Owned</w:t>
      </w:r>
      <w:bookmarkEnd w:id="43"/>
    </w:p>
    <w:tbl>
      <w:tblPr>
        <w:tblStyle w:val="MediumShading22"/>
        <w:tblW w:w="7128" w:type="dxa"/>
        <w:tblLayout w:type="fixed"/>
        <w:tblLook w:val="0000"/>
      </w:tblPr>
      <w:tblGrid>
        <w:gridCol w:w="3348"/>
        <w:gridCol w:w="1980"/>
        <w:gridCol w:w="1800"/>
      </w:tblGrid>
      <w:tr w:rsidR="006107CB" w:rsidRPr="00FA3713" w:rsidTr="006107CB">
        <w:trPr>
          <w:cnfStyle w:val="000000100000"/>
        </w:trPr>
        <w:tc>
          <w:tcPr>
            <w:cnfStyle w:val="000010000000"/>
            <w:tcW w:w="3348" w:type="dxa"/>
            <w:tcBorders>
              <w:bottom w:val="single" w:sz="4" w:space="0" w:color="auto"/>
            </w:tcBorders>
            <w:shd w:val="clear" w:color="auto" w:fill="auto"/>
          </w:tcPr>
          <w:p w:rsidR="006107CB" w:rsidRPr="00FA3713" w:rsidRDefault="006107CB" w:rsidP="008E05AA">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FA3713">
              <w:rPr>
                <w:rFonts w:ascii="Times New Roman" w:hAnsi="Times New Roman" w:cs="Times New Roman"/>
                <w:b/>
                <w:color w:val="000000"/>
                <w:sz w:val="24"/>
                <w:szCs w:val="24"/>
              </w:rPr>
              <w:t>Range of Plantation Size</w:t>
            </w:r>
            <w:r>
              <w:rPr>
                <w:rFonts w:ascii="Times New Roman" w:hAnsi="Times New Roman" w:cs="Times New Roman"/>
                <w:b/>
                <w:color w:val="000000"/>
                <w:sz w:val="24"/>
                <w:szCs w:val="24"/>
              </w:rPr>
              <w:t xml:space="preserve"> (Ha)</w:t>
            </w:r>
          </w:p>
        </w:tc>
        <w:tc>
          <w:tcPr>
            <w:tcW w:w="1980" w:type="dxa"/>
            <w:tcBorders>
              <w:bottom w:val="single" w:sz="4" w:space="0" w:color="auto"/>
            </w:tcBorders>
            <w:shd w:val="clear" w:color="auto" w:fill="auto"/>
          </w:tcPr>
          <w:p w:rsidR="006107CB" w:rsidRPr="00FA3713" w:rsidRDefault="006107CB" w:rsidP="006107CB">
            <w:pPr>
              <w:autoSpaceDE w:val="0"/>
              <w:autoSpaceDN w:val="0"/>
              <w:adjustRightInd w:val="0"/>
              <w:spacing w:line="320" w:lineRule="atLeast"/>
              <w:ind w:left="60" w:right="60"/>
              <w:jc w:val="center"/>
              <w:cnfStyle w:val="000000100000"/>
              <w:rPr>
                <w:rFonts w:ascii="Times New Roman" w:hAnsi="Times New Roman" w:cs="Times New Roman"/>
                <w:b/>
                <w:color w:val="000000"/>
                <w:sz w:val="24"/>
                <w:szCs w:val="24"/>
              </w:rPr>
            </w:pPr>
            <w:r w:rsidRPr="00FA3713">
              <w:rPr>
                <w:rFonts w:ascii="Times New Roman" w:hAnsi="Times New Roman" w:cs="Times New Roman"/>
                <w:b/>
                <w:color w:val="000000"/>
                <w:sz w:val="24"/>
                <w:szCs w:val="24"/>
              </w:rPr>
              <w:t>Frequency</w:t>
            </w:r>
          </w:p>
        </w:tc>
        <w:tc>
          <w:tcPr>
            <w:cnfStyle w:val="000010000000"/>
            <w:tcW w:w="1800" w:type="dxa"/>
            <w:tcBorders>
              <w:bottom w:val="single" w:sz="4" w:space="0" w:color="auto"/>
            </w:tcBorders>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FA3713">
              <w:rPr>
                <w:rFonts w:ascii="Times New Roman" w:hAnsi="Times New Roman" w:cs="Times New Roman"/>
                <w:b/>
                <w:color w:val="000000"/>
                <w:sz w:val="24"/>
                <w:szCs w:val="24"/>
              </w:rPr>
              <w:t>Percent</w:t>
            </w:r>
          </w:p>
        </w:tc>
      </w:tr>
      <w:tr w:rsidR="006107CB" w:rsidRPr="00FA3713" w:rsidTr="006107CB">
        <w:tc>
          <w:tcPr>
            <w:cnfStyle w:val="000010000000"/>
            <w:tcW w:w="3348" w:type="dxa"/>
            <w:tcBorders>
              <w:top w:val="single" w:sz="4" w:space="0" w:color="auto"/>
            </w:tcBorders>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 xml:space="preserve">1 </w:t>
            </w:r>
            <w:r w:rsidR="001924B8">
              <w:rPr>
                <w:rFonts w:ascii="Times New Roman" w:hAnsi="Times New Roman" w:cs="Times New Roman"/>
                <w:color w:val="000000"/>
                <w:sz w:val="24"/>
                <w:szCs w:val="24"/>
              </w:rPr>
              <w:t>–</w:t>
            </w:r>
            <w:r w:rsidRPr="00FA3713">
              <w:rPr>
                <w:rFonts w:ascii="Times New Roman" w:hAnsi="Times New Roman" w:cs="Times New Roman"/>
                <w:color w:val="000000"/>
                <w:sz w:val="24"/>
                <w:szCs w:val="24"/>
              </w:rPr>
              <w:t xml:space="preserve"> 10</w:t>
            </w:r>
          </w:p>
        </w:tc>
        <w:tc>
          <w:tcPr>
            <w:tcW w:w="1980" w:type="dxa"/>
            <w:tcBorders>
              <w:top w:val="single" w:sz="4" w:space="0" w:color="auto"/>
            </w:tcBorders>
            <w:shd w:val="clear" w:color="auto" w:fill="auto"/>
          </w:tcPr>
          <w:p w:rsidR="006107CB" w:rsidRPr="00FA3713" w:rsidRDefault="006107CB" w:rsidP="006107CB">
            <w:pPr>
              <w:autoSpaceDE w:val="0"/>
              <w:autoSpaceDN w:val="0"/>
              <w:adjustRightInd w:val="0"/>
              <w:spacing w:line="320" w:lineRule="atLeast"/>
              <w:ind w:left="60" w:right="60"/>
              <w:jc w:val="center"/>
              <w:cnfStyle w:val="000000000000"/>
              <w:rPr>
                <w:rFonts w:ascii="Times New Roman" w:hAnsi="Times New Roman" w:cs="Times New Roman"/>
                <w:color w:val="000000"/>
                <w:sz w:val="24"/>
                <w:szCs w:val="24"/>
              </w:rPr>
            </w:pPr>
            <w:r w:rsidRPr="00FA3713">
              <w:rPr>
                <w:rFonts w:ascii="Times New Roman" w:hAnsi="Times New Roman" w:cs="Times New Roman"/>
                <w:color w:val="000000"/>
                <w:sz w:val="24"/>
                <w:szCs w:val="24"/>
              </w:rPr>
              <w:t>9</w:t>
            </w:r>
          </w:p>
        </w:tc>
        <w:tc>
          <w:tcPr>
            <w:cnfStyle w:val="000010000000"/>
            <w:tcW w:w="1800" w:type="dxa"/>
            <w:tcBorders>
              <w:top w:val="single" w:sz="4" w:space="0" w:color="auto"/>
            </w:tcBorders>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30.0</w:t>
            </w:r>
          </w:p>
        </w:tc>
      </w:tr>
      <w:tr w:rsidR="006107CB" w:rsidRPr="00FA3713" w:rsidTr="006107CB">
        <w:trPr>
          <w:cnfStyle w:val="000000100000"/>
        </w:trPr>
        <w:tc>
          <w:tcPr>
            <w:cnfStyle w:val="000010000000"/>
            <w:tcW w:w="3348"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 xml:space="preserve">11 </w:t>
            </w:r>
            <w:r w:rsidR="001924B8">
              <w:rPr>
                <w:rFonts w:ascii="Times New Roman" w:hAnsi="Times New Roman" w:cs="Times New Roman"/>
                <w:color w:val="000000"/>
                <w:sz w:val="24"/>
                <w:szCs w:val="24"/>
              </w:rPr>
              <w:t>–</w:t>
            </w:r>
            <w:r w:rsidRPr="00FA3713">
              <w:rPr>
                <w:rFonts w:ascii="Times New Roman" w:hAnsi="Times New Roman" w:cs="Times New Roman"/>
                <w:color w:val="000000"/>
                <w:sz w:val="24"/>
                <w:szCs w:val="24"/>
              </w:rPr>
              <w:t xml:space="preserve"> 20</w:t>
            </w:r>
          </w:p>
        </w:tc>
        <w:tc>
          <w:tcPr>
            <w:tcW w:w="1980" w:type="dxa"/>
            <w:shd w:val="clear" w:color="auto" w:fill="auto"/>
          </w:tcPr>
          <w:p w:rsidR="006107CB" w:rsidRPr="00FA3713" w:rsidRDefault="006107CB" w:rsidP="006107CB">
            <w:pPr>
              <w:autoSpaceDE w:val="0"/>
              <w:autoSpaceDN w:val="0"/>
              <w:adjustRightInd w:val="0"/>
              <w:spacing w:line="320" w:lineRule="atLeast"/>
              <w:ind w:left="60" w:right="60"/>
              <w:jc w:val="center"/>
              <w:cnfStyle w:val="000000100000"/>
              <w:rPr>
                <w:rFonts w:ascii="Times New Roman" w:hAnsi="Times New Roman" w:cs="Times New Roman"/>
                <w:color w:val="000000"/>
                <w:sz w:val="24"/>
                <w:szCs w:val="24"/>
              </w:rPr>
            </w:pPr>
            <w:r w:rsidRPr="00FA3713">
              <w:rPr>
                <w:rFonts w:ascii="Times New Roman" w:hAnsi="Times New Roman" w:cs="Times New Roman"/>
                <w:color w:val="000000"/>
                <w:sz w:val="24"/>
                <w:szCs w:val="24"/>
              </w:rPr>
              <w:t>7</w:t>
            </w:r>
          </w:p>
        </w:tc>
        <w:tc>
          <w:tcPr>
            <w:cnfStyle w:val="000010000000"/>
            <w:tcW w:w="1800"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23.3</w:t>
            </w:r>
          </w:p>
        </w:tc>
      </w:tr>
      <w:tr w:rsidR="006107CB" w:rsidRPr="00FA3713" w:rsidTr="006107CB">
        <w:tc>
          <w:tcPr>
            <w:cnfStyle w:val="000010000000"/>
            <w:tcW w:w="3348"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 xml:space="preserve">21 </w:t>
            </w:r>
            <w:r w:rsidR="001924B8">
              <w:rPr>
                <w:rFonts w:ascii="Times New Roman" w:hAnsi="Times New Roman" w:cs="Times New Roman"/>
                <w:color w:val="000000"/>
                <w:sz w:val="24"/>
                <w:szCs w:val="24"/>
              </w:rPr>
              <w:t>–</w:t>
            </w:r>
            <w:r w:rsidRPr="00FA3713">
              <w:rPr>
                <w:rFonts w:ascii="Times New Roman" w:hAnsi="Times New Roman" w:cs="Times New Roman"/>
                <w:color w:val="000000"/>
                <w:sz w:val="24"/>
                <w:szCs w:val="24"/>
              </w:rPr>
              <w:t xml:space="preserve"> 30</w:t>
            </w:r>
          </w:p>
        </w:tc>
        <w:tc>
          <w:tcPr>
            <w:tcW w:w="1980" w:type="dxa"/>
            <w:shd w:val="clear" w:color="auto" w:fill="auto"/>
          </w:tcPr>
          <w:p w:rsidR="006107CB" w:rsidRPr="00FA3713" w:rsidRDefault="006107CB" w:rsidP="006107CB">
            <w:pPr>
              <w:autoSpaceDE w:val="0"/>
              <w:autoSpaceDN w:val="0"/>
              <w:adjustRightInd w:val="0"/>
              <w:spacing w:line="320" w:lineRule="atLeast"/>
              <w:ind w:left="60" w:right="60"/>
              <w:jc w:val="center"/>
              <w:cnfStyle w:val="000000000000"/>
              <w:rPr>
                <w:rFonts w:ascii="Times New Roman" w:hAnsi="Times New Roman" w:cs="Times New Roman"/>
                <w:color w:val="000000"/>
                <w:sz w:val="24"/>
                <w:szCs w:val="24"/>
              </w:rPr>
            </w:pPr>
            <w:r w:rsidRPr="00FA3713">
              <w:rPr>
                <w:rFonts w:ascii="Times New Roman" w:hAnsi="Times New Roman" w:cs="Times New Roman"/>
                <w:color w:val="000000"/>
                <w:sz w:val="24"/>
                <w:szCs w:val="24"/>
              </w:rPr>
              <w:t>3</w:t>
            </w:r>
          </w:p>
        </w:tc>
        <w:tc>
          <w:tcPr>
            <w:cnfStyle w:val="000010000000"/>
            <w:tcW w:w="1800"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10.0</w:t>
            </w:r>
          </w:p>
        </w:tc>
      </w:tr>
      <w:tr w:rsidR="006107CB" w:rsidRPr="00FA3713" w:rsidTr="006107CB">
        <w:trPr>
          <w:cnfStyle w:val="000000100000"/>
        </w:trPr>
        <w:tc>
          <w:tcPr>
            <w:cnfStyle w:val="000010000000"/>
            <w:tcW w:w="3348"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 xml:space="preserve">31 </w:t>
            </w:r>
            <w:r w:rsidR="001924B8">
              <w:rPr>
                <w:rFonts w:ascii="Times New Roman" w:hAnsi="Times New Roman" w:cs="Times New Roman"/>
                <w:color w:val="000000"/>
                <w:sz w:val="24"/>
                <w:szCs w:val="24"/>
              </w:rPr>
              <w:t>–</w:t>
            </w:r>
            <w:r w:rsidRPr="00FA3713">
              <w:rPr>
                <w:rFonts w:ascii="Times New Roman" w:hAnsi="Times New Roman" w:cs="Times New Roman"/>
                <w:color w:val="000000"/>
                <w:sz w:val="24"/>
                <w:szCs w:val="24"/>
              </w:rPr>
              <w:t xml:space="preserve"> 40</w:t>
            </w:r>
          </w:p>
        </w:tc>
        <w:tc>
          <w:tcPr>
            <w:tcW w:w="1980" w:type="dxa"/>
            <w:shd w:val="clear" w:color="auto" w:fill="auto"/>
          </w:tcPr>
          <w:p w:rsidR="006107CB" w:rsidRPr="00FA3713" w:rsidRDefault="006107CB" w:rsidP="006107CB">
            <w:pPr>
              <w:autoSpaceDE w:val="0"/>
              <w:autoSpaceDN w:val="0"/>
              <w:adjustRightInd w:val="0"/>
              <w:spacing w:line="320" w:lineRule="atLeast"/>
              <w:ind w:left="60" w:right="60"/>
              <w:jc w:val="center"/>
              <w:cnfStyle w:val="000000100000"/>
              <w:rPr>
                <w:rFonts w:ascii="Times New Roman" w:hAnsi="Times New Roman" w:cs="Times New Roman"/>
                <w:color w:val="000000"/>
                <w:sz w:val="24"/>
                <w:szCs w:val="24"/>
              </w:rPr>
            </w:pPr>
            <w:r w:rsidRPr="00FA3713">
              <w:rPr>
                <w:rFonts w:ascii="Times New Roman" w:hAnsi="Times New Roman" w:cs="Times New Roman"/>
                <w:color w:val="000000"/>
                <w:sz w:val="24"/>
                <w:szCs w:val="24"/>
              </w:rPr>
              <w:t>2</w:t>
            </w:r>
          </w:p>
        </w:tc>
        <w:tc>
          <w:tcPr>
            <w:cnfStyle w:val="000010000000"/>
            <w:tcW w:w="1800"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6.7</w:t>
            </w:r>
          </w:p>
        </w:tc>
      </w:tr>
      <w:tr w:rsidR="006107CB" w:rsidRPr="00FA3713" w:rsidTr="006107CB">
        <w:tc>
          <w:tcPr>
            <w:cnfStyle w:val="000010000000"/>
            <w:tcW w:w="3348"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 xml:space="preserve">41 </w:t>
            </w:r>
            <w:r w:rsidR="001924B8">
              <w:rPr>
                <w:rFonts w:ascii="Times New Roman" w:hAnsi="Times New Roman" w:cs="Times New Roman"/>
                <w:color w:val="000000"/>
                <w:sz w:val="24"/>
                <w:szCs w:val="24"/>
              </w:rPr>
              <w:t>–</w:t>
            </w:r>
            <w:r w:rsidRPr="00FA3713">
              <w:rPr>
                <w:rFonts w:ascii="Times New Roman" w:hAnsi="Times New Roman" w:cs="Times New Roman"/>
                <w:color w:val="000000"/>
                <w:sz w:val="24"/>
                <w:szCs w:val="24"/>
              </w:rPr>
              <w:t xml:space="preserve"> 50</w:t>
            </w:r>
          </w:p>
        </w:tc>
        <w:tc>
          <w:tcPr>
            <w:tcW w:w="1980" w:type="dxa"/>
            <w:shd w:val="clear" w:color="auto" w:fill="auto"/>
          </w:tcPr>
          <w:p w:rsidR="006107CB" w:rsidRPr="00FA3713" w:rsidRDefault="006107CB" w:rsidP="006107CB">
            <w:pPr>
              <w:autoSpaceDE w:val="0"/>
              <w:autoSpaceDN w:val="0"/>
              <w:adjustRightInd w:val="0"/>
              <w:spacing w:line="320" w:lineRule="atLeast"/>
              <w:ind w:left="60" w:right="60"/>
              <w:jc w:val="center"/>
              <w:cnfStyle w:val="000000000000"/>
              <w:rPr>
                <w:rFonts w:ascii="Times New Roman" w:hAnsi="Times New Roman" w:cs="Times New Roman"/>
                <w:color w:val="000000"/>
                <w:sz w:val="24"/>
                <w:szCs w:val="24"/>
              </w:rPr>
            </w:pPr>
            <w:r w:rsidRPr="00FA3713">
              <w:rPr>
                <w:rFonts w:ascii="Times New Roman" w:hAnsi="Times New Roman" w:cs="Times New Roman"/>
                <w:color w:val="000000"/>
                <w:sz w:val="24"/>
                <w:szCs w:val="24"/>
              </w:rPr>
              <w:t>1</w:t>
            </w:r>
          </w:p>
        </w:tc>
        <w:tc>
          <w:tcPr>
            <w:cnfStyle w:val="000010000000"/>
            <w:tcW w:w="1800"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3.3</w:t>
            </w:r>
          </w:p>
        </w:tc>
      </w:tr>
      <w:tr w:rsidR="006107CB" w:rsidRPr="00FA3713" w:rsidTr="006107CB">
        <w:trPr>
          <w:cnfStyle w:val="000000100000"/>
        </w:trPr>
        <w:tc>
          <w:tcPr>
            <w:cnfStyle w:val="000010000000"/>
            <w:tcW w:w="3348"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 xml:space="preserve">51 </w:t>
            </w:r>
            <w:r w:rsidR="001924B8">
              <w:rPr>
                <w:rFonts w:ascii="Times New Roman" w:hAnsi="Times New Roman" w:cs="Times New Roman"/>
                <w:color w:val="000000"/>
                <w:sz w:val="24"/>
                <w:szCs w:val="24"/>
              </w:rPr>
              <w:t>–</w:t>
            </w:r>
            <w:r w:rsidRPr="00FA3713">
              <w:rPr>
                <w:rFonts w:ascii="Times New Roman" w:hAnsi="Times New Roman" w:cs="Times New Roman"/>
                <w:color w:val="000000"/>
                <w:sz w:val="24"/>
                <w:szCs w:val="24"/>
              </w:rPr>
              <w:t xml:space="preserve"> 60</w:t>
            </w:r>
          </w:p>
        </w:tc>
        <w:tc>
          <w:tcPr>
            <w:tcW w:w="1980" w:type="dxa"/>
            <w:shd w:val="clear" w:color="auto" w:fill="auto"/>
          </w:tcPr>
          <w:p w:rsidR="006107CB" w:rsidRPr="00FA3713" w:rsidRDefault="006107CB" w:rsidP="006107CB">
            <w:pPr>
              <w:autoSpaceDE w:val="0"/>
              <w:autoSpaceDN w:val="0"/>
              <w:adjustRightInd w:val="0"/>
              <w:spacing w:line="320" w:lineRule="atLeast"/>
              <w:ind w:left="60" w:right="60"/>
              <w:jc w:val="center"/>
              <w:cnfStyle w:val="000000100000"/>
              <w:rPr>
                <w:rFonts w:ascii="Times New Roman" w:hAnsi="Times New Roman" w:cs="Times New Roman"/>
                <w:color w:val="000000"/>
                <w:sz w:val="24"/>
                <w:szCs w:val="24"/>
              </w:rPr>
            </w:pPr>
            <w:r w:rsidRPr="00FA3713">
              <w:rPr>
                <w:rFonts w:ascii="Times New Roman" w:hAnsi="Times New Roman" w:cs="Times New Roman"/>
                <w:color w:val="000000"/>
                <w:sz w:val="24"/>
                <w:szCs w:val="24"/>
              </w:rPr>
              <w:t>2</w:t>
            </w:r>
          </w:p>
        </w:tc>
        <w:tc>
          <w:tcPr>
            <w:cnfStyle w:val="000010000000"/>
            <w:tcW w:w="1800"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6.7</w:t>
            </w:r>
          </w:p>
        </w:tc>
      </w:tr>
      <w:tr w:rsidR="006107CB" w:rsidRPr="00FA3713" w:rsidTr="006107CB">
        <w:tc>
          <w:tcPr>
            <w:cnfStyle w:val="000010000000"/>
            <w:tcW w:w="3348"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 xml:space="preserve">121 </w:t>
            </w:r>
            <w:r w:rsidR="001924B8">
              <w:rPr>
                <w:rFonts w:ascii="Times New Roman" w:hAnsi="Times New Roman" w:cs="Times New Roman"/>
                <w:color w:val="000000"/>
                <w:sz w:val="24"/>
                <w:szCs w:val="24"/>
              </w:rPr>
              <w:t>–</w:t>
            </w:r>
            <w:r w:rsidRPr="00FA3713">
              <w:rPr>
                <w:rFonts w:ascii="Times New Roman" w:hAnsi="Times New Roman" w:cs="Times New Roman"/>
                <w:color w:val="000000"/>
                <w:sz w:val="24"/>
                <w:szCs w:val="24"/>
              </w:rPr>
              <w:t xml:space="preserve"> 130</w:t>
            </w:r>
          </w:p>
        </w:tc>
        <w:tc>
          <w:tcPr>
            <w:tcW w:w="1980" w:type="dxa"/>
            <w:shd w:val="clear" w:color="auto" w:fill="auto"/>
          </w:tcPr>
          <w:p w:rsidR="006107CB" w:rsidRPr="00FA3713" w:rsidRDefault="006107CB" w:rsidP="006107CB">
            <w:pPr>
              <w:autoSpaceDE w:val="0"/>
              <w:autoSpaceDN w:val="0"/>
              <w:adjustRightInd w:val="0"/>
              <w:spacing w:line="320" w:lineRule="atLeast"/>
              <w:ind w:left="60" w:right="60"/>
              <w:jc w:val="center"/>
              <w:cnfStyle w:val="000000000000"/>
              <w:rPr>
                <w:rFonts w:ascii="Times New Roman" w:hAnsi="Times New Roman" w:cs="Times New Roman"/>
                <w:color w:val="000000"/>
                <w:sz w:val="24"/>
                <w:szCs w:val="24"/>
              </w:rPr>
            </w:pPr>
            <w:r w:rsidRPr="00FA3713">
              <w:rPr>
                <w:rFonts w:ascii="Times New Roman" w:hAnsi="Times New Roman" w:cs="Times New Roman"/>
                <w:color w:val="000000"/>
                <w:sz w:val="24"/>
                <w:szCs w:val="24"/>
              </w:rPr>
              <w:t>1</w:t>
            </w:r>
          </w:p>
        </w:tc>
        <w:tc>
          <w:tcPr>
            <w:cnfStyle w:val="000010000000"/>
            <w:tcW w:w="1800"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3.3</w:t>
            </w:r>
          </w:p>
        </w:tc>
      </w:tr>
      <w:tr w:rsidR="006107CB" w:rsidRPr="00FA3713" w:rsidTr="006107CB">
        <w:trPr>
          <w:cnfStyle w:val="000000100000"/>
        </w:trPr>
        <w:tc>
          <w:tcPr>
            <w:cnfStyle w:val="000010000000"/>
            <w:tcW w:w="3348"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 xml:space="preserve">151 </w:t>
            </w:r>
            <w:r w:rsidR="001924B8">
              <w:rPr>
                <w:rFonts w:ascii="Times New Roman" w:hAnsi="Times New Roman" w:cs="Times New Roman"/>
                <w:color w:val="000000"/>
                <w:sz w:val="24"/>
                <w:szCs w:val="24"/>
              </w:rPr>
              <w:t>–</w:t>
            </w:r>
            <w:r w:rsidRPr="00FA3713">
              <w:rPr>
                <w:rFonts w:ascii="Times New Roman" w:hAnsi="Times New Roman" w:cs="Times New Roman"/>
                <w:color w:val="000000"/>
                <w:sz w:val="24"/>
                <w:szCs w:val="24"/>
              </w:rPr>
              <w:t xml:space="preserve"> 160</w:t>
            </w:r>
          </w:p>
        </w:tc>
        <w:tc>
          <w:tcPr>
            <w:tcW w:w="1980" w:type="dxa"/>
            <w:shd w:val="clear" w:color="auto" w:fill="auto"/>
          </w:tcPr>
          <w:p w:rsidR="006107CB" w:rsidRPr="00FA3713" w:rsidRDefault="006107CB" w:rsidP="006107CB">
            <w:pPr>
              <w:autoSpaceDE w:val="0"/>
              <w:autoSpaceDN w:val="0"/>
              <w:adjustRightInd w:val="0"/>
              <w:spacing w:line="320" w:lineRule="atLeast"/>
              <w:ind w:left="60" w:right="60"/>
              <w:jc w:val="center"/>
              <w:cnfStyle w:val="000000100000"/>
              <w:rPr>
                <w:rFonts w:ascii="Times New Roman" w:hAnsi="Times New Roman" w:cs="Times New Roman"/>
                <w:color w:val="000000"/>
                <w:sz w:val="24"/>
                <w:szCs w:val="24"/>
              </w:rPr>
            </w:pPr>
            <w:r w:rsidRPr="00FA3713">
              <w:rPr>
                <w:rFonts w:ascii="Times New Roman" w:hAnsi="Times New Roman" w:cs="Times New Roman"/>
                <w:color w:val="000000"/>
                <w:sz w:val="24"/>
                <w:szCs w:val="24"/>
              </w:rPr>
              <w:t>1</w:t>
            </w:r>
          </w:p>
        </w:tc>
        <w:tc>
          <w:tcPr>
            <w:cnfStyle w:val="000010000000"/>
            <w:tcW w:w="1800"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3.3</w:t>
            </w:r>
          </w:p>
        </w:tc>
      </w:tr>
      <w:tr w:rsidR="006107CB" w:rsidRPr="00FA3713" w:rsidTr="006107CB">
        <w:tc>
          <w:tcPr>
            <w:cnfStyle w:val="000010000000"/>
            <w:tcW w:w="3348"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 xml:space="preserve">171 </w:t>
            </w:r>
            <w:r w:rsidR="001924B8">
              <w:rPr>
                <w:rFonts w:ascii="Times New Roman" w:hAnsi="Times New Roman" w:cs="Times New Roman"/>
                <w:color w:val="000000"/>
                <w:sz w:val="24"/>
                <w:szCs w:val="24"/>
              </w:rPr>
              <w:t>–</w:t>
            </w:r>
            <w:r w:rsidRPr="00FA3713">
              <w:rPr>
                <w:rFonts w:ascii="Times New Roman" w:hAnsi="Times New Roman" w:cs="Times New Roman"/>
                <w:color w:val="000000"/>
                <w:sz w:val="24"/>
                <w:szCs w:val="24"/>
              </w:rPr>
              <w:t xml:space="preserve"> 180</w:t>
            </w:r>
          </w:p>
        </w:tc>
        <w:tc>
          <w:tcPr>
            <w:tcW w:w="1980" w:type="dxa"/>
            <w:shd w:val="clear" w:color="auto" w:fill="auto"/>
          </w:tcPr>
          <w:p w:rsidR="006107CB" w:rsidRPr="00FA3713" w:rsidRDefault="006107CB" w:rsidP="006107CB">
            <w:pPr>
              <w:autoSpaceDE w:val="0"/>
              <w:autoSpaceDN w:val="0"/>
              <w:adjustRightInd w:val="0"/>
              <w:spacing w:line="320" w:lineRule="atLeast"/>
              <w:ind w:left="60" w:right="60"/>
              <w:jc w:val="center"/>
              <w:cnfStyle w:val="000000000000"/>
              <w:rPr>
                <w:rFonts w:ascii="Times New Roman" w:hAnsi="Times New Roman" w:cs="Times New Roman"/>
                <w:color w:val="000000"/>
                <w:sz w:val="24"/>
                <w:szCs w:val="24"/>
              </w:rPr>
            </w:pPr>
            <w:r w:rsidRPr="00FA3713">
              <w:rPr>
                <w:rFonts w:ascii="Times New Roman" w:hAnsi="Times New Roman" w:cs="Times New Roman"/>
                <w:color w:val="000000"/>
                <w:sz w:val="24"/>
                <w:szCs w:val="24"/>
              </w:rPr>
              <w:t>1</w:t>
            </w:r>
          </w:p>
        </w:tc>
        <w:tc>
          <w:tcPr>
            <w:cnfStyle w:val="000010000000"/>
            <w:tcW w:w="1800"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3.3</w:t>
            </w:r>
          </w:p>
        </w:tc>
      </w:tr>
      <w:tr w:rsidR="006107CB" w:rsidRPr="00FA3713" w:rsidTr="006107CB">
        <w:trPr>
          <w:cnfStyle w:val="000000100000"/>
        </w:trPr>
        <w:tc>
          <w:tcPr>
            <w:cnfStyle w:val="000010000000"/>
            <w:tcW w:w="3348"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 xml:space="preserve">201 </w:t>
            </w:r>
            <w:r w:rsidR="001924B8">
              <w:rPr>
                <w:rFonts w:ascii="Times New Roman" w:hAnsi="Times New Roman" w:cs="Times New Roman"/>
                <w:color w:val="000000"/>
                <w:sz w:val="24"/>
                <w:szCs w:val="24"/>
              </w:rPr>
              <w:t>–</w:t>
            </w:r>
            <w:r w:rsidRPr="00FA3713">
              <w:rPr>
                <w:rFonts w:ascii="Times New Roman" w:hAnsi="Times New Roman" w:cs="Times New Roman"/>
                <w:color w:val="000000"/>
                <w:sz w:val="24"/>
                <w:szCs w:val="24"/>
              </w:rPr>
              <w:t xml:space="preserve"> 210</w:t>
            </w:r>
          </w:p>
        </w:tc>
        <w:tc>
          <w:tcPr>
            <w:tcW w:w="1980" w:type="dxa"/>
            <w:shd w:val="clear" w:color="auto" w:fill="auto"/>
          </w:tcPr>
          <w:p w:rsidR="006107CB" w:rsidRPr="00FA3713" w:rsidRDefault="006107CB" w:rsidP="006107CB">
            <w:pPr>
              <w:autoSpaceDE w:val="0"/>
              <w:autoSpaceDN w:val="0"/>
              <w:adjustRightInd w:val="0"/>
              <w:spacing w:line="320" w:lineRule="atLeast"/>
              <w:ind w:left="60" w:right="60"/>
              <w:jc w:val="center"/>
              <w:cnfStyle w:val="000000100000"/>
              <w:rPr>
                <w:rFonts w:ascii="Times New Roman" w:hAnsi="Times New Roman" w:cs="Times New Roman"/>
                <w:color w:val="000000"/>
                <w:sz w:val="24"/>
                <w:szCs w:val="24"/>
              </w:rPr>
            </w:pPr>
            <w:r w:rsidRPr="00FA3713">
              <w:rPr>
                <w:rFonts w:ascii="Times New Roman" w:hAnsi="Times New Roman" w:cs="Times New Roman"/>
                <w:color w:val="000000"/>
                <w:sz w:val="24"/>
                <w:szCs w:val="24"/>
              </w:rPr>
              <w:t>1</w:t>
            </w:r>
          </w:p>
        </w:tc>
        <w:tc>
          <w:tcPr>
            <w:cnfStyle w:val="000010000000"/>
            <w:tcW w:w="1800" w:type="dxa"/>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3.3</w:t>
            </w:r>
          </w:p>
        </w:tc>
      </w:tr>
      <w:tr w:rsidR="006107CB" w:rsidRPr="00FA3713" w:rsidTr="006107CB">
        <w:tc>
          <w:tcPr>
            <w:cnfStyle w:val="000010000000"/>
            <w:tcW w:w="3348" w:type="dxa"/>
            <w:tcBorders>
              <w:bottom w:val="single" w:sz="4" w:space="0" w:color="auto"/>
            </w:tcBorders>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 xml:space="preserve">251 </w:t>
            </w:r>
            <w:r w:rsidR="001924B8">
              <w:rPr>
                <w:rFonts w:ascii="Times New Roman" w:hAnsi="Times New Roman" w:cs="Times New Roman"/>
                <w:color w:val="000000"/>
                <w:sz w:val="24"/>
                <w:szCs w:val="24"/>
              </w:rPr>
              <w:t>–</w:t>
            </w:r>
            <w:r w:rsidRPr="00FA3713">
              <w:rPr>
                <w:rFonts w:ascii="Times New Roman" w:hAnsi="Times New Roman" w:cs="Times New Roman"/>
                <w:color w:val="000000"/>
                <w:sz w:val="24"/>
                <w:szCs w:val="24"/>
              </w:rPr>
              <w:t xml:space="preserve"> 260</w:t>
            </w:r>
          </w:p>
        </w:tc>
        <w:tc>
          <w:tcPr>
            <w:tcW w:w="1980" w:type="dxa"/>
            <w:tcBorders>
              <w:bottom w:val="single" w:sz="4" w:space="0" w:color="auto"/>
            </w:tcBorders>
            <w:shd w:val="clear" w:color="auto" w:fill="auto"/>
          </w:tcPr>
          <w:p w:rsidR="006107CB" w:rsidRPr="00FA3713" w:rsidRDefault="006107CB" w:rsidP="006107CB">
            <w:pPr>
              <w:autoSpaceDE w:val="0"/>
              <w:autoSpaceDN w:val="0"/>
              <w:adjustRightInd w:val="0"/>
              <w:spacing w:line="320" w:lineRule="atLeast"/>
              <w:ind w:left="60" w:right="60"/>
              <w:jc w:val="center"/>
              <w:cnfStyle w:val="000000000000"/>
              <w:rPr>
                <w:rFonts w:ascii="Times New Roman" w:hAnsi="Times New Roman" w:cs="Times New Roman"/>
                <w:color w:val="000000"/>
                <w:sz w:val="24"/>
                <w:szCs w:val="24"/>
              </w:rPr>
            </w:pPr>
            <w:r w:rsidRPr="00FA3713">
              <w:rPr>
                <w:rFonts w:ascii="Times New Roman" w:hAnsi="Times New Roman" w:cs="Times New Roman"/>
                <w:color w:val="000000"/>
                <w:sz w:val="24"/>
                <w:szCs w:val="24"/>
              </w:rPr>
              <w:t>2</w:t>
            </w:r>
          </w:p>
        </w:tc>
        <w:tc>
          <w:tcPr>
            <w:cnfStyle w:val="000010000000"/>
            <w:tcW w:w="1800" w:type="dxa"/>
            <w:tcBorders>
              <w:bottom w:val="single" w:sz="4" w:space="0" w:color="auto"/>
            </w:tcBorders>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6.7</w:t>
            </w:r>
          </w:p>
        </w:tc>
      </w:tr>
      <w:tr w:rsidR="006107CB" w:rsidRPr="00FA3713" w:rsidTr="006107CB">
        <w:trPr>
          <w:cnfStyle w:val="000000100000"/>
        </w:trPr>
        <w:tc>
          <w:tcPr>
            <w:cnfStyle w:val="000010000000"/>
            <w:tcW w:w="3348" w:type="dxa"/>
            <w:tcBorders>
              <w:top w:val="single" w:sz="4" w:space="0" w:color="auto"/>
            </w:tcBorders>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Total</w:t>
            </w:r>
          </w:p>
        </w:tc>
        <w:tc>
          <w:tcPr>
            <w:tcW w:w="1980" w:type="dxa"/>
            <w:tcBorders>
              <w:top w:val="single" w:sz="4" w:space="0" w:color="auto"/>
            </w:tcBorders>
            <w:shd w:val="clear" w:color="auto" w:fill="auto"/>
          </w:tcPr>
          <w:p w:rsidR="006107CB" w:rsidRPr="00FA3713" w:rsidRDefault="006107CB" w:rsidP="006107CB">
            <w:pPr>
              <w:autoSpaceDE w:val="0"/>
              <w:autoSpaceDN w:val="0"/>
              <w:adjustRightInd w:val="0"/>
              <w:spacing w:line="320" w:lineRule="atLeast"/>
              <w:ind w:left="60" w:right="60"/>
              <w:jc w:val="center"/>
              <w:cnfStyle w:val="000000100000"/>
              <w:rPr>
                <w:rFonts w:ascii="Times New Roman" w:hAnsi="Times New Roman" w:cs="Times New Roman"/>
                <w:color w:val="000000"/>
                <w:sz w:val="24"/>
                <w:szCs w:val="24"/>
              </w:rPr>
            </w:pPr>
            <w:r w:rsidRPr="00FA3713">
              <w:rPr>
                <w:rFonts w:ascii="Times New Roman" w:hAnsi="Times New Roman" w:cs="Times New Roman"/>
                <w:color w:val="000000"/>
                <w:sz w:val="24"/>
                <w:szCs w:val="24"/>
              </w:rPr>
              <w:t>30</w:t>
            </w:r>
          </w:p>
        </w:tc>
        <w:tc>
          <w:tcPr>
            <w:cnfStyle w:val="000010000000"/>
            <w:tcW w:w="1800" w:type="dxa"/>
            <w:tcBorders>
              <w:top w:val="single" w:sz="4" w:space="0" w:color="auto"/>
            </w:tcBorders>
            <w:shd w:val="clear" w:color="auto" w:fill="auto"/>
          </w:tcPr>
          <w:p w:rsidR="006107CB" w:rsidRPr="00FA3713" w:rsidRDefault="006107CB" w:rsidP="006107C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A3713">
              <w:rPr>
                <w:rFonts w:ascii="Times New Roman" w:hAnsi="Times New Roman" w:cs="Times New Roman"/>
                <w:color w:val="000000"/>
                <w:sz w:val="24"/>
                <w:szCs w:val="24"/>
              </w:rPr>
              <w:t>100.0</w:t>
            </w:r>
          </w:p>
        </w:tc>
      </w:tr>
    </w:tbl>
    <w:p w:rsidR="006107CB" w:rsidRDefault="006107CB" w:rsidP="002013A2">
      <w:pPr>
        <w:spacing w:line="480" w:lineRule="auto"/>
        <w:rPr>
          <w:rFonts w:ascii="Times New Roman" w:hAnsi="Times New Roman" w:cs="Times New Roman"/>
          <w:b/>
          <w:sz w:val="24"/>
          <w:szCs w:val="24"/>
        </w:rPr>
      </w:pPr>
    </w:p>
    <w:p w:rsidR="002F3429" w:rsidRPr="008E05AA" w:rsidRDefault="00B313DB" w:rsidP="008E05AA">
      <w:pPr>
        <w:pStyle w:val="Heading1"/>
        <w:spacing w:before="0" w:line="480" w:lineRule="auto"/>
        <w:rPr>
          <w:rFonts w:ascii="Times New Roman" w:hAnsi="Times New Roman" w:cs="Times New Roman"/>
          <w:color w:val="auto"/>
          <w:sz w:val="24"/>
          <w:szCs w:val="24"/>
        </w:rPr>
      </w:pPr>
      <w:bookmarkStart w:id="44" w:name="_Toc347702790"/>
      <w:r w:rsidRPr="008E05AA">
        <w:rPr>
          <w:rFonts w:ascii="Times New Roman" w:hAnsi="Times New Roman" w:cs="Times New Roman"/>
          <w:color w:val="auto"/>
          <w:sz w:val="24"/>
          <w:szCs w:val="24"/>
        </w:rPr>
        <w:t>3.2</w:t>
      </w:r>
      <w:r w:rsidR="002F3429" w:rsidRPr="008E05AA">
        <w:rPr>
          <w:rFonts w:ascii="Times New Roman" w:hAnsi="Times New Roman" w:cs="Times New Roman"/>
          <w:color w:val="auto"/>
          <w:sz w:val="24"/>
          <w:szCs w:val="24"/>
        </w:rPr>
        <w:tab/>
        <w:t>Awareness of the Forest Plantation Development Fund</w:t>
      </w:r>
      <w:bookmarkEnd w:id="44"/>
    </w:p>
    <w:p w:rsidR="002F3429" w:rsidRDefault="001D2C1B" w:rsidP="00A34D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All members of the Private </w:t>
      </w:r>
      <w:proofErr w:type="spellStart"/>
      <w:r>
        <w:rPr>
          <w:rFonts w:ascii="Times New Roman" w:hAnsi="Times New Roman" w:cs="Times New Roman"/>
          <w:sz w:val="24"/>
          <w:szCs w:val="24"/>
        </w:rPr>
        <w:t>Afforestation</w:t>
      </w:r>
      <w:proofErr w:type="spellEnd"/>
      <w:r>
        <w:rPr>
          <w:rFonts w:ascii="Times New Roman" w:hAnsi="Times New Roman" w:cs="Times New Roman"/>
          <w:sz w:val="24"/>
          <w:szCs w:val="24"/>
        </w:rPr>
        <w:t xml:space="preserve"> Developers </w:t>
      </w:r>
      <w:r w:rsidR="00A7417A">
        <w:rPr>
          <w:rFonts w:ascii="Times New Roman" w:hAnsi="Times New Roman" w:cs="Times New Roman"/>
          <w:sz w:val="24"/>
          <w:szCs w:val="24"/>
        </w:rPr>
        <w:t>Organiz</w:t>
      </w:r>
      <w:r w:rsidR="009F208B">
        <w:rPr>
          <w:rFonts w:ascii="Times New Roman" w:hAnsi="Times New Roman" w:cs="Times New Roman"/>
          <w:sz w:val="24"/>
          <w:szCs w:val="24"/>
        </w:rPr>
        <w:t>ation were aware</w:t>
      </w:r>
      <w:r w:rsidR="00562136">
        <w:rPr>
          <w:rFonts w:ascii="Times New Roman" w:hAnsi="Times New Roman" w:cs="Times New Roman"/>
          <w:sz w:val="24"/>
          <w:szCs w:val="24"/>
        </w:rPr>
        <w:t xml:space="preserve"> of the </w:t>
      </w:r>
      <w:r w:rsidR="00A7417A">
        <w:rPr>
          <w:rFonts w:ascii="Times New Roman" w:hAnsi="Times New Roman" w:cs="Times New Roman"/>
          <w:sz w:val="24"/>
          <w:szCs w:val="24"/>
        </w:rPr>
        <w:t>existence</w:t>
      </w:r>
      <w:r w:rsidR="009F208B">
        <w:rPr>
          <w:rFonts w:ascii="Times New Roman" w:hAnsi="Times New Roman" w:cs="Times New Roman"/>
          <w:sz w:val="24"/>
          <w:szCs w:val="24"/>
        </w:rPr>
        <w:t xml:space="preserve"> of the Forest Plantation Development F</w:t>
      </w:r>
      <w:r>
        <w:rPr>
          <w:rFonts w:ascii="Times New Roman" w:hAnsi="Times New Roman" w:cs="Times New Roman"/>
          <w:sz w:val="24"/>
          <w:szCs w:val="24"/>
        </w:rPr>
        <w:t>und</w:t>
      </w:r>
      <w:r w:rsidR="00EE2C11">
        <w:rPr>
          <w:rFonts w:ascii="Times New Roman" w:hAnsi="Times New Roman" w:cs="Times New Roman"/>
          <w:sz w:val="24"/>
          <w:szCs w:val="24"/>
        </w:rPr>
        <w:t xml:space="preserve"> as anticipated. From t</w:t>
      </w:r>
      <w:r w:rsidR="00BB2C9F">
        <w:rPr>
          <w:rFonts w:ascii="Times New Roman" w:hAnsi="Times New Roman" w:cs="Times New Roman"/>
          <w:sz w:val="24"/>
          <w:szCs w:val="24"/>
        </w:rPr>
        <w:t>able 6</w:t>
      </w:r>
      <w:r w:rsidR="004A4413">
        <w:rPr>
          <w:rFonts w:ascii="Times New Roman" w:hAnsi="Times New Roman" w:cs="Times New Roman"/>
          <w:sz w:val="24"/>
          <w:szCs w:val="24"/>
        </w:rPr>
        <w:t>, m</w:t>
      </w:r>
      <w:r w:rsidR="009D6112">
        <w:rPr>
          <w:rFonts w:ascii="Times New Roman" w:hAnsi="Times New Roman" w:cs="Times New Roman"/>
          <w:sz w:val="24"/>
          <w:szCs w:val="24"/>
        </w:rPr>
        <w:t>ajority of respondents representi</w:t>
      </w:r>
      <w:r w:rsidR="003F30CC">
        <w:rPr>
          <w:rFonts w:ascii="Times New Roman" w:hAnsi="Times New Roman" w:cs="Times New Roman"/>
          <w:sz w:val="24"/>
          <w:szCs w:val="24"/>
        </w:rPr>
        <w:t xml:space="preserve">ng 43.3% </w:t>
      </w:r>
      <w:r w:rsidR="004A4413">
        <w:rPr>
          <w:rFonts w:ascii="Times New Roman" w:hAnsi="Times New Roman" w:cs="Times New Roman"/>
          <w:sz w:val="24"/>
          <w:szCs w:val="24"/>
        </w:rPr>
        <w:t>got to know of the F</w:t>
      </w:r>
      <w:r w:rsidR="009D6112">
        <w:rPr>
          <w:rFonts w:ascii="Times New Roman" w:hAnsi="Times New Roman" w:cs="Times New Roman"/>
          <w:sz w:val="24"/>
          <w:szCs w:val="24"/>
        </w:rPr>
        <w:t xml:space="preserve">und through the association </w:t>
      </w:r>
      <w:r w:rsidR="0060223D">
        <w:rPr>
          <w:rFonts w:ascii="Times New Roman" w:hAnsi="Times New Roman" w:cs="Times New Roman"/>
          <w:sz w:val="24"/>
          <w:szCs w:val="24"/>
        </w:rPr>
        <w:t xml:space="preserve">whiles 33.3% of respondents were aware through friends. </w:t>
      </w:r>
      <w:r w:rsidR="003F30CC">
        <w:rPr>
          <w:rFonts w:ascii="Times New Roman" w:hAnsi="Times New Roman" w:cs="Times New Roman"/>
          <w:sz w:val="24"/>
          <w:szCs w:val="24"/>
        </w:rPr>
        <w:t>This show</w:t>
      </w:r>
      <w:r w:rsidR="004A4413">
        <w:rPr>
          <w:rFonts w:ascii="Times New Roman" w:hAnsi="Times New Roman" w:cs="Times New Roman"/>
          <w:sz w:val="24"/>
          <w:szCs w:val="24"/>
        </w:rPr>
        <w:t xml:space="preserve"> how keen the association wants their members to be aware of the </w:t>
      </w:r>
      <w:r w:rsidR="003F30CC">
        <w:rPr>
          <w:rFonts w:ascii="Times New Roman" w:hAnsi="Times New Roman" w:cs="Times New Roman"/>
          <w:sz w:val="24"/>
          <w:szCs w:val="24"/>
        </w:rPr>
        <w:t>existence of the Fund to enable them get the necessary support to help in fostering the development of their business.</w:t>
      </w:r>
      <w:r w:rsidR="007B2AA0">
        <w:rPr>
          <w:rFonts w:ascii="Times New Roman" w:hAnsi="Times New Roman" w:cs="Times New Roman"/>
          <w:sz w:val="24"/>
          <w:szCs w:val="24"/>
        </w:rPr>
        <w:t xml:space="preserve"> </w:t>
      </w:r>
      <w:r w:rsidR="0060223D">
        <w:rPr>
          <w:rFonts w:ascii="Times New Roman" w:hAnsi="Times New Roman" w:cs="Times New Roman"/>
          <w:sz w:val="24"/>
          <w:szCs w:val="24"/>
        </w:rPr>
        <w:t xml:space="preserve">In addition, few members </w:t>
      </w:r>
      <w:r w:rsidR="004A4413">
        <w:rPr>
          <w:rFonts w:ascii="Times New Roman" w:hAnsi="Times New Roman" w:cs="Times New Roman"/>
          <w:sz w:val="24"/>
          <w:szCs w:val="24"/>
        </w:rPr>
        <w:t>were aware of the F</w:t>
      </w:r>
      <w:r w:rsidR="00FD182C">
        <w:rPr>
          <w:rFonts w:ascii="Times New Roman" w:hAnsi="Times New Roman" w:cs="Times New Roman"/>
          <w:sz w:val="24"/>
          <w:szCs w:val="24"/>
        </w:rPr>
        <w:t>und through family members (10%), newspaper (6.7%), television (3.3%) and rad</w:t>
      </w:r>
      <w:r w:rsidR="004A4413">
        <w:rPr>
          <w:rFonts w:ascii="Times New Roman" w:hAnsi="Times New Roman" w:cs="Times New Roman"/>
          <w:sz w:val="24"/>
          <w:szCs w:val="24"/>
        </w:rPr>
        <w:t>io (3.3%) as present</w:t>
      </w:r>
      <w:r w:rsidR="00EE2C11">
        <w:rPr>
          <w:rFonts w:ascii="Times New Roman" w:hAnsi="Times New Roman" w:cs="Times New Roman"/>
          <w:sz w:val="24"/>
          <w:szCs w:val="24"/>
        </w:rPr>
        <w:t>ed in t</w:t>
      </w:r>
      <w:r w:rsidR="00BB2C9F">
        <w:rPr>
          <w:rFonts w:ascii="Times New Roman" w:hAnsi="Times New Roman" w:cs="Times New Roman"/>
          <w:sz w:val="24"/>
          <w:szCs w:val="24"/>
        </w:rPr>
        <w:t>able 6</w:t>
      </w:r>
      <w:r w:rsidR="004A4413">
        <w:rPr>
          <w:rFonts w:ascii="Times New Roman" w:hAnsi="Times New Roman" w:cs="Times New Roman"/>
          <w:sz w:val="24"/>
          <w:szCs w:val="24"/>
        </w:rPr>
        <w:t>.</w:t>
      </w:r>
    </w:p>
    <w:p w:rsidR="002A1FBD" w:rsidRPr="008E05AA" w:rsidRDefault="00BB2C9F" w:rsidP="008E05AA">
      <w:pPr>
        <w:pStyle w:val="Heading1"/>
        <w:spacing w:before="0"/>
        <w:rPr>
          <w:rFonts w:ascii="Times New Roman" w:hAnsi="Times New Roman" w:cs="Times New Roman"/>
          <w:color w:val="auto"/>
          <w:sz w:val="24"/>
          <w:szCs w:val="24"/>
        </w:rPr>
      </w:pPr>
      <w:bookmarkStart w:id="45" w:name="_Toc347702791"/>
      <w:r w:rsidRPr="008E05AA">
        <w:rPr>
          <w:rFonts w:ascii="Times New Roman" w:hAnsi="Times New Roman" w:cs="Times New Roman"/>
          <w:color w:val="auto"/>
          <w:sz w:val="24"/>
          <w:szCs w:val="24"/>
        </w:rPr>
        <w:lastRenderedPageBreak/>
        <w:t>Table 6</w:t>
      </w:r>
      <w:r w:rsidR="00FD182C" w:rsidRPr="008E05AA">
        <w:rPr>
          <w:rFonts w:ascii="Times New Roman" w:hAnsi="Times New Roman" w:cs="Times New Roman"/>
          <w:color w:val="auto"/>
          <w:sz w:val="24"/>
          <w:szCs w:val="24"/>
        </w:rPr>
        <w:t>: Sources of Awareness</w:t>
      </w:r>
      <w:bookmarkEnd w:id="45"/>
    </w:p>
    <w:tbl>
      <w:tblPr>
        <w:tblStyle w:val="MediumShading21"/>
        <w:tblW w:w="7038" w:type="dxa"/>
        <w:tblLayout w:type="fixed"/>
        <w:tblLook w:val="0000"/>
      </w:tblPr>
      <w:tblGrid>
        <w:gridCol w:w="2718"/>
        <w:gridCol w:w="2160"/>
        <w:gridCol w:w="2160"/>
      </w:tblGrid>
      <w:tr w:rsidR="00FD182C" w:rsidRPr="00FD182C" w:rsidTr="007A7147">
        <w:trPr>
          <w:cnfStyle w:val="000000100000"/>
        </w:trPr>
        <w:tc>
          <w:tcPr>
            <w:cnfStyle w:val="000010000000"/>
            <w:tcW w:w="2718" w:type="dxa"/>
            <w:tcBorders>
              <w:bottom w:val="single" w:sz="4" w:space="0" w:color="auto"/>
            </w:tcBorders>
            <w:shd w:val="clear" w:color="auto" w:fill="auto"/>
          </w:tcPr>
          <w:p w:rsidR="00FD182C" w:rsidRPr="007A7147" w:rsidRDefault="00FD182C" w:rsidP="002A1FBD">
            <w:pPr>
              <w:autoSpaceDE w:val="0"/>
              <w:autoSpaceDN w:val="0"/>
              <w:adjustRightInd w:val="0"/>
              <w:spacing w:line="320" w:lineRule="atLeast"/>
              <w:ind w:left="60" w:right="60"/>
              <w:rPr>
                <w:rFonts w:ascii="Times New Roman" w:hAnsi="Times New Roman" w:cs="Times New Roman"/>
                <w:b/>
                <w:color w:val="000000"/>
                <w:sz w:val="24"/>
                <w:szCs w:val="18"/>
              </w:rPr>
            </w:pPr>
          </w:p>
        </w:tc>
        <w:tc>
          <w:tcPr>
            <w:tcW w:w="2160" w:type="dxa"/>
            <w:tcBorders>
              <w:bottom w:val="single" w:sz="4" w:space="0" w:color="auto"/>
            </w:tcBorders>
            <w:shd w:val="clear" w:color="auto" w:fill="auto"/>
          </w:tcPr>
          <w:p w:rsidR="00FD182C" w:rsidRPr="007A7147" w:rsidRDefault="00FD182C" w:rsidP="002A1FBD">
            <w:pPr>
              <w:autoSpaceDE w:val="0"/>
              <w:autoSpaceDN w:val="0"/>
              <w:adjustRightInd w:val="0"/>
              <w:spacing w:line="320" w:lineRule="atLeast"/>
              <w:ind w:left="60" w:right="60"/>
              <w:jc w:val="center"/>
              <w:cnfStyle w:val="000000100000"/>
              <w:rPr>
                <w:rFonts w:ascii="Times New Roman" w:hAnsi="Times New Roman" w:cs="Times New Roman"/>
                <w:b/>
                <w:color w:val="000000"/>
                <w:sz w:val="24"/>
                <w:szCs w:val="18"/>
              </w:rPr>
            </w:pPr>
            <w:r w:rsidRPr="007A7147">
              <w:rPr>
                <w:rFonts w:ascii="Times New Roman" w:hAnsi="Times New Roman" w:cs="Times New Roman"/>
                <w:b/>
                <w:color w:val="000000"/>
                <w:sz w:val="24"/>
                <w:szCs w:val="18"/>
              </w:rPr>
              <w:t>Frequency</w:t>
            </w:r>
          </w:p>
        </w:tc>
        <w:tc>
          <w:tcPr>
            <w:cnfStyle w:val="000010000000"/>
            <w:tcW w:w="2160" w:type="dxa"/>
            <w:tcBorders>
              <w:bottom w:val="single" w:sz="4" w:space="0" w:color="auto"/>
            </w:tcBorders>
            <w:shd w:val="clear" w:color="auto" w:fill="auto"/>
          </w:tcPr>
          <w:p w:rsidR="00FD182C" w:rsidRPr="007A7147" w:rsidRDefault="00FD182C" w:rsidP="002A1FBD">
            <w:pPr>
              <w:autoSpaceDE w:val="0"/>
              <w:autoSpaceDN w:val="0"/>
              <w:adjustRightInd w:val="0"/>
              <w:spacing w:line="320" w:lineRule="atLeast"/>
              <w:ind w:left="60" w:right="60"/>
              <w:jc w:val="center"/>
              <w:rPr>
                <w:rFonts w:ascii="Times New Roman" w:hAnsi="Times New Roman" w:cs="Times New Roman"/>
                <w:b/>
                <w:color w:val="000000"/>
                <w:sz w:val="24"/>
                <w:szCs w:val="18"/>
              </w:rPr>
            </w:pPr>
            <w:r w:rsidRPr="007A7147">
              <w:rPr>
                <w:rFonts w:ascii="Times New Roman" w:hAnsi="Times New Roman" w:cs="Times New Roman"/>
                <w:b/>
                <w:color w:val="000000"/>
                <w:sz w:val="24"/>
                <w:szCs w:val="18"/>
              </w:rPr>
              <w:t>Percent</w:t>
            </w:r>
          </w:p>
        </w:tc>
      </w:tr>
      <w:tr w:rsidR="00FD182C" w:rsidRPr="00FD182C" w:rsidTr="007A7147">
        <w:tc>
          <w:tcPr>
            <w:cnfStyle w:val="000010000000"/>
            <w:tcW w:w="2718" w:type="dxa"/>
            <w:tcBorders>
              <w:top w:val="single" w:sz="4" w:space="0" w:color="auto"/>
            </w:tcBorders>
            <w:shd w:val="clear" w:color="auto" w:fill="auto"/>
          </w:tcPr>
          <w:p w:rsidR="00FD182C" w:rsidRPr="00FD182C" w:rsidRDefault="00FD182C" w:rsidP="002A1FBD">
            <w:pPr>
              <w:autoSpaceDE w:val="0"/>
              <w:autoSpaceDN w:val="0"/>
              <w:adjustRightInd w:val="0"/>
              <w:spacing w:line="320" w:lineRule="atLeast"/>
              <w:ind w:left="60" w:right="60"/>
              <w:rPr>
                <w:rFonts w:ascii="Times New Roman" w:hAnsi="Times New Roman" w:cs="Times New Roman"/>
                <w:color w:val="000000"/>
                <w:sz w:val="24"/>
                <w:szCs w:val="18"/>
              </w:rPr>
            </w:pPr>
            <w:r w:rsidRPr="00FD182C">
              <w:rPr>
                <w:rFonts w:ascii="Times New Roman" w:hAnsi="Times New Roman" w:cs="Times New Roman"/>
                <w:color w:val="000000"/>
                <w:sz w:val="24"/>
                <w:szCs w:val="18"/>
              </w:rPr>
              <w:t>Radio</w:t>
            </w:r>
          </w:p>
        </w:tc>
        <w:tc>
          <w:tcPr>
            <w:tcW w:w="2160" w:type="dxa"/>
            <w:tcBorders>
              <w:top w:val="single" w:sz="4" w:space="0" w:color="auto"/>
            </w:tcBorders>
            <w:shd w:val="clear" w:color="auto" w:fill="auto"/>
          </w:tcPr>
          <w:p w:rsidR="00FD182C" w:rsidRPr="00FD182C" w:rsidRDefault="00FD182C" w:rsidP="00FD182C">
            <w:pPr>
              <w:autoSpaceDE w:val="0"/>
              <w:autoSpaceDN w:val="0"/>
              <w:adjustRightInd w:val="0"/>
              <w:spacing w:line="320" w:lineRule="atLeast"/>
              <w:ind w:left="60" w:right="60"/>
              <w:jc w:val="center"/>
              <w:cnfStyle w:val="000000000000"/>
              <w:rPr>
                <w:rFonts w:ascii="Times New Roman" w:hAnsi="Times New Roman" w:cs="Times New Roman"/>
                <w:color w:val="000000"/>
                <w:sz w:val="24"/>
                <w:szCs w:val="18"/>
              </w:rPr>
            </w:pPr>
            <w:r w:rsidRPr="00FD182C">
              <w:rPr>
                <w:rFonts w:ascii="Times New Roman" w:hAnsi="Times New Roman" w:cs="Times New Roman"/>
                <w:color w:val="000000"/>
                <w:sz w:val="24"/>
                <w:szCs w:val="18"/>
              </w:rPr>
              <w:t>1</w:t>
            </w:r>
          </w:p>
        </w:tc>
        <w:tc>
          <w:tcPr>
            <w:cnfStyle w:val="000010000000"/>
            <w:tcW w:w="2160" w:type="dxa"/>
            <w:tcBorders>
              <w:top w:val="single" w:sz="4" w:space="0" w:color="auto"/>
            </w:tcBorders>
            <w:shd w:val="clear" w:color="auto" w:fill="auto"/>
          </w:tcPr>
          <w:p w:rsidR="00FD182C" w:rsidRPr="00FD182C" w:rsidRDefault="00FD182C" w:rsidP="00FD182C">
            <w:pPr>
              <w:autoSpaceDE w:val="0"/>
              <w:autoSpaceDN w:val="0"/>
              <w:adjustRightInd w:val="0"/>
              <w:spacing w:line="320" w:lineRule="atLeast"/>
              <w:ind w:left="60" w:right="60"/>
              <w:jc w:val="center"/>
              <w:rPr>
                <w:rFonts w:ascii="Times New Roman" w:hAnsi="Times New Roman" w:cs="Times New Roman"/>
                <w:color w:val="000000"/>
                <w:sz w:val="24"/>
                <w:szCs w:val="18"/>
              </w:rPr>
            </w:pPr>
            <w:r w:rsidRPr="00FD182C">
              <w:rPr>
                <w:rFonts w:ascii="Times New Roman" w:hAnsi="Times New Roman" w:cs="Times New Roman"/>
                <w:color w:val="000000"/>
                <w:sz w:val="24"/>
                <w:szCs w:val="18"/>
              </w:rPr>
              <w:t>3.3</w:t>
            </w:r>
          </w:p>
        </w:tc>
      </w:tr>
      <w:tr w:rsidR="00FD182C" w:rsidRPr="00FD182C" w:rsidTr="007A7147">
        <w:trPr>
          <w:cnfStyle w:val="000000100000"/>
        </w:trPr>
        <w:tc>
          <w:tcPr>
            <w:cnfStyle w:val="000010000000"/>
            <w:tcW w:w="2718" w:type="dxa"/>
            <w:shd w:val="clear" w:color="auto" w:fill="auto"/>
          </w:tcPr>
          <w:p w:rsidR="00FD182C" w:rsidRPr="00FD182C" w:rsidRDefault="00FD182C" w:rsidP="002A1FBD">
            <w:pPr>
              <w:autoSpaceDE w:val="0"/>
              <w:autoSpaceDN w:val="0"/>
              <w:adjustRightInd w:val="0"/>
              <w:spacing w:line="320" w:lineRule="atLeast"/>
              <w:ind w:left="60" w:right="60"/>
              <w:rPr>
                <w:rFonts w:ascii="Times New Roman" w:hAnsi="Times New Roman" w:cs="Times New Roman"/>
                <w:color w:val="000000"/>
                <w:sz w:val="24"/>
                <w:szCs w:val="18"/>
              </w:rPr>
            </w:pPr>
            <w:r w:rsidRPr="00FD182C">
              <w:rPr>
                <w:rFonts w:ascii="Times New Roman" w:hAnsi="Times New Roman" w:cs="Times New Roman"/>
                <w:color w:val="000000"/>
                <w:sz w:val="24"/>
                <w:szCs w:val="18"/>
              </w:rPr>
              <w:t>Television</w:t>
            </w:r>
          </w:p>
        </w:tc>
        <w:tc>
          <w:tcPr>
            <w:tcW w:w="2160" w:type="dxa"/>
            <w:shd w:val="clear" w:color="auto" w:fill="auto"/>
          </w:tcPr>
          <w:p w:rsidR="00FD182C" w:rsidRPr="00FD182C" w:rsidRDefault="00FD182C" w:rsidP="00FD182C">
            <w:pPr>
              <w:autoSpaceDE w:val="0"/>
              <w:autoSpaceDN w:val="0"/>
              <w:adjustRightInd w:val="0"/>
              <w:spacing w:line="320" w:lineRule="atLeast"/>
              <w:ind w:left="60" w:right="60"/>
              <w:jc w:val="center"/>
              <w:cnfStyle w:val="000000100000"/>
              <w:rPr>
                <w:rFonts w:ascii="Times New Roman" w:hAnsi="Times New Roman" w:cs="Times New Roman"/>
                <w:color w:val="000000"/>
                <w:sz w:val="24"/>
                <w:szCs w:val="18"/>
              </w:rPr>
            </w:pPr>
            <w:r w:rsidRPr="00FD182C">
              <w:rPr>
                <w:rFonts w:ascii="Times New Roman" w:hAnsi="Times New Roman" w:cs="Times New Roman"/>
                <w:color w:val="000000"/>
                <w:sz w:val="24"/>
                <w:szCs w:val="18"/>
              </w:rPr>
              <w:t>1</w:t>
            </w:r>
          </w:p>
        </w:tc>
        <w:tc>
          <w:tcPr>
            <w:cnfStyle w:val="000010000000"/>
            <w:tcW w:w="2160" w:type="dxa"/>
            <w:shd w:val="clear" w:color="auto" w:fill="auto"/>
          </w:tcPr>
          <w:p w:rsidR="00FD182C" w:rsidRPr="00FD182C" w:rsidRDefault="00FD182C" w:rsidP="00FD182C">
            <w:pPr>
              <w:autoSpaceDE w:val="0"/>
              <w:autoSpaceDN w:val="0"/>
              <w:adjustRightInd w:val="0"/>
              <w:spacing w:line="320" w:lineRule="atLeast"/>
              <w:ind w:left="60" w:right="60"/>
              <w:jc w:val="center"/>
              <w:rPr>
                <w:rFonts w:ascii="Times New Roman" w:hAnsi="Times New Roman" w:cs="Times New Roman"/>
                <w:color w:val="000000"/>
                <w:sz w:val="24"/>
                <w:szCs w:val="18"/>
              </w:rPr>
            </w:pPr>
            <w:r w:rsidRPr="00FD182C">
              <w:rPr>
                <w:rFonts w:ascii="Times New Roman" w:hAnsi="Times New Roman" w:cs="Times New Roman"/>
                <w:color w:val="000000"/>
                <w:sz w:val="24"/>
                <w:szCs w:val="18"/>
              </w:rPr>
              <w:t>3.3</w:t>
            </w:r>
          </w:p>
        </w:tc>
      </w:tr>
      <w:tr w:rsidR="00FD182C" w:rsidRPr="00FD182C" w:rsidTr="007A7147">
        <w:tc>
          <w:tcPr>
            <w:cnfStyle w:val="000010000000"/>
            <w:tcW w:w="2718" w:type="dxa"/>
            <w:shd w:val="clear" w:color="auto" w:fill="auto"/>
          </w:tcPr>
          <w:p w:rsidR="00FD182C" w:rsidRPr="00FD182C" w:rsidRDefault="00FD182C" w:rsidP="002A1FBD">
            <w:pPr>
              <w:autoSpaceDE w:val="0"/>
              <w:autoSpaceDN w:val="0"/>
              <w:adjustRightInd w:val="0"/>
              <w:spacing w:line="320" w:lineRule="atLeast"/>
              <w:ind w:left="60" w:right="60"/>
              <w:rPr>
                <w:rFonts w:ascii="Times New Roman" w:hAnsi="Times New Roman" w:cs="Times New Roman"/>
                <w:color w:val="000000"/>
                <w:sz w:val="24"/>
                <w:szCs w:val="18"/>
              </w:rPr>
            </w:pPr>
            <w:r w:rsidRPr="00FD182C">
              <w:rPr>
                <w:rFonts w:ascii="Times New Roman" w:hAnsi="Times New Roman" w:cs="Times New Roman"/>
                <w:color w:val="000000"/>
                <w:sz w:val="24"/>
                <w:szCs w:val="18"/>
              </w:rPr>
              <w:t>Newspaper</w:t>
            </w:r>
          </w:p>
        </w:tc>
        <w:tc>
          <w:tcPr>
            <w:tcW w:w="2160" w:type="dxa"/>
            <w:shd w:val="clear" w:color="auto" w:fill="auto"/>
          </w:tcPr>
          <w:p w:rsidR="00FD182C" w:rsidRPr="00FD182C" w:rsidRDefault="00FD182C" w:rsidP="00FD182C">
            <w:pPr>
              <w:autoSpaceDE w:val="0"/>
              <w:autoSpaceDN w:val="0"/>
              <w:adjustRightInd w:val="0"/>
              <w:spacing w:line="320" w:lineRule="atLeast"/>
              <w:ind w:left="60" w:right="60"/>
              <w:jc w:val="center"/>
              <w:cnfStyle w:val="000000000000"/>
              <w:rPr>
                <w:rFonts w:ascii="Times New Roman" w:hAnsi="Times New Roman" w:cs="Times New Roman"/>
                <w:color w:val="000000"/>
                <w:sz w:val="24"/>
                <w:szCs w:val="18"/>
              </w:rPr>
            </w:pPr>
            <w:r w:rsidRPr="00FD182C">
              <w:rPr>
                <w:rFonts w:ascii="Times New Roman" w:hAnsi="Times New Roman" w:cs="Times New Roman"/>
                <w:color w:val="000000"/>
                <w:sz w:val="24"/>
                <w:szCs w:val="18"/>
              </w:rPr>
              <w:t>2</w:t>
            </w:r>
          </w:p>
        </w:tc>
        <w:tc>
          <w:tcPr>
            <w:cnfStyle w:val="000010000000"/>
            <w:tcW w:w="2160" w:type="dxa"/>
            <w:shd w:val="clear" w:color="auto" w:fill="auto"/>
          </w:tcPr>
          <w:p w:rsidR="00FD182C" w:rsidRPr="00FD182C" w:rsidRDefault="00FD182C" w:rsidP="00FD182C">
            <w:pPr>
              <w:autoSpaceDE w:val="0"/>
              <w:autoSpaceDN w:val="0"/>
              <w:adjustRightInd w:val="0"/>
              <w:spacing w:line="320" w:lineRule="atLeast"/>
              <w:ind w:left="60" w:right="60"/>
              <w:jc w:val="center"/>
              <w:rPr>
                <w:rFonts w:ascii="Times New Roman" w:hAnsi="Times New Roman" w:cs="Times New Roman"/>
                <w:color w:val="000000"/>
                <w:sz w:val="24"/>
                <w:szCs w:val="18"/>
              </w:rPr>
            </w:pPr>
            <w:r w:rsidRPr="00FD182C">
              <w:rPr>
                <w:rFonts w:ascii="Times New Roman" w:hAnsi="Times New Roman" w:cs="Times New Roman"/>
                <w:color w:val="000000"/>
                <w:sz w:val="24"/>
                <w:szCs w:val="18"/>
              </w:rPr>
              <w:t>6.7</w:t>
            </w:r>
          </w:p>
        </w:tc>
      </w:tr>
      <w:tr w:rsidR="00FD182C" w:rsidRPr="00FD182C" w:rsidTr="007A7147">
        <w:trPr>
          <w:cnfStyle w:val="000000100000"/>
        </w:trPr>
        <w:tc>
          <w:tcPr>
            <w:cnfStyle w:val="000010000000"/>
            <w:tcW w:w="2718" w:type="dxa"/>
            <w:shd w:val="clear" w:color="auto" w:fill="auto"/>
          </w:tcPr>
          <w:p w:rsidR="00FD182C" w:rsidRPr="00FD182C" w:rsidRDefault="00FD182C" w:rsidP="002A1FBD">
            <w:pPr>
              <w:autoSpaceDE w:val="0"/>
              <w:autoSpaceDN w:val="0"/>
              <w:adjustRightInd w:val="0"/>
              <w:spacing w:line="320" w:lineRule="atLeast"/>
              <w:ind w:left="60" w:right="60"/>
              <w:rPr>
                <w:rFonts w:ascii="Times New Roman" w:hAnsi="Times New Roman" w:cs="Times New Roman"/>
                <w:color w:val="000000"/>
                <w:sz w:val="24"/>
                <w:szCs w:val="18"/>
              </w:rPr>
            </w:pPr>
            <w:r w:rsidRPr="00FD182C">
              <w:rPr>
                <w:rFonts w:ascii="Times New Roman" w:hAnsi="Times New Roman" w:cs="Times New Roman"/>
                <w:color w:val="000000"/>
                <w:sz w:val="24"/>
                <w:szCs w:val="18"/>
              </w:rPr>
              <w:t>Friends</w:t>
            </w:r>
          </w:p>
        </w:tc>
        <w:tc>
          <w:tcPr>
            <w:tcW w:w="2160" w:type="dxa"/>
            <w:shd w:val="clear" w:color="auto" w:fill="auto"/>
          </w:tcPr>
          <w:p w:rsidR="00FD182C" w:rsidRPr="00FD182C" w:rsidRDefault="00FD182C" w:rsidP="00FD182C">
            <w:pPr>
              <w:autoSpaceDE w:val="0"/>
              <w:autoSpaceDN w:val="0"/>
              <w:adjustRightInd w:val="0"/>
              <w:spacing w:line="320" w:lineRule="atLeast"/>
              <w:ind w:left="60" w:right="60"/>
              <w:jc w:val="center"/>
              <w:cnfStyle w:val="000000100000"/>
              <w:rPr>
                <w:rFonts w:ascii="Times New Roman" w:hAnsi="Times New Roman" w:cs="Times New Roman"/>
                <w:color w:val="000000"/>
                <w:sz w:val="24"/>
                <w:szCs w:val="18"/>
              </w:rPr>
            </w:pPr>
            <w:r w:rsidRPr="00FD182C">
              <w:rPr>
                <w:rFonts w:ascii="Times New Roman" w:hAnsi="Times New Roman" w:cs="Times New Roman"/>
                <w:color w:val="000000"/>
                <w:sz w:val="24"/>
                <w:szCs w:val="18"/>
              </w:rPr>
              <w:t>10</w:t>
            </w:r>
          </w:p>
        </w:tc>
        <w:tc>
          <w:tcPr>
            <w:cnfStyle w:val="000010000000"/>
            <w:tcW w:w="2160" w:type="dxa"/>
            <w:shd w:val="clear" w:color="auto" w:fill="auto"/>
          </w:tcPr>
          <w:p w:rsidR="00FD182C" w:rsidRPr="00FD182C" w:rsidRDefault="00FD182C" w:rsidP="00FD182C">
            <w:pPr>
              <w:autoSpaceDE w:val="0"/>
              <w:autoSpaceDN w:val="0"/>
              <w:adjustRightInd w:val="0"/>
              <w:spacing w:line="320" w:lineRule="atLeast"/>
              <w:ind w:left="60" w:right="60"/>
              <w:jc w:val="center"/>
              <w:rPr>
                <w:rFonts w:ascii="Times New Roman" w:hAnsi="Times New Roman" w:cs="Times New Roman"/>
                <w:color w:val="000000"/>
                <w:sz w:val="24"/>
                <w:szCs w:val="18"/>
              </w:rPr>
            </w:pPr>
            <w:r w:rsidRPr="00FD182C">
              <w:rPr>
                <w:rFonts w:ascii="Times New Roman" w:hAnsi="Times New Roman" w:cs="Times New Roman"/>
                <w:color w:val="000000"/>
                <w:sz w:val="24"/>
                <w:szCs w:val="18"/>
              </w:rPr>
              <w:t>33.3</w:t>
            </w:r>
          </w:p>
        </w:tc>
      </w:tr>
      <w:tr w:rsidR="00FD182C" w:rsidRPr="00FD182C" w:rsidTr="007A7147">
        <w:tc>
          <w:tcPr>
            <w:cnfStyle w:val="000010000000"/>
            <w:tcW w:w="2718" w:type="dxa"/>
            <w:shd w:val="clear" w:color="auto" w:fill="auto"/>
          </w:tcPr>
          <w:p w:rsidR="00FD182C" w:rsidRPr="00FD182C" w:rsidRDefault="00FD182C" w:rsidP="002A1FBD">
            <w:pPr>
              <w:autoSpaceDE w:val="0"/>
              <w:autoSpaceDN w:val="0"/>
              <w:adjustRightInd w:val="0"/>
              <w:spacing w:line="320" w:lineRule="atLeast"/>
              <w:ind w:left="60" w:right="60"/>
              <w:rPr>
                <w:rFonts w:ascii="Times New Roman" w:hAnsi="Times New Roman" w:cs="Times New Roman"/>
                <w:color w:val="000000"/>
                <w:sz w:val="24"/>
                <w:szCs w:val="18"/>
              </w:rPr>
            </w:pPr>
            <w:r w:rsidRPr="00FD182C">
              <w:rPr>
                <w:rFonts w:ascii="Times New Roman" w:hAnsi="Times New Roman" w:cs="Times New Roman"/>
                <w:color w:val="000000"/>
                <w:sz w:val="24"/>
                <w:szCs w:val="18"/>
              </w:rPr>
              <w:t>Family member</w:t>
            </w:r>
          </w:p>
        </w:tc>
        <w:tc>
          <w:tcPr>
            <w:tcW w:w="2160" w:type="dxa"/>
            <w:shd w:val="clear" w:color="auto" w:fill="auto"/>
          </w:tcPr>
          <w:p w:rsidR="00FD182C" w:rsidRPr="00FD182C" w:rsidRDefault="00FD182C" w:rsidP="00FD182C">
            <w:pPr>
              <w:autoSpaceDE w:val="0"/>
              <w:autoSpaceDN w:val="0"/>
              <w:adjustRightInd w:val="0"/>
              <w:spacing w:line="320" w:lineRule="atLeast"/>
              <w:ind w:left="60" w:right="60"/>
              <w:jc w:val="center"/>
              <w:cnfStyle w:val="000000000000"/>
              <w:rPr>
                <w:rFonts w:ascii="Times New Roman" w:hAnsi="Times New Roman" w:cs="Times New Roman"/>
                <w:color w:val="000000"/>
                <w:sz w:val="24"/>
                <w:szCs w:val="18"/>
              </w:rPr>
            </w:pPr>
            <w:r w:rsidRPr="00FD182C">
              <w:rPr>
                <w:rFonts w:ascii="Times New Roman" w:hAnsi="Times New Roman" w:cs="Times New Roman"/>
                <w:color w:val="000000"/>
                <w:sz w:val="24"/>
                <w:szCs w:val="18"/>
              </w:rPr>
              <w:t>3</w:t>
            </w:r>
          </w:p>
        </w:tc>
        <w:tc>
          <w:tcPr>
            <w:cnfStyle w:val="000010000000"/>
            <w:tcW w:w="2160" w:type="dxa"/>
            <w:shd w:val="clear" w:color="auto" w:fill="auto"/>
          </w:tcPr>
          <w:p w:rsidR="00FD182C" w:rsidRPr="00FD182C" w:rsidRDefault="00FD182C" w:rsidP="00FD182C">
            <w:pPr>
              <w:autoSpaceDE w:val="0"/>
              <w:autoSpaceDN w:val="0"/>
              <w:adjustRightInd w:val="0"/>
              <w:spacing w:line="320" w:lineRule="atLeast"/>
              <w:ind w:left="60" w:right="60"/>
              <w:jc w:val="center"/>
              <w:rPr>
                <w:rFonts w:ascii="Times New Roman" w:hAnsi="Times New Roman" w:cs="Times New Roman"/>
                <w:color w:val="000000"/>
                <w:sz w:val="24"/>
                <w:szCs w:val="18"/>
              </w:rPr>
            </w:pPr>
            <w:r w:rsidRPr="00FD182C">
              <w:rPr>
                <w:rFonts w:ascii="Times New Roman" w:hAnsi="Times New Roman" w:cs="Times New Roman"/>
                <w:color w:val="000000"/>
                <w:sz w:val="24"/>
                <w:szCs w:val="18"/>
              </w:rPr>
              <w:t>10.0</w:t>
            </w:r>
          </w:p>
        </w:tc>
      </w:tr>
      <w:tr w:rsidR="00FD182C" w:rsidRPr="00FD182C" w:rsidTr="007A7147">
        <w:trPr>
          <w:cnfStyle w:val="000000100000"/>
        </w:trPr>
        <w:tc>
          <w:tcPr>
            <w:cnfStyle w:val="000010000000"/>
            <w:tcW w:w="2718" w:type="dxa"/>
            <w:tcBorders>
              <w:bottom w:val="single" w:sz="4" w:space="0" w:color="auto"/>
            </w:tcBorders>
            <w:shd w:val="clear" w:color="auto" w:fill="auto"/>
          </w:tcPr>
          <w:p w:rsidR="00FD182C" w:rsidRPr="00FD182C" w:rsidRDefault="00FD182C" w:rsidP="002A1FBD">
            <w:pPr>
              <w:autoSpaceDE w:val="0"/>
              <w:autoSpaceDN w:val="0"/>
              <w:adjustRightInd w:val="0"/>
              <w:spacing w:line="320" w:lineRule="atLeast"/>
              <w:ind w:left="60" w:right="60"/>
              <w:rPr>
                <w:rFonts w:ascii="Times New Roman" w:hAnsi="Times New Roman" w:cs="Times New Roman"/>
                <w:color w:val="000000"/>
                <w:sz w:val="24"/>
                <w:szCs w:val="18"/>
              </w:rPr>
            </w:pPr>
            <w:r w:rsidRPr="00FD182C">
              <w:rPr>
                <w:rFonts w:ascii="Times New Roman" w:hAnsi="Times New Roman" w:cs="Times New Roman"/>
                <w:color w:val="000000"/>
                <w:sz w:val="24"/>
                <w:szCs w:val="18"/>
              </w:rPr>
              <w:t>Association</w:t>
            </w:r>
          </w:p>
        </w:tc>
        <w:tc>
          <w:tcPr>
            <w:tcW w:w="2160" w:type="dxa"/>
            <w:tcBorders>
              <w:bottom w:val="single" w:sz="4" w:space="0" w:color="auto"/>
            </w:tcBorders>
            <w:shd w:val="clear" w:color="auto" w:fill="auto"/>
          </w:tcPr>
          <w:p w:rsidR="00FD182C" w:rsidRPr="00FD182C" w:rsidRDefault="00FD182C" w:rsidP="00FD182C">
            <w:pPr>
              <w:autoSpaceDE w:val="0"/>
              <w:autoSpaceDN w:val="0"/>
              <w:adjustRightInd w:val="0"/>
              <w:spacing w:line="320" w:lineRule="atLeast"/>
              <w:ind w:left="60" w:right="60"/>
              <w:jc w:val="center"/>
              <w:cnfStyle w:val="000000100000"/>
              <w:rPr>
                <w:rFonts w:ascii="Times New Roman" w:hAnsi="Times New Roman" w:cs="Times New Roman"/>
                <w:color w:val="000000"/>
                <w:sz w:val="24"/>
                <w:szCs w:val="18"/>
              </w:rPr>
            </w:pPr>
            <w:r w:rsidRPr="00FD182C">
              <w:rPr>
                <w:rFonts w:ascii="Times New Roman" w:hAnsi="Times New Roman" w:cs="Times New Roman"/>
                <w:color w:val="000000"/>
                <w:sz w:val="24"/>
                <w:szCs w:val="18"/>
              </w:rPr>
              <w:t>13</w:t>
            </w:r>
          </w:p>
        </w:tc>
        <w:tc>
          <w:tcPr>
            <w:cnfStyle w:val="000010000000"/>
            <w:tcW w:w="2160" w:type="dxa"/>
            <w:tcBorders>
              <w:bottom w:val="single" w:sz="4" w:space="0" w:color="auto"/>
            </w:tcBorders>
            <w:shd w:val="clear" w:color="auto" w:fill="auto"/>
          </w:tcPr>
          <w:p w:rsidR="00FD182C" w:rsidRPr="00FD182C" w:rsidRDefault="00FD182C" w:rsidP="00FD182C">
            <w:pPr>
              <w:autoSpaceDE w:val="0"/>
              <w:autoSpaceDN w:val="0"/>
              <w:adjustRightInd w:val="0"/>
              <w:spacing w:line="320" w:lineRule="atLeast"/>
              <w:ind w:left="60" w:right="60"/>
              <w:jc w:val="center"/>
              <w:rPr>
                <w:rFonts w:ascii="Times New Roman" w:hAnsi="Times New Roman" w:cs="Times New Roman"/>
                <w:color w:val="000000"/>
                <w:sz w:val="24"/>
                <w:szCs w:val="18"/>
              </w:rPr>
            </w:pPr>
            <w:r w:rsidRPr="00FD182C">
              <w:rPr>
                <w:rFonts w:ascii="Times New Roman" w:hAnsi="Times New Roman" w:cs="Times New Roman"/>
                <w:color w:val="000000"/>
                <w:sz w:val="24"/>
                <w:szCs w:val="18"/>
              </w:rPr>
              <w:t>43.3</w:t>
            </w:r>
          </w:p>
        </w:tc>
      </w:tr>
      <w:tr w:rsidR="00FD182C" w:rsidRPr="00FD182C" w:rsidTr="007A7147">
        <w:tc>
          <w:tcPr>
            <w:cnfStyle w:val="000010000000"/>
            <w:tcW w:w="2718" w:type="dxa"/>
            <w:tcBorders>
              <w:top w:val="single" w:sz="4" w:space="0" w:color="auto"/>
            </w:tcBorders>
            <w:shd w:val="clear" w:color="auto" w:fill="auto"/>
          </w:tcPr>
          <w:p w:rsidR="00FD182C" w:rsidRPr="007A7147" w:rsidRDefault="00FD182C" w:rsidP="002A1FBD">
            <w:pPr>
              <w:autoSpaceDE w:val="0"/>
              <w:autoSpaceDN w:val="0"/>
              <w:adjustRightInd w:val="0"/>
              <w:spacing w:line="320" w:lineRule="atLeast"/>
              <w:ind w:left="60" w:right="60"/>
              <w:rPr>
                <w:rFonts w:ascii="Times New Roman" w:hAnsi="Times New Roman" w:cs="Times New Roman"/>
                <w:b/>
                <w:color w:val="000000"/>
                <w:sz w:val="24"/>
                <w:szCs w:val="18"/>
              </w:rPr>
            </w:pPr>
            <w:r w:rsidRPr="007A7147">
              <w:rPr>
                <w:rFonts w:ascii="Times New Roman" w:hAnsi="Times New Roman" w:cs="Times New Roman"/>
                <w:b/>
                <w:color w:val="000000"/>
                <w:sz w:val="24"/>
                <w:szCs w:val="18"/>
              </w:rPr>
              <w:t>Total</w:t>
            </w:r>
          </w:p>
        </w:tc>
        <w:tc>
          <w:tcPr>
            <w:tcW w:w="2160" w:type="dxa"/>
            <w:tcBorders>
              <w:top w:val="single" w:sz="4" w:space="0" w:color="auto"/>
            </w:tcBorders>
            <w:shd w:val="clear" w:color="auto" w:fill="auto"/>
          </w:tcPr>
          <w:p w:rsidR="00FD182C" w:rsidRPr="007A7147" w:rsidRDefault="00FD182C" w:rsidP="00FD182C">
            <w:pPr>
              <w:autoSpaceDE w:val="0"/>
              <w:autoSpaceDN w:val="0"/>
              <w:adjustRightInd w:val="0"/>
              <w:spacing w:line="320" w:lineRule="atLeast"/>
              <w:ind w:left="60" w:right="60"/>
              <w:jc w:val="center"/>
              <w:cnfStyle w:val="000000000000"/>
              <w:rPr>
                <w:rFonts w:ascii="Times New Roman" w:hAnsi="Times New Roman" w:cs="Times New Roman"/>
                <w:b/>
                <w:color w:val="000000"/>
                <w:sz w:val="24"/>
                <w:szCs w:val="18"/>
              </w:rPr>
            </w:pPr>
            <w:r w:rsidRPr="007A7147">
              <w:rPr>
                <w:rFonts w:ascii="Times New Roman" w:hAnsi="Times New Roman" w:cs="Times New Roman"/>
                <w:b/>
                <w:color w:val="000000"/>
                <w:sz w:val="24"/>
                <w:szCs w:val="18"/>
              </w:rPr>
              <w:t>30</w:t>
            </w:r>
          </w:p>
        </w:tc>
        <w:tc>
          <w:tcPr>
            <w:cnfStyle w:val="000010000000"/>
            <w:tcW w:w="2160" w:type="dxa"/>
            <w:tcBorders>
              <w:top w:val="single" w:sz="4" w:space="0" w:color="auto"/>
            </w:tcBorders>
            <w:shd w:val="clear" w:color="auto" w:fill="auto"/>
          </w:tcPr>
          <w:p w:rsidR="00FD182C" w:rsidRPr="007A7147" w:rsidRDefault="00FD182C" w:rsidP="00FD182C">
            <w:pPr>
              <w:autoSpaceDE w:val="0"/>
              <w:autoSpaceDN w:val="0"/>
              <w:adjustRightInd w:val="0"/>
              <w:spacing w:line="320" w:lineRule="atLeast"/>
              <w:ind w:left="60" w:right="60"/>
              <w:jc w:val="center"/>
              <w:rPr>
                <w:rFonts w:ascii="Times New Roman" w:hAnsi="Times New Roman" w:cs="Times New Roman"/>
                <w:b/>
                <w:color w:val="000000"/>
                <w:sz w:val="24"/>
                <w:szCs w:val="18"/>
              </w:rPr>
            </w:pPr>
            <w:r w:rsidRPr="007A7147">
              <w:rPr>
                <w:rFonts w:ascii="Times New Roman" w:hAnsi="Times New Roman" w:cs="Times New Roman"/>
                <w:b/>
                <w:color w:val="000000"/>
                <w:sz w:val="24"/>
                <w:szCs w:val="18"/>
              </w:rPr>
              <w:t>100.0</w:t>
            </w:r>
          </w:p>
        </w:tc>
      </w:tr>
    </w:tbl>
    <w:p w:rsidR="002A1FBD" w:rsidRDefault="002A1FBD" w:rsidP="007A7147">
      <w:pPr>
        <w:autoSpaceDE w:val="0"/>
        <w:autoSpaceDN w:val="0"/>
        <w:adjustRightInd w:val="0"/>
        <w:spacing w:line="480" w:lineRule="auto"/>
        <w:rPr>
          <w:rFonts w:ascii="Times New Roman" w:hAnsi="Times New Roman" w:cs="Times New Roman"/>
          <w:sz w:val="24"/>
          <w:szCs w:val="24"/>
        </w:rPr>
      </w:pPr>
    </w:p>
    <w:p w:rsidR="002A1FBD" w:rsidRPr="008E05AA" w:rsidRDefault="009D6199" w:rsidP="008E05AA">
      <w:pPr>
        <w:pStyle w:val="Heading1"/>
        <w:spacing w:before="0" w:line="480" w:lineRule="auto"/>
        <w:rPr>
          <w:rFonts w:ascii="Times New Roman" w:hAnsi="Times New Roman" w:cs="Times New Roman"/>
          <w:color w:val="auto"/>
          <w:sz w:val="24"/>
          <w:szCs w:val="24"/>
        </w:rPr>
      </w:pPr>
      <w:bookmarkStart w:id="46" w:name="_Toc347702792"/>
      <w:r w:rsidRPr="008E05AA">
        <w:rPr>
          <w:rFonts w:ascii="Times New Roman" w:hAnsi="Times New Roman" w:cs="Times New Roman"/>
          <w:color w:val="auto"/>
          <w:sz w:val="24"/>
          <w:szCs w:val="24"/>
        </w:rPr>
        <w:t>3.2.1</w:t>
      </w:r>
      <w:r w:rsidRPr="008E05AA">
        <w:rPr>
          <w:rFonts w:ascii="Times New Roman" w:hAnsi="Times New Roman" w:cs="Times New Roman"/>
          <w:color w:val="auto"/>
          <w:sz w:val="24"/>
          <w:szCs w:val="24"/>
        </w:rPr>
        <w:tab/>
      </w:r>
      <w:r w:rsidR="003C7C85" w:rsidRPr="008E05AA">
        <w:rPr>
          <w:rFonts w:ascii="Times New Roman" w:hAnsi="Times New Roman" w:cs="Times New Roman"/>
          <w:color w:val="auto"/>
          <w:sz w:val="24"/>
          <w:szCs w:val="24"/>
        </w:rPr>
        <w:t>Knowledge</w:t>
      </w:r>
      <w:r w:rsidRPr="008E05AA">
        <w:rPr>
          <w:rFonts w:ascii="Times New Roman" w:hAnsi="Times New Roman" w:cs="Times New Roman"/>
          <w:color w:val="auto"/>
          <w:sz w:val="24"/>
          <w:szCs w:val="24"/>
        </w:rPr>
        <w:t xml:space="preserve"> of </w:t>
      </w:r>
      <w:r w:rsidR="00DC3D95" w:rsidRPr="008E05AA">
        <w:rPr>
          <w:rFonts w:ascii="Times New Roman" w:hAnsi="Times New Roman" w:cs="Times New Roman"/>
          <w:color w:val="auto"/>
          <w:sz w:val="24"/>
          <w:szCs w:val="24"/>
        </w:rPr>
        <w:t xml:space="preserve">Objects in </w:t>
      </w:r>
      <w:r w:rsidR="009A42A7" w:rsidRPr="008E05AA">
        <w:rPr>
          <w:rFonts w:ascii="Times New Roman" w:hAnsi="Times New Roman" w:cs="Times New Roman"/>
          <w:color w:val="auto"/>
          <w:sz w:val="24"/>
          <w:szCs w:val="24"/>
        </w:rPr>
        <w:t>Forest</w:t>
      </w:r>
      <w:r w:rsidR="00EA579C" w:rsidRPr="008E05AA">
        <w:rPr>
          <w:rFonts w:ascii="Times New Roman" w:hAnsi="Times New Roman" w:cs="Times New Roman"/>
          <w:color w:val="auto"/>
          <w:sz w:val="24"/>
          <w:szCs w:val="24"/>
        </w:rPr>
        <w:t xml:space="preserve"> Plantation</w:t>
      </w:r>
      <w:r w:rsidR="008E05AA" w:rsidRPr="008E05AA">
        <w:rPr>
          <w:rFonts w:ascii="Times New Roman" w:hAnsi="Times New Roman" w:cs="Times New Roman"/>
          <w:color w:val="auto"/>
          <w:sz w:val="24"/>
          <w:szCs w:val="24"/>
        </w:rPr>
        <w:t xml:space="preserve"> Development Fund</w:t>
      </w:r>
      <w:bookmarkEnd w:id="46"/>
    </w:p>
    <w:p w:rsidR="008D4D3E" w:rsidRPr="004A608A" w:rsidRDefault="002F565E" w:rsidP="004A6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Knowledge of opportunities</w:t>
      </w:r>
      <w:r w:rsidR="004A608A">
        <w:rPr>
          <w:rFonts w:ascii="Times New Roman" w:hAnsi="Times New Roman" w:cs="Times New Roman"/>
          <w:sz w:val="24"/>
          <w:szCs w:val="24"/>
        </w:rPr>
        <w:t xml:space="preserve"> that come with the Fund is important </w:t>
      </w:r>
      <w:r>
        <w:rPr>
          <w:rFonts w:ascii="Times New Roman" w:hAnsi="Times New Roman" w:cs="Times New Roman"/>
          <w:sz w:val="24"/>
          <w:szCs w:val="24"/>
        </w:rPr>
        <w:t xml:space="preserve">in packaging application for support. One has to know and understand what can be sought for and not from the Fund </w:t>
      </w:r>
      <w:r w:rsidR="00DC3D95">
        <w:rPr>
          <w:rFonts w:ascii="Times New Roman" w:hAnsi="Times New Roman" w:cs="Times New Roman"/>
          <w:sz w:val="24"/>
          <w:szCs w:val="24"/>
        </w:rPr>
        <w:t xml:space="preserve">as per the objects </w:t>
      </w:r>
      <w:r>
        <w:rPr>
          <w:rFonts w:ascii="Times New Roman" w:hAnsi="Times New Roman" w:cs="Times New Roman"/>
          <w:sz w:val="24"/>
          <w:szCs w:val="24"/>
        </w:rPr>
        <w:t xml:space="preserve">so that one’s application is not rejected. </w:t>
      </w:r>
      <w:r w:rsidR="00DC3D95">
        <w:rPr>
          <w:rFonts w:ascii="Times New Roman" w:hAnsi="Times New Roman" w:cs="Times New Roman"/>
          <w:sz w:val="24"/>
          <w:szCs w:val="24"/>
        </w:rPr>
        <w:t>According to Figure 2, it is clear that m</w:t>
      </w:r>
      <w:r w:rsidR="001C68A1">
        <w:rPr>
          <w:rFonts w:ascii="Times New Roman" w:hAnsi="Times New Roman" w:cs="Times New Roman"/>
          <w:sz w:val="24"/>
          <w:szCs w:val="24"/>
        </w:rPr>
        <w:t xml:space="preserve">ajority of respondents </w:t>
      </w:r>
      <w:r w:rsidR="00DC3D95">
        <w:rPr>
          <w:rFonts w:ascii="Times New Roman" w:hAnsi="Times New Roman" w:cs="Times New Roman"/>
          <w:sz w:val="24"/>
          <w:szCs w:val="24"/>
        </w:rPr>
        <w:t>(80%) know that the Fund provides</w:t>
      </w:r>
      <w:r w:rsidR="00F73DA5">
        <w:rPr>
          <w:rFonts w:ascii="Times New Roman" w:hAnsi="Times New Roman" w:cs="Times New Roman"/>
          <w:sz w:val="24"/>
          <w:szCs w:val="24"/>
        </w:rPr>
        <w:t xml:space="preserve"> </w:t>
      </w:r>
      <w:r w:rsidR="00DC3D95">
        <w:rPr>
          <w:rFonts w:ascii="Times New Roman" w:hAnsi="Times New Roman" w:cs="Times New Roman"/>
          <w:sz w:val="24"/>
          <w:szCs w:val="24"/>
        </w:rPr>
        <w:t xml:space="preserve">only </w:t>
      </w:r>
      <w:r w:rsidR="001C68A1">
        <w:rPr>
          <w:rFonts w:ascii="Times New Roman" w:hAnsi="Times New Roman" w:cs="Times New Roman"/>
          <w:sz w:val="24"/>
          <w:szCs w:val="24"/>
        </w:rPr>
        <w:t>financial assistance</w:t>
      </w:r>
      <w:r w:rsidR="00F73DA5">
        <w:rPr>
          <w:rFonts w:ascii="Times New Roman" w:hAnsi="Times New Roman" w:cs="Times New Roman"/>
          <w:sz w:val="24"/>
          <w:szCs w:val="24"/>
        </w:rPr>
        <w:t xml:space="preserve"> </w:t>
      </w:r>
      <w:r w:rsidR="001C68A1">
        <w:rPr>
          <w:rFonts w:ascii="Times New Roman" w:hAnsi="Times New Roman" w:cs="Times New Roman"/>
          <w:sz w:val="24"/>
          <w:szCs w:val="24"/>
        </w:rPr>
        <w:t>whiles 2</w:t>
      </w:r>
      <w:r w:rsidR="009533E0">
        <w:rPr>
          <w:rFonts w:ascii="Times New Roman" w:hAnsi="Times New Roman" w:cs="Times New Roman"/>
          <w:sz w:val="24"/>
          <w:szCs w:val="24"/>
        </w:rPr>
        <w:t>0</w:t>
      </w:r>
      <w:r w:rsidR="00DC3D95">
        <w:rPr>
          <w:rFonts w:ascii="Times New Roman" w:hAnsi="Times New Roman" w:cs="Times New Roman"/>
          <w:sz w:val="24"/>
          <w:szCs w:val="24"/>
        </w:rPr>
        <w:t xml:space="preserve">% have knowledge that the Fund provides only </w:t>
      </w:r>
      <w:r w:rsidR="001C68A1">
        <w:rPr>
          <w:rFonts w:ascii="Times New Roman" w:hAnsi="Times New Roman" w:cs="Times New Roman"/>
          <w:sz w:val="24"/>
          <w:szCs w:val="24"/>
        </w:rPr>
        <w:t>r</w:t>
      </w:r>
      <w:r w:rsidR="00DC3D95">
        <w:rPr>
          <w:rFonts w:ascii="Times New Roman" w:hAnsi="Times New Roman" w:cs="Times New Roman"/>
          <w:sz w:val="24"/>
          <w:szCs w:val="24"/>
        </w:rPr>
        <w:t xml:space="preserve">esearch and technical advice to spearhead forest plantation. </w:t>
      </w:r>
      <w:r w:rsidR="00784412">
        <w:rPr>
          <w:rFonts w:ascii="Times New Roman" w:hAnsi="Times New Roman" w:cs="Times New Roman"/>
          <w:sz w:val="24"/>
          <w:szCs w:val="24"/>
        </w:rPr>
        <w:t>The high percentage associated with the know</w:t>
      </w:r>
      <w:r w:rsidR="006B7687">
        <w:rPr>
          <w:rFonts w:ascii="Times New Roman" w:hAnsi="Times New Roman" w:cs="Times New Roman"/>
          <w:sz w:val="24"/>
          <w:szCs w:val="24"/>
        </w:rPr>
        <w:t>l</w:t>
      </w:r>
      <w:r w:rsidR="003F30CC">
        <w:rPr>
          <w:rFonts w:ascii="Times New Roman" w:hAnsi="Times New Roman" w:cs="Times New Roman"/>
          <w:sz w:val="24"/>
          <w:szCs w:val="24"/>
        </w:rPr>
        <w:t>edge of financial assistance was</w:t>
      </w:r>
      <w:r w:rsidR="00784412">
        <w:rPr>
          <w:rFonts w:ascii="Times New Roman" w:hAnsi="Times New Roman" w:cs="Times New Roman"/>
          <w:sz w:val="24"/>
          <w:szCs w:val="24"/>
        </w:rPr>
        <w:t xml:space="preserve"> not surpri</w:t>
      </w:r>
      <w:r w:rsidR="003F30CC">
        <w:rPr>
          <w:rFonts w:ascii="Times New Roman" w:hAnsi="Times New Roman" w:cs="Times New Roman"/>
          <w:sz w:val="24"/>
          <w:szCs w:val="24"/>
        </w:rPr>
        <w:t xml:space="preserve">sing as members main concern was </w:t>
      </w:r>
      <w:r w:rsidR="00784412">
        <w:rPr>
          <w:rFonts w:ascii="Times New Roman" w:hAnsi="Times New Roman" w:cs="Times New Roman"/>
          <w:sz w:val="24"/>
          <w:szCs w:val="24"/>
        </w:rPr>
        <w:t xml:space="preserve">capital to run the plantations as such always seeking for opportunities. </w:t>
      </w:r>
      <w:r w:rsidR="00DC3D95">
        <w:rPr>
          <w:rFonts w:ascii="Times New Roman" w:hAnsi="Times New Roman" w:cs="Times New Roman"/>
          <w:sz w:val="24"/>
          <w:szCs w:val="24"/>
        </w:rPr>
        <w:t>Nevertheless,</w:t>
      </w:r>
      <w:r w:rsidR="001A6086">
        <w:rPr>
          <w:rFonts w:ascii="Times New Roman" w:hAnsi="Times New Roman" w:cs="Times New Roman"/>
          <w:sz w:val="24"/>
          <w:szCs w:val="24"/>
        </w:rPr>
        <w:t xml:space="preserve"> 6.7% of respondents </w:t>
      </w:r>
      <w:r w:rsidR="00DC3D95">
        <w:rPr>
          <w:rFonts w:ascii="Times New Roman" w:hAnsi="Times New Roman" w:cs="Times New Roman"/>
          <w:sz w:val="24"/>
          <w:szCs w:val="24"/>
        </w:rPr>
        <w:t xml:space="preserve">have knowledge that the Fund provides </w:t>
      </w:r>
      <w:r w:rsidR="001A6086">
        <w:rPr>
          <w:rFonts w:ascii="Times New Roman" w:hAnsi="Times New Roman" w:cs="Times New Roman"/>
          <w:sz w:val="24"/>
          <w:szCs w:val="24"/>
        </w:rPr>
        <w:t>both financial assistance and</w:t>
      </w:r>
      <w:r w:rsidR="00562136">
        <w:rPr>
          <w:rFonts w:ascii="Times New Roman" w:hAnsi="Times New Roman" w:cs="Times New Roman"/>
          <w:sz w:val="24"/>
          <w:szCs w:val="24"/>
        </w:rPr>
        <w:t>, research and technical advice</w:t>
      </w:r>
      <w:r w:rsidR="00F11BFB">
        <w:rPr>
          <w:rFonts w:ascii="Times New Roman" w:hAnsi="Times New Roman" w:cs="Times New Roman"/>
          <w:sz w:val="24"/>
          <w:szCs w:val="24"/>
        </w:rPr>
        <w:t xml:space="preserve"> (see figure 2)</w:t>
      </w:r>
      <w:r w:rsidR="00562136">
        <w:rPr>
          <w:rFonts w:ascii="Times New Roman" w:hAnsi="Times New Roman" w:cs="Times New Roman"/>
          <w:sz w:val="24"/>
          <w:szCs w:val="24"/>
        </w:rPr>
        <w:t>. From the results it can</w:t>
      </w:r>
      <w:r w:rsidR="00F73DA5">
        <w:rPr>
          <w:rFonts w:ascii="Times New Roman" w:hAnsi="Times New Roman" w:cs="Times New Roman"/>
          <w:sz w:val="24"/>
          <w:szCs w:val="24"/>
        </w:rPr>
        <w:t xml:space="preserve"> </w:t>
      </w:r>
      <w:r w:rsidR="00562136">
        <w:rPr>
          <w:rFonts w:ascii="Times New Roman" w:hAnsi="Times New Roman" w:cs="Times New Roman"/>
          <w:sz w:val="24"/>
          <w:szCs w:val="24"/>
        </w:rPr>
        <w:t>be concluded that knowledge of all the objects of the Fund under Section 2 of the Act h</w:t>
      </w:r>
      <w:r w:rsidR="00784412">
        <w:rPr>
          <w:rFonts w:ascii="Times New Roman" w:hAnsi="Times New Roman" w:cs="Times New Roman"/>
          <w:sz w:val="24"/>
          <w:szCs w:val="24"/>
        </w:rPr>
        <w:t>as not sunk</w:t>
      </w:r>
      <w:r w:rsidR="00562136">
        <w:rPr>
          <w:rFonts w:ascii="Times New Roman" w:hAnsi="Times New Roman" w:cs="Times New Roman"/>
          <w:sz w:val="24"/>
          <w:szCs w:val="24"/>
        </w:rPr>
        <w:t xml:space="preserve"> into the members. </w:t>
      </w:r>
    </w:p>
    <w:p w:rsidR="004A608A" w:rsidRDefault="004A608A" w:rsidP="008E05AA">
      <w:pPr>
        <w:pStyle w:val="Heading1"/>
        <w:spacing w:before="0"/>
        <w:rPr>
          <w:rFonts w:ascii="Times New Roman" w:hAnsi="Times New Roman" w:cs="Times New Roman"/>
          <w:color w:val="auto"/>
          <w:sz w:val="24"/>
          <w:szCs w:val="24"/>
        </w:rPr>
      </w:pPr>
      <w:bookmarkStart w:id="47" w:name="_Toc347702793"/>
    </w:p>
    <w:p w:rsidR="004A608A" w:rsidRDefault="004A608A" w:rsidP="008E05AA">
      <w:pPr>
        <w:pStyle w:val="Heading1"/>
        <w:spacing w:before="0"/>
        <w:rPr>
          <w:rFonts w:ascii="Times New Roman" w:hAnsi="Times New Roman" w:cs="Times New Roman"/>
          <w:color w:val="auto"/>
          <w:sz w:val="24"/>
          <w:szCs w:val="24"/>
        </w:rPr>
      </w:pPr>
    </w:p>
    <w:p w:rsidR="004A608A" w:rsidRDefault="004A608A" w:rsidP="008E05AA">
      <w:pPr>
        <w:pStyle w:val="Heading1"/>
        <w:spacing w:before="0"/>
        <w:rPr>
          <w:rFonts w:ascii="Times New Roman" w:hAnsi="Times New Roman" w:cs="Times New Roman"/>
          <w:color w:val="auto"/>
          <w:sz w:val="24"/>
          <w:szCs w:val="24"/>
        </w:rPr>
      </w:pPr>
    </w:p>
    <w:p w:rsidR="004A608A" w:rsidRDefault="004A608A" w:rsidP="008E05AA">
      <w:pPr>
        <w:pStyle w:val="Heading1"/>
        <w:spacing w:before="0"/>
        <w:rPr>
          <w:rFonts w:ascii="Times New Roman" w:hAnsi="Times New Roman" w:cs="Times New Roman"/>
          <w:color w:val="auto"/>
          <w:sz w:val="24"/>
          <w:szCs w:val="24"/>
        </w:rPr>
      </w:pPr>
    </w:p>
    <w:p w:rsidR="004A608A" w:rsidRDefault="004A608A" w:rsidP="008E05AA">
      <w:pPr>
        <w:pStyle w:val="Heading1"/>
        <w:spacing w:before="0"/>
        <w:rPr>
          <w:rFonts w:ascii="Times New Roman" w:hAnsi="Times New Roman" w:cs="Times New Roman"/>
          <w:color w:val="auto"/>
          <w:sz w:val="24"/>
          <w:szCs w:val="24"/>
        </w:rPr>
      </w:pPr>
    </w:p>
    <w:p w:rsidR="004A608A" w:rsidRPr="004A608A" w:rsidRDefault="004A608A" w:rsidP="004A608A"/>
    <w:p w:rsidR="001A6086" w:rsidRPr="008E05AA" w:rsidRDefault="001A6086" w:rsidP="008E05AA">
      <w:pPr>
        <w:pStyle w:val="Heading1"/>
        <w:spacing w:before="0"/>
        <w:rPr>
          <w:rFonts w:ascii="Times New Roman" w:hAnsi="Times New Roman" w:cs="Times New Roman"/>
          <w:color w:val="auto"/>
          <w:sz w:val="24"/>
          <w:szCs w:val="24"/>
        </w:rPr>
      </w:pPr>
      <w:r w:rsidRPr="008E05AA">
        <w:rPr>
          <w:rFonts w:ascii="Times New Roman" w:hAnsi="Times New Roman" w:cs="Times New Roman"/>
          <w:color w:val="auto"/>
          <w:sz w:val="24"/>
          <w:szCs w:val="24"/>
        </w:rPr>
        <w:lastRenderedPageBreak/>
        <w:t xml:space="preserve">Figure 2: </w:t>
      </w:r>
      <w:r w:rsidR="003C7C85" w:rsidRPr="008E05AA">
        <w:rPr>
          <w:rFonts w:ascii="Times New Roman" w:hAnsi="Times New Roman" w:cs="Times New Roman"/>
          <w:color w:val="auto"/>
          <w:sz w:val="24"/>
          <w:szCs w:val="24"/>
        </w:rPr>
        <w:t xml:space="preserve">Knowledge </w:t>
      </w:r>
      <w:r w:rsidRPr="008E05AA">
        <w:rPr>
          <w:rFonts w:ascii="Times New Roman" w:hAnsi="Times New Roman" w:cs="Times New Roman"/>
          <w:color w:val="auto"/>
          <w:sz w:val="24"/>
          <w:szCs w:val="24"/>
        </w:rPr>
        <w:t xml:space="preserve">of the </w:t>
      </w:r>
      <w:r w:rsidR="006B7687" w:rsidRPr="008E05AA">
        <w:rPr>
          <w:rFonts w:ascii="Times New Roman" w:hAnsi="Times New Roman" w:cs="Times New Roman"/>
          <w:color w:val="auto"/>
          <w:sz w:val="24"/>
          <w:szCs w:val="24"/>
        </w:rPr>
        <w:t xml:space="preserve">Objects of </w:t>
      </w:r>
      <w:r w:rsidRPr="008E05AA">
        <w:rPr>
          <w:rFonts w:ascii="Times New Roman" w:hAnsi="Times New Roman" w:cs="Times New Roman"/>
          <w:color w:val="auto"/>
          <w:sz w:val="24"/>
          <w:szCs w:val="24"/>
        </w:rPr>
        <w:t>Forest Development Fund</w:t>
      </w:r>
      <w:bookmarkEnd w:id="47"/>
    </w:p>
    <w:p w:rsidR="00105360" w:rsidRPr="001A6086" w:rsidRDefault="00105360" w:rsidP="001A6086">
      <w:pPr>
        <w:spacing w:after="0" w:line="240" w:lineRule="auto"/>
        <w:jc w:val="both"/>
        <w:rPr>
          <w:rFonts w:ascii="Times New Roman" w:hAnsi="Times New Roman" w:cs="Times New Roman"/>
          <w:b/>
          <w:sz w:val="24"/>
          <w:szCs w:val="24"/>
        </w:rPr>
      </w:pPr>
    </w:p>
    <w:p w:rsidR="001C68A1" w:rsidRDefault="001C68A1" w:rsidP="007A7147">
      <w:pPr>
        <w:spacing w:after="0" w:line="480" w:lineRule="auto"/>
        <w:rPr>
          <w:rFonts w:ascii="Times New Roman" w:hAnsi="Times New Roman" w:cs="Times New Roman"/>
          <w:b/>
          <w:sz w:val="24"/>
          <w:szCs w:val="24"/>
        </w:rPr>
      </w:pPr>
      <w:r w:rsidRPr="001C68A1">
        <w:rPr>
          <w:rFonts w:ascii="Times New Roman" w:hAnsi="Times New Roman" w:cs="Times New Roman"/>
          <w:b/>
          <w:noProof/>
          <w:sz w:val="24"/>
          <w:szCs w:val="24"/>
        </w:rPr>
        <w:drawing>
          <wp:inline distT="0" distB="0" distL="0" distR="0">
            <wp:extent cx="5067300" cy="2819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62136" w:rsidRDefault="00562136" w:rsidP="007A7147">
      <w:pPr>
        <w:spacing w:after="0" w:line="480" w:lineRule="auto"/>
        <w:rPr>
          <w:rFonts w:ascii="Times New Roman" w:hAnsi="Times New Roman" w:cs="Times New Roman"/>
          <w:b/>
          <w:sz w:val="24"/>
          <w:szCs w:val="24"/>
        </w:rPr>
      </w:pPr>
    </w:p>
    <w:p w:rsidR="00A7417A" w:rsidRPr="00604F32" w:rsidRDefault="00743BB3" w:rsidP="00604F32">
      <w:pPr>
        <w:pStyle w:val="Heading1"/>
        <w:spacing w:before="0" w:line="480" w:lineRule="auto"/>
        <w:rPr>
          <w:rFonts w:ascii="Times New Roman" w:hAnsi="Times New Roman" w:cs="Times New Roman"/>
          <w:color w:val="auto"/>
          <w:sz w:val="24"/>
          <w:szCs w:val="24"/>
        </w:rPr>
      </w:pPr>
      <w:bookmarkStart w:id="48" w:name="_Toc347702794"/>
      <w:r w:rsidRPr="00604F32">
        <w:rPr>
          <w:rFonts w:ascii="Times New Roman" w:hAnsi="Times New Roman" w:cs="Times New Roman"/>
          <w:color w:val="auto"/>
          <w:sz w:val="24"/>
          <w:szCs w:val="24"/>
        </w:rPr>
        <w:t>3.2.2</w:t>
      </w:r>
      <w:r w:rsidRPr="00604F32">
        <w:rPr>
          <w:rFonts w:ascii="Times New Roman" w:hAnsi="Times New Roman" w:cs="Times New Roman"/>
          <w:color w:val="auto"/>
          <w:sz w:val="24"/>
          <w:szCs w:val="24"/>
        </w:rPr>
        <w:tab/>
      </w:r>
      <w:r w:rsidR="0083360D" w:rsidRPr="00604F32">
        <w:rPr>
          <w:rFonts w:ascii="Times New Roman" w:hAnsi="Times New Roman" w:cs="Times New Roman"/>
          <w:color w:val="auto"/>
          <w:sz w:val="24"/>
          <w:szCs w:val="24"/>
        </w:rPr>
        <w:t>Knowledge</w:t>
      </w:r>
      <w:r w:rsidR="00A40DC2" w:rsidRPr="00604F32">
        <w:rPr>
          <w:rFonts w:ascii="Times New Roman" w:hAnsi="Times New Roman" w:cs="Times New Roman"/>
          <w:color w:val="auto"/>
          <w:sz w:val="24"/>
          <w:szCs w:val="24"/>
        </w:rPr>
        <w:t xml:space="preserve"> of the B</w:t>
      </w:r>
      <w:r w:rsidRPr="00604F32">
        <w:rPr>
          <w:rFonts w:ascii="Times New Roman" w:hAnsi="Times New Roman" w:cs="Times New Roman"/>
          <w:color w:val="auto"/>
          <w:sz w:val="24"/>
          <w:szCs w:val="24"/>
        </w:rPr>
        <w:t>enefits under the Fund Act</w:t>
      </w:r>
      <w:bookmarkEnd w:id="48"/>
    </w:p>
    <w:p w:rsidR="00A23B04" w:rsidRDefault="000A263D" w:rsidP="00F11B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Surprisingly, m</w:t>
      </w:r>
      <w:r w:rsidR="00743BB3" w:rsidRPr="00A7417A">
        <w:rPr>
          <w:rFonts w:ascii="Times New Roman" w:hAnsi="Times New Roman" w:cs="Times New Roman"/>
          <w:sz w:val="24"/>
          <w:szCs w:val="24"/>
        </w:rPr>
        <w:t>a</w:t>
      </w:r>
      <w:r w:rsidR="00743BB3">
        <w:rPr>
          <w:rFonts w:ascii="Times New Roman" w:hAnsi="Times New Roman" w:cs="Times New Roman"/>
          <w:sz w:val="24"/>
          <w:szCs w:val="24"/>
        </w:rPr>
        <w:t>jority</w:t>
      </w:r>
      <w:r w:rsidR="00BB42E8">
        <w:rPr>
          <w:rFonts w:ascii="Times New Roman" w:hAnsi="Times New Roman" w:cs="Times New Roman"/>
          <w:sz w:val="24"/>
          <w:szCs w:val="24"/>
        </w:rPr>
        <w:t xml:space="preserve"> (96.7%) of respondent</w:t>
      </w:r>
      <w:r w:rsidR="00514CF8">
        <w:rPr>
          <w:rFonts w:ascii="Times New Roman" w:hAnsi="Times New Roman" w:cs="Times New Roman"/>
          <w:sz w:val="24"/>
          <w:szCs w:val="24"/>
        </w:rPr>
        <w:t xml:space="preserve"> </w:t>
      </w:r>
      <w:r w:rsidR="00BB42E8">
        <w:rPr>
          <w:rFonts w:ascii="Times New Roman" w:hAnsi="Times New Roman" w:cs="Times New Roman"/>
          <w:sz w:val="24"/>
          <w:szCs w:val="24"/>
        </w:rPr>
        <w:t>s</w:t>
      </w:r>
      <w:r w:rsidR="00C51310">
        <w:rPr>
          <w:rFonts w:ascii="Times New Roman" w:hAnsi="Times New Roman" w:cs="Times New Roman"/>
          <w:sz w:val="24"/>
          <w:szCs w:val="24"/>
        </w:rPr>
        <w:t>have knowledge of existence of</w:t>
      </w:r>
      <w:r w:rsidR="00A40DC2">
        <w:rPr>
          <w:rFonts w:ascii="Times New Roman" w:hAnsi="Times New Roman" w:cs="Times New Roman"/>
          <w:sz w:val="24"/>
          <w:szCs w:val="24"/>
        </w:rPr>
        <w:t xml:space="preserve"> b</w:t>
      </w:r>
      <w:r w:rsidR="00A7417A">
        <w:rPr>
          <w:rFonts w:ascii="Times New Roman" w:hAnsi="Times New Roman" w:cs="Times New Roman"/>
          <w:sz w:val="24"/>
          <w:szCs w:val="24"/>
        </w:rPr>
        <w:t>enefits under the Fund</w:t>
      </w:r>
      <w:r w:rsidR="00A40DC2">
        <w:rPr>
          <w:rFonts w:ascii="Times New Roman" w:hAnsi="Times New Roman" w:cs="Times New Roman"/>
          <w:sz w:val="24"/>
          <w:szCs w:val="24"/>
        </w:rPr>
        <w:t xml:space="preserve"> as enshrined in Section 3</w:t>
      </w:r>
      <w:r w:rsidR="00C51310">
        <w:rPr>
          <w:rFonts w:ascii="Times New Roman" w:hAnsi="Times New Roman" w:cs="Times New Roman"/>
          <w:sz w:val="24"/>
          <w:szCs w:val="24"/>
        </w:rPr>
        <w:t xml:space="preserve">whiles 3.3% of the </w:t>
      </w:r>
      <w:r w:rsidR="00743BB3">
        <w:rPr>
          <w:rFonts w:ascii="Times New Roman" w:hAnsi="Times New Roman" w:cs="Times New Roman"/>
          <w:sz w:val="24"/>
          <w:szCs w:val="24"/>
        </w:rPr>
        <w:t>respondent</w:t>
      </w:r>
      <w:r w:rsidR="00C51310">
        <w:rPr>
          <w:rFonts w:ascii="Times New Roman" w:hAnsi="Times New Roman" w:cs="Times New Roman"/>
          <w:sz w:val="24"/>
          <w:szCs w:val="24"/>
        </w:rPr>
        <w:t>s</w:t>
      </w:r>
      <w:r w:rsidR="00514CF8">
        <w:rPr>
          <w:rFonts w:ascii="Times New Roman" w:hAnsi="Times New Roman" w:cs="Times New Roman"/>
          <w:sz w:val="24"/>
          <w:szCs w:val="24"/>
        </w:rPr>
        <w:t xml:space="preserve"> </w:t>
      </w:r>
      <w:r w:rsidR="00C51310">
        <w:rPr>
          <w:rFonts w:ascii="Times New Roman" w:hAnsi="Times New Roman" w:cs="Times New Roman"/>
          <w:sz w:val="24"/>
          <w:szCs w:val="24"/>
        </w:rPr>
        <w:t>were</w:t>
      </w:r>
      <w:r w:rsidR="00743BB3">
        <w:rPr>
          <w:rFonts w:ascii="Times New Roman" w:hAnsi="Times New Roman" w:cs="Times New Roman"/>
          <w:sz w:val="24"/>
          <w:szCs w:val="24"/>
        </w:rPr>
        <w:t xml:space="preserve"> not a</w:t>
      </w:r>
      <w:r w:rsidR="00216351">
        <w:rPr>
          <w:rFonts w:ascii="Times New Roman" w:hAnsi="Times New Roman" w:cs="Times New Roman"/>
          <w:sz w:val="24"/>
          <w:szCs w:val="24"/>
        </w:rPr>
        <w:t>ware of the benefits under the Fund A</w:t>
      </w:r>
      <w:r w:rsidR="00743BB3">
        <w:rPr>
          <w:rFonts w:ascii="Times New Roman" w:hAnsi="Times New Roman" w:cs="Times New Roman"/>
          <w:sz w:val="24"/>
          <w:szCs w:val="24"/>
        </w:rPr>
        <w:t>ct.</w:t>
      </w:r>
      <w:r>
        <w:rPr>
          <w:rFonts w:ascii="Times New Roman" w:hAnsi="Times New Roman" w:cs="Times New Roman"/>
          <w:sz w:val="24"/>
          <w:szCs w:val="24"/>
        </w:rPr>
        <w:t xml:space="preserve"> These results prove that members are </w:t>
      </w:r>
      <w:r w:rsidR="00C51310">
        <w:rPr>
          <w:rFonts w:ascii="Times New Roman" w:hAnsi="Times New Roman" w:cs="Times New Roman"/>
          <w:sz w:val="24"/>
          <w:szCs w:val="24"/>
        </w:rPr>
        <w:t xml:space="preserve">very </w:t>
      </w:r>
      <w:r w:rsidR="00216351">
        <w:rPr>
          <w:rFonts w:ascii="Times New Roman" w:hAnsi="Times New Roman" w:cs="Times New Roman"/>
          <w:sz w:val="24"/>
          <w:szCs w:val="24"/>
        </w:rPr>
        <w:t>passionate ab</w:t>
      </w:r>
      <w:r>
        <w:rPr>
          <w:rFonts w:ascii="Times New Roman" w:hAnsi="Times New Roman" w:cs="Times New Roman"/>
          <w:sz w:val="24"/>
          <w:szCs w:val="24"/>
        </w:rPr>
        <w:t>out the business and want to know the ‘necessary’ benefits that one get</w:t>
      </w:r>
      <w:r w:rsidR="00216351">
        <w:rPr>
          <w:rFonts w:ascii="Times New Roman" w:hAnsi="Times New Roman" w:cs="Times New Roman"/>
          <w:sz w:val="24"/>
          <w:szCs w:val="24"/>
        </w:rPr>
        <w:t>s</w:t>
      </w:r>
      <w:r>
        <w:rPr>
          <w:rFonts w:ascii="Times New Roman" w:hAnsi="Times New Roman" w:cs="Times New Roman"/>
          <w:sz w:val="24"/>
          <w:szCs w:val="24"/>
        </w:rPr>
        <w:t xml:space="preserve"> when he or she ventures into forest plantation</w:t>
      </w:r>
      <w:r w:rsidR="00216351">
        <w:rPr>
          <w:rFonts w:ascii="Times New Roman" w:hAnsi="Times New Roman" w:cs="Times New Roman"/>
          <w:sz w:val="24"/>
          <w:szCs w:val="24"/>
        </w:rPr>
        <w:t>.</w:t>
      </w:r>
      <w:r w:rsidR="00514CF8">
        <w:rPr>
          <w:rFonts w:ascii="Times New Roman" w:hAnsi="Times New Roman" w:cs="Times New Roman"/>
          <w:sz w:val="24"/>
          <w:szCs w:val="24"/>
        </w:rPr>
        <w:t xml:space="preserve"> </w:t>
      </w:r>
      <w:r w:rsidR="00BB0159">
        <w:rPr>
          <w:rFonts w:ascii="Times New Roman" w:hAnsi="Times New Roman" w:cs="Times New Roman"/>
          <w:sz w:val="24"/>
          <w:szCs w:val="24"/>
        </w:rPr>
        <w:t>Some of the benefits kn</w:t>
      </w:r>
      <w:r w:rsidR="00C51310">
        <w:rPr>
          <w:rFonts w:ascii="Times New Roman" w:hAnsi="Times New Roman" w:cs="Times New Roman"/>
          <w:sz w:val="24"/>
          <w:szCs w:val="24"/>
        </w:rPr>
        <w:t>own by members under the Act</w:t>
      </w:r>
      <w:r w:rsidR="00BB0159">
        <w:rPr>
          <w:rFonts w:ascii="Times New Roman" w:hAnsi="Times New Roman" w:cs="Times New Roman"/>
          <w:sz w:val="24"/>
          <w:szCs w:val="24"/>
        </w:rPr>
        <w:t xml:space="preserve"> are</w:t>
      </w:r>
      <w:r w:rsidR="00EE2C11">
        <w:rPr>
          <w:rFonts w:ascii="Times New Roman" w:hAnsi="Times New Roman" w:cs="Times New Roman"/>
          <w:sz w:val="24"/>
          <w:szCs w:val="24"/>
        </w:rPr>
        <w:t xml:space="preserve"> shown in t</w:t>
      </w:r>
      <w:r w:rsidR="00BB0159">
        <w:rPr>
          <w:rFonts w:ascii="Times New Roman" w:hAnsi="Times New Roman" w:cs="Times New Roman"/>
          <w:sz w:val="24"/>
          <w:szCs w:val="24"/>
        </w:rPr>
        <w:t>able</w:t>
      </w:r>
      <w:r w:rsidR="00BB2C9F">
        <w:rPr>
          <w:rFonts w:ascii="Times New Roman" w:hAnsi="Times New Roman" w:cs="Times New Roman"/>
          <w:sz w:val="24"/>
          <w:szCs w:val="24"/>
        </w:rPr>
        <w:t xml:space="preserve"> 7</w:t>
      </w:r>
      <w:r w:rsidR="00A23B04">
        <w:rPr>
          <w:rFonts w:ascii="Times New Roman" w:hAnsi="Times New Roman" w:cs="Times New Roman"/>
          <w:sz w:val="24"/>
          <w:szCs w:val="24"/>
        </w:rPr>
        <w:t>.</w:t>
      </w:r>
      <w:r w:rsidR="00726AB8">
        <w:rPr>
          <w:rFonts w:ascii="Times New Roman" w:hAnsi="Times New Roman" w:cs="Times New Roman"/>
          <w:sz w:val="24"/>
          <w:szCs w:val="24"/>
        </w:rPr>
        <w:t xml:space="preserve"> Majority</w:t>
      </w:r>
      <w:r w:rsidR="00126C9E">
        <w:rPr>
          <w:rFonts w:ascii="Times New Roman" w:hAnsi="Times New Roman" w:cs="Times New Roman"/>
          <w:sz w:val="24"/>
          <w:szCs w:val="24"/>
        </w:rPr>
        <w:t xml:space="preserve"> (86.7</w:t>
      </w:r>
      <w:r w:rsidR="00216351">
        <w:rPr>
          <w:rFonts w:ascii="Times New Roman" w:hAnsi="Times New Roman" w:cs="Times New Roman"/>
          <w:sz w:val="24"/>
          <w:szCs w:val="24"/>
        </w:rPr>
        <w:t>%</w:t>
      </w:r>
      <w:r w:rsidR="00126C9E">
        <w:rPr>
          <w:rFonts w:ascii="Times New Roman" w:hAnsi="Times New Roman" w:cs="Times New Roman"/>
          <w:sz w:val="24"/>
          <w:szCs w:val="24"/>
        </w:rPr>
        <w:t>)</w:t>
      </w:r>
      <w:r w:rsidR="00726AB8">
        <w:rPr>
          <w:rFonts w:ascii="Times New Roman" w:hAnsi="Times New Roman" w:cs="Times New Roman"/>
          <w:sz w:val="24"/>
          <w:szCs w:val="24"/>
        </w:rPr>
        <w:t xml:space="preserve"> of members of PADO </w:t>
      </w:r>
      <w:r w:rsidR="008F7CF7">
        <w:rPr>
          <w:rFonts w:ascii="Times New Roman" w:hAnsi="Times New Roman" w:cs="Times New Roman"/>
          <w:sz w:val="24"/>
          <w:szCs w:val="24"/>
        </w:rPr>
        <w:t>know</w:t>
      </w:r>
      <w:r w:rsidR="00726AB8">
        <w:rPr>
          <w:rFonts w:ascii="Times New Roman" w:hAnsi="Times New Roman" w:cs="Times New Roman"/>
          <w:sz w:val="24"/>
          <w:szCs w:val="24"/>
        </w:rPr>
        <w:t xml:space="preserve"> that plantation owners can access funds</w:t>
      </w:r>
      <w:r w:rsidR="00216351">
        <w:rPr>
          <w:rFonts w:ascii="Times New Roman" w:hAnsi="Times New Roman" w:cs="Times New Roman"/>
          <w:sz w:val="24"/>
          <w:szCs w:val="24"/>
        </w:rPr>
        <w:t xml:space="preserve"> from the Fund which was not surprising,</w:t>
      </w:r>
      <w:r w:rsidR="00514CF8">
        <w:rPr>
          <w:rFonts w:ascii="Times New Roman" w:hAnsi="Times New Roman" w:cs="Times New Roman"/>
          <w:sz w:val="24"/>
          <w:szCs w:val="24"/>
        </w:rPr>
        <w:t xml:space="preserve"> </w:t>
      </w:r>
      <w:r w:rsidR="00216351">
        <w:rPr>
          <w:rFonts w:ascii="Times New Roman" w:hAnsi="Times New Roman" w:cs="Times New Roman"/>
          <w:sz w:val="24"/>
          <w:szCs w:val="24"/>
        </w:rPr>
        <w:t xml:space="preserve">23.3 % of members were aware of </w:t>
      </w:r>
      <w:r w:rsidR="009E34B2">
        <w:rPr>
          <w:rFonts w:ascii="Times New Roman" w:hAnsi="Times New Roman" w:cs="Times New Roman"/>
          <w:sz w:val="24"/>
          <w:szCs w:val="24"/>
        </w:rPr>
        <w:t>exercise right of</w:t>
      </w:r>
      <w:r w:rsidR="00216351">
        <w:rPr>
          <w:rFonts w:ascii="Times New Roman" w:hAnsi="Times New Roman" w:cs="Times New Roman"/>
          <w:sz w:val="24"/>
          <w:szCs w:val="24"/>
        </w:rPr>
        <w:t xml:space="preserve"> ownership over t</w:t>
      </w:r>
      <w:r w:rsidR="009B2D42">
        <w:rPr>
          <w:rFonts w:ascii="Times New Roman" w:hAnsi="Times New Roman" w:cs="Times New Roman"/>
          <w:sz w:val="24"/>
          <w:szCs w:val="24"/>
        </w:rPr>
        <w:t>imber produce</w:t>
      </w:r>
      <w:r w:rsidR="00216351">
        <w:rPr>
          <w:rFonts w:ascii="Times New Roman" w:hAnsi="Times New Roman" w:cs="Times New Roman"/>
          <w:sz w:val="24"/>
          <w:szCs w:val="24"/>
        </w:rPr>
        <w:t>; knowledge of tax rebates was 13.3%,</w:t>
      </w:r>
      <w:r w:rsidR="009E34B2">
        <w:rPr>
          <w:rFonts w:ascii="Times New Roman" w:hAnsi="Times New Roman" w:cs="Times New Roman"/>
          <w:sz w:val="24"/>
          <w:szCs w:val="24"/>
        </w:rPr>
        <w:t xml:space="preserve"> and </w:t>
      </w:r>
      <w:r w:rsidR="00216351">
        <w:rPr>
          <w:rFonts w:ascii="Times New Roman" w:hAnsi="Times New Roman" w:cs="Times New Roman"/>
          <w:sz w:val="24"/>
          <w:szCs w:val="24"/>
        </w:rPr>
        <w:t>10% of members knew of benefits which include</w:t>
      </w:r>
      <w:r w:rsidR="009E34B2">
        <w:rPr>
          <w:rFonts w:ascii="Times New Roman" w:hAnsi="Times New Roman" w:cs="Times New Roman"/>
          <w:sz w:val="24"/>
          <w:szCs w:val="24"/>
        </w:rPr>
        <w:t xml:space="preserve"> incentives given to farmers at awards and technical assistance in forest plantation activities</w:t>
      </w:r>
      <w:r w:rsidR="00BB2C9F">
        <w:rPr>
          <w:rFonts w:ascii="Times New Roman" w:hAnsi="Times New Roman" w:cs="Times New Roman"/>
          <w:sz w:val="24"/>
          <w:szCs w:val="24"/>
        </w:rPr>
        <w:t xml:space="preserve"> (</w:t>
      </w:r>
      <w:r w:rsidR="00AB0223">
        <w:rPr>
          <w:rFonts w:ascii="Times New Roman" w:hAnsi="Times New Roman" w:cs="Times New Roman"/>
          <w:sz w:val="24"/>
          <w:szCs w:val="24"/>
        </w:rPr>
        <w:t xml:space="preserve">see </w:t>
      </w:r>
      <w:r w:rsidR="00BB2C9F">
        <w:rPr>
          <w:rFonts w:ascii="Times New Roman" w:hAnsi="Times New Roman" w:cs="Times New Roman"/>
          <w:sz w:val="24"/>
          <w:szCs w:val="24"/>
        </w:rPr>
        <w:t>table 7</w:t>
      </w:r>
      <w:r w:rsidR="00F11BFB">
        <w:rPr>
          <w:rFonts w:ascii="Times New Roman" w:hAnsi="Times New Roman" w:cs="Times New Roman"/>
          <w:sz w:val="24"/>
          <w:szCs w:val="24"/>
        </w:rPr>
        <w:t>)</w:t>
      </w:r>
      <w:r w:rsidR="00216351">
        <w:rPr>
          <w:rFonts w:ascii="Times New Roman" w:hAnsi="Times New Roman" w:cs="Times New Roman"/>
          <w:sz w:val="24"/>
          <w:szCs w:val="24"/>
        </w:rPr>
        <w:t xml:space="preserve">. </w:t>
      </w:r>
    </w:p>
    <w:p w:rsidR="00F11BFB" w:rsidRDefault="00F11BFB" w:rsidP="00F11BFB">
      <w:pPr>
        <w:spacing w:after="0" w:line="480" w:lineRule="auto"/>
        <w:jc w:val="both"/>
        <w:rPr>
          <w:rFonts w:ascii="Times New Roman" w:hAnsi="Times New Roman" w:cs="Times New Roman"/>
          <w:sz w:val="24"/>
          <w:szCs w:val="24"/>
        </w:rPr>
      </w:pPr>
    </w:p>
    <w:p w:rsidR="00604F32" w:rsidRDefault="00604F32" w:rsidP="00604F32">
      <w:pPr>
        <w:spacing w:after="0" w:line="240" w:lineRule="auto"/>
        <w:jc w:val="both"/>
        <w:rPr>
          <w:rFonts w:ascii="Times New Roman" w:hAnsi="Times New Roman" w:cs="Times New Roman"/>
          <w:sz w:val="24"/>
          <w:szCs w:val="24"/>
        </w:rPr>
      </w:pPr>
    </w:p>
    <w:p w:rsidR="00A23B04" w:rsidRPr="00604F32" w:rsidRDefault="00BB2C9F" w:rsidP="00604F32">
      <w:pPr>
        <w:pStyle w:val="Heading1"/>
        <w:spacing w:before="0"/>
        <w:rPr>
          <w:rFonts w:ascii="Times New Roman" w:hAnsi="Times New Roman" w:cs="Times New Roman"/>
          <w:color w:val="auto"/>
          <w:sz w:val="24"/>
          <w:szCs w:val="24"/>
        </w:rPr>
      </w:pPr>
      <w:bookmarkStart w:id="49" w:name="_Toc347702795"/>
      <w:r w:rsidRPr="00604F32">
        <w:rPr>
          <w:rFonts w:ascii="Times New Roman" w:hAnsi="Times New Roman" w:cs="Times New Roman"/>
          <w:color w:val="auto"/>
          <w:sz w:val="24"/>
          <w:szCs w:val="24"/>
        </w:rPr>
        <w:lastRenderedPageBreak/>
        <w:t>Table 7</w:t>
      </w:r>
      <w:r w:rsidR="00126C9E" w:rsidRPr="00604F32">
        <w:rPr>
          <w:rFonts w:ascii="Times New Roman" w:hAnsi="Times New Roman" w:cs="Times New Roman"/>
          <w:color w:val="auto"/>
          <w:sz w:val="24"/>
          <w:szCs w:val="24"/>
        </w:rPr>
        <w:t xml:space="preserve">: </w:t>
      </w:r>
      <w:r w:rsidR="008F7CF7" w:rsidRPr="00604F32">
        <w:rPr>
          <w:rFonts w:ascii="Times New Roman" w:hAnsi="Times New Roman" w:cs="Times New Roman"/>
          <w:color w:val="auto"/>
          <w:sz w:val="24"/>
          <w:szCs w:val="24"/>
        </w:rPr>
        <w:t xml:space="preserve">Knowledge </w:t>
      </w:r>
      <w:r w:rsidR="009B2D42" w:rsidRPr="00604F32">
        <w:rPr>
          <w:rFonts w:ascii="Times New Roman" w:hAnsi="Times New Roman" w:cs="Times New Roman"/>
          <w:color w:val="auto"/>
          <w:sz w:val="24"/>
          <w:szCs w:val="24"/>
        </w:rPr>
        <w:t>of the B</w:t>
      </w:r>
      <w:r w:rsidR="00126C9E" w:rsidRPr="00604F32">
        <w:rPr>
          <w:rFonts w:ascii="Times New Roman" w:hAnsi="Times New Roman" w:cs="Times New Roman"/>
          <w:color w:val="auto"/>
          <w:sz w:val="24"/>
          <w:szCs w:val="24"/>
        </w:rPr>
        <w:t>enefits of the Fund Act</w:t>
      </w:r>
      <w:bookmarkEnd w:id="49"/>
    </w:p>
    <w:p w:rsidR="00B70C2E" w:rsidRPr="00126C9E" w:rsidRDefault="00B70C2E" w:rsidP="00126C9E">
      <w:pPr>
        <w:spacing w:after="0" w:line="240" w:lineRule="auto"/>
        <w:jc w:val="both"/>
        <w:rPr>
          <w:rFonts w:ascii="Times New Roman" w:hAnsi="Times New Roman" w:cs="Times New Roman"/>
          <w:b/>
          <w:sz w:val="24"/>
          <w:szCs w:val="24"/>
        </w:rPr>
      </w:pPr>
    </w:p>
    <w:tbl>
      <w:tblPr>
        <w:tblStyle w:val="LightShading1"/>
        <w:tblW w:w="0" w:type="auto"/>
        <w:tblLook w:val="04A0"/>
      </w:tblPr>
      <w:tblGrid>
        <w:gridCol w:w="5238"/>
        <w:gridCol w:w="2250"/>
        <w:gridCol w:w="2070"/>
      </w:tblGrid>
      <w:tr w:rsidR="00A23B04" w:rsidTr="00023F6B">
        <w:trPr>
          <w:cnfStyle w:val="100000000000"/>
        </w:trPr>
        <w:tc>
          <w:tcPr>
            <w:cnfStyle w:val="001000000000"/>
            <w:tcW w:w="5238" w:type="dxa"/>
            <w:shd w:val="clear" w:color="auto" w:fill="EAF1DD" w:themeFill="accent3" w:themeFillTint="33"/>
          </w:tcPr>
          <w:p w:rsidR="00A23B04" w:rsidRPr="005C3EF6" w:rsidRDefault="00A23B04" w:rsidP="00A22701">
            <w:pPr>
              <w:spacing w:line="360" w:lineRule="auto"/>
              <w:jc w:val="center"/>
              <w:rPr>
                <w:rFonts w:ascii="Times New Roman" w:hAnsi="Times New Roman" w:cs="Times New Roman"/>
                <w:sz w:val="24"/>
                <w:szCs w:val="24"/>
              </w:rPr>
            </w:pPr>
            <w:r w:rsidRPr="005C3EF6">
              <w:rPr>
                <w:rFonts w:ascii="Times New Roman" w:hAnsi="Times New Roman" w:cs="Times New Roman"/>
                <w:sz w:val="24"/>
                <w:szCs w:val="24"/>
              </w:rPr>
              <w:t>Benefits</w:t>
            </w:r>
          </w:p>
        </w:tc>
        <w:tc>
          <w:tcPr>
            <w:tcW w:w="2250" w:type="dxa"/>
            <w:shd w:val="clear" w:color="auto" w:fill="EAF1DD" w:themeFill="accent3" w:themeFillTint="33"/>
          </w:tcPr>
          <w:p w:rsidR="00A23B04" w:rsidRPr="005C3EF6" w:rsidRDefault="00A23B04" w:rsidP="00A22701">
            <w:pPr>
              <w:spacing w:line="360" w:lineRule="auto"/>
              <w:jc w:val="center"/>
              <w:cnfStyle w:val="100000000000"/>
              <w:rPr>
                <w:rFonts w:ascii="Times New Roman" w:hAnsi="Times New Roman" w:cs="Times New Roman"/>
                <w:sz w:val="24"/>
                <w:szCs w:val="24"/>
              </w:rPr>
            </w:pPr>
            <w:r w:rsidRPr="005C3EF6">
              <w:rPr>
                <w:rFonts w:ascii="Times New Roman" w:hAnsi="Times New Roman" w:cs="Times New Roman"/>
                <w:sz w:val="24"/>
                <w:szCs w:val="24"/>
              </w:rPr>
              <w:t>Frequency</w:t>
            </w:r>
          </w:p>
        </w:tc>
        <w:tc>
          <w:tcPr>
            <w:tcW w:w="2070" w:type="dxa"/>
            <w:shd w:val="clear" w:color="auto" w:fill="EAF1DD" w:themeFill="accent3" w:themeFillTint="33"/>
          </w:tcPr>
          <w:p w:rsidR="00A23B04" w:rsidRPr="005C3EF6" w:rsidRDefault="00A23B04" w:rsidP="00A22701">
            <w:pPr>
              <w:spacing w:line="360" w:lineRule="auto"/>
              <w:jc w:val="center"/>
              <w:cnfStyle w:val="100000000000"/>
              <w:rPr>
                <w:rFonts w:ascii="Times New Roman" w:hAnsi="Times New Roman" w:cs="Times New Roman"/>
                <w:sz w:val="24"/>
                <w:szCs w:val="24"/>
              </w:rPr>
            </w:pPr>
            <w:r w:rsidRPr="005C3EF6">
              <w:rPr>
                <w:rFonts w:ascii="Times New Roman" w:hAnsi="Times New Roman" w:cs="Times New Roman"/>
                <w:sz w:val="24"/>
                <w:szCs w:val="24"/>
              </w:rPr>
              <w:t>Percent</w:t>
            </w:r>
          </w:p>
        </w:tc>
      </w:tr>
      <w:tr w:rsidR="00A23B04" w:rsidTr="005C3EF6">
        <w:trPr>
          <w:cnfStyle w:val="000000100000"/>
        </w:trPr>
        <w:tc>
          <w:tcPr>
            <w:cnfStyle w:val="001000000000"/>
            <w:tcW w:w="5238" w:type="dxa"/>
            <w:shd w:val="clear" w:color="auto" w:fill="auto"/>
          </w:tcPr>
          <w:p w:rsidR="00A23B04" w:rsidRPr="005C3EF6" w:rsidRDefault="00A23B04" w:rsidP="00A22701">
            <w:pPr>
              <w:spacing w:line="360" w:lineRule="auto"/>
              <w:jc w:val="both"/>
              <w:rPr>
                <w:rFonts w:ascii="Times New Roman" w:hAnsi="Times New Roman" w:cs="Times New Roman"/>
                <w:sz w:val="24"/>
                <w:szCs w:val="24"/>
              </w:rPr>
            </w:pPr>
            <w:r w:rsidRPr="005C3EF6">
              <w:rPr>
                <w:rFonts w:ascii="Times New Roman" w:hAnsi="Times New Roman" w:cs="Times New Roman"/>
                <w:sz w:val="24"/>
                <w:szCs w:val="24"/>
              </w:rPr>
              <w:t>Plantation owners can access funds</w:t>
            </w:r>
          </w:p>
        </w:tc>
        <w:tc>
          <w:tcPr>
            <w:tcW w:w="2250" w:type="dxa"/>
            <w:shd w:val="clear" w:color="auto" w:fill="auto"/>
          </w:tcPr>
          <w:p w:rsidR="00A23B04" w:rsidRDefault="00A23B04" w:rsidP="00A22701">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26</w:t>
            </w:r>
          </w:p>
        </w:tc>
        <w:tc>
          <w:tcPr>
            <w:tcW w:w="2070" w:type="dxa"/>
            <w:shd w:val="clear" w:color="auto" w:fill="auto"/>
          </w:tcPr>
          <w:p w:rsidR="00A23B04" w:rsidRDefault="00A23B04" w:rsidP="00A22701">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86.7</w:t>
            </w:r>
          </w:p>
        </w:tc>
      </w:tr>
      <w:tr w:rsidR="00A23B04" w:rsidTr="00023F6B">
        <w:tc>
          <w:tcPr>
            <w:cnfStyle w:val="001000000000"/>
            <w:tcW w:w="5238" w:type="dxa"/>
            <w:shd w:val="clear" w:color="auto" w:fill="EAF1DD" w:themeFill="accent3" w:themeFillTint="33"/>
          </w:tcPr>
          <w:p w:rsidR="00A23B04" w:rsidRPr="005C3EF6" w:rsidRDefault="00A23B04" w:rsidP="00A22701">
            <w:pPr>
              <w:spacing w:line="360" w:lineRule="auto"/>
              <w:jc w:val="both"/>
              <w:rPr>
                <w:rFonts w:ascii="Times New Roman" w:hAnsi="Times New Roman" w:cs="Times New Roman"/>
                <w:sz w:val="24"/>
                <w:szCs w:val="24"/>
              </w:rPr>
            </w:pPr>
            <w:r w:rsidRPr="005C3EF6">
              <w:rPr>
                <w:rFonts w:ascii="Times New Roman" w:hAnsi="Times New Roman" w:cs="Times New Roman"/>
                <w:sz w:val="24"/>
                <w:szCs w:val="24"/>
              </w:rPr>
              <w:t>Exercise right of ownership over timber produce</w:t>
            </w:r>
          </w:p>
        </w:tc>
        <w:tc>
          <w:tcPr>
            <w:tcW w:w="2250" w:type="dxa"/>
            <w:shd w:val="clear" w:color="auto" w:fill="EAF1DD" w:themeFill="accent3" w:themeFillTint="33"/>
          </w:tcPr>
          <w:p w:rsidR="00A23B04" w:rsidRPr="005C3EF6" w:rsidRDefault="00A23B04" w:rsidP="00A22701">
            <w:pPr>
              <w:spacing w:line="360" w:lineRule="auto"/>
              <w:jc w:val="center"/>
              <w:cnfStyle w:val="000000000000"/>
              <w:rPr>
                <w:rFonts w:ascii="Times New Roman" w:hAnsi="Times New Roman" w:cs="Times New Roman"/>
                <w:sz w:val="24"/>
                <w:szCs w:val="24"/>
              </w:rPr>
            </w:pPr>
            <w:r w:rsidRPr="005C3EF6">
              <w:rPr>
                <w:rFonts w:ascii="Times New Roman" w:hAnsi="Times New Roman" w:cs="Times New Roman"/>
                <w:sz w:val="24"/>
                <w:szCs w:val="24"/>
              </w:rPr>
              <w:t>7</w:t>
            </w:r>
          </w:p>
        </w:tc>
        <w:tc>
          <w:tcPr>
            <w:tcW w:w="2070" w:type="dxa"/>
            <w:shd w:val="clear" w:color="auto" w:fill="EAF1DD" w:themeFill="accent3" w:themeFillTint="33"/>
          </w:tcPr>
          <w:p w:rsidR="00A23B04" w:rsidRPr="005C3EF6" w:rsidRDefault="00A23B04" w:rsidP="00A22701">
            <w:pPr>
              <w:spacing w:line="360" w:lineRule="auto"/>
              <w:jc w:val="center"/>
              <w:cnfStyle w:val="000000000000"/>
              <w:rPr>
                <w:rFonts w:ascii="Times New Roman" w:hAnsi="Times New Roman" w:cs="Times New Roman"/>
                <w:sz w:val="24"/>
                <w:szCs w:val="24"/>
              </w:rPr>
            </w:pPr>
            <w:r w:rsidRPr="005C3EF6">
              <w:rPr>
                <w:rFonts w:ascii="Times New Roman" w:hAnsi="Times New Roman" w:cs="Times New Roman"/>
                <w:sz w:val="24"/>
                <w:szCs w:val="24"/>
              </w:rPr>
              <w:t>23.3</w:t>
            </w:r>
          </w:p>
        </w:tc>
      </w:tr>
      <w:tr w:rsidR="00A23B04" w:rsidTr="005C3EF6">
        <w:trPr>
          <w:cnfStyle w:val="000000100000"/>
        </w:trPr>
        <w:tc>
          <w:tcPr>
            <w:cnfStyle w:val="001000000000"/>
            <w:tcW w:w="5238" w:type="dxa"/>
            <w:shd w:val="clear" w:color="auto" w:fill="auto"/>
          </w:tcPr>
          <w:p w:rsidR="00A23B04" w:rsidRPr="005C3EF6" w:rsidRDefault="00A23B04" w:rsidP="00A22701">
            <w:pPr>
              <w:spacing w:line="360" w:lineRule="auto"/>
              <w:jc w:val="both"/>
              <w:rPr>
                <w:rFonts w:ascii="Times New Roman" w:hAnsi="Times New Roman" w:cs="Times New Roman"/>
                <w:sz w:val="24"/>
                <w:szCs w:val="24"/>
              </w:rPr>
            </w:pPr>
            <w:r w:rsidRPr="005C3EF6">
              <w:rPr>
                <w:rFonts w:ascii="Times New Roman" w:hAnsi="Times New Roman" w:cs="Times New Roman"/>
                <w:sz w:val="24"/>
                <w:szCs w:val="24"/>
              </w:rPr>
              <w:t>Tax rebates</w:t>
            </w:r>
          </w:p>
        </w:tc>
        <w:tc>
          <w:tcPr>
            <w:tcW w:w="2250" w:type="dxa"/>
            <w:shd w:val="clear" w:color="auto" w:fill="auto"/>
          </w:tcPr>
          <w:p w:rsidR="00A23B04" w:rsidRDefault="00A23B04" w:rsidP="00A22701">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4</w:t>
            </w:r>
          </w:p>
        </w:tc>
        <w:tc>
          <w:tcPr>
            <w:tcW w:w="2070" w:type="dxa"/>
            <w:shd w:val="clear" w:color="auto" w:fill="auto"/>
          </w:tcPr>
          <w:p w:rsidR="00A23B04" w:rsidRDefault="00A23B04" w:rsidP="00A22701">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13.3</w:t>
            </w:r>
          </w:p>
        </w:tc>
      </w:tr>
      <w:tr w:rsidR="00A23B04" w:rsidTr="00023F6B">
        <w:tc>
          <w:tcPr>
            <w:cnfStyle w:val="001000000000"/>
            <w:tcW w:w="5238" w:type="dxa"/>
            <w:shd w:val="clear" w:color="auto" w:fill="EAF1DD" w:themeFill="accent3" w:themeFillTint="33"/>
          </w:tcPr>
          <w:p w:rsidR="00A23B04" w:rsidRPr="005C3EF6" w:rsidRDefault="00A23B04" w:rsidP="00A22701">
            <w:pPr>
              <w:spacing w:line="360" w:lineRule="auto"/>
              <w:jc w:val="both"/>
              <w:rPr>
                <w:rFonts w:ascii="Times New Roman" w:hAnsi="Times New Roman" w:cs="Times New Roman"/>
                <w:sz w:val="24"/>
                <w:szCs w:val="24"/>
              </w:rPr>
            </w:pPr>
            <w:r w:rsidRPr="005C3EF6">
              <w:rPr>
                <w:rFonts w:ascii="Times New Roman" w:hAnsi="Times New Roman" w:cs="Times New Roman"/>
                <w:sz w:val="24"/>
                <w:szCs w:val="24"/>
              </w:rPr>
              <w:t>Other</w:t>
            </w:r>
          </w:p>
        </w:tc>
        <w:tc>
          <w:tcPr>
            <w:tcW w:w="2250" w:type="dxa"/>
            <w:shd w:val="clear" w:color="auto" w:fill="EAF1DD" w:themeFill="accent3" w:themeFillTint="33"/>
          </w:tcPr>
          <w:p w:rsidR="00A23B04" w:rsidRDefault="00A23B04" w:rsidP="00A22701">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3</w:t>
            </w:r>
          </w:p>
        </w:tc>
        <w:tc>
          <w:tcPr>
            <w:tcW w:w="2070" w:type="dxa"/>
            <w:shd w:val="clear" w:color="auto" w:fill="EAF1DD" w:themeFill="accent3" w:themeFillTint="33"/>
          </w:tcPr>
          <w:p w:rsidR="00A23B04" w:rsidRDefault="00A23B04" w:rsidP="00A22701">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10.0</w:t>
            </w:r>
          </w:p>
        </w:tc>
      </w:tr>
    </w:tbl>
    <w:p w:rsidR="001F6A91" w:rsidRDefault="001F6A91" w:rsidP="00743BB3">
      <w:pPr>
        <w:spacing w:after="0" w:line="480" w:lineRule="auto"/>
        <w:jc w:val="both"/>
        <w:rPr>
          <w:rFonts w:ascii="Times New Roman" w:hAnsi="Times New Roman" w:cs="Times New Roman"/>
          <w:sz w:val="24"/>
          <w:szCs w:val="24"/>
        </w:rPr>
      </w:pPr>
    </w:p>
    <w:p w:rsidR="009B2D42" w:rsidRDefault="009B2D42" w:rsidP="00743BB3">
      <w:pPr>
        <w:spacing w:after="0" w:line="480" w:lineRule="auto"/>
        <w:jc w:val="both"/>
        <w:rPr>
          <w:rFonts w:ascii="Times New Roman" w:hAnsi="Times New Roman" w:cs="Times New Roman"/>
          <w:sz w:val="24"/>
          <w:szCs w:val="24"/>
        </w:rPr>
      </w:pPr>
    </w:p>
    <w:p w:rsidR="00F35029" w:rsidRPr="00604F32" w:rsidRDefault="00DB285E" w:rsidP="00604F32">
      <w:pPr>
        <w:pStyle w:val="Heading1"/>
        <w:spacing w:before="0" w:line="480" w:lineRule="auto"/>
        <w:rPr>
          <w:rFonts w:ascii="Times New Roman" w:hAnsi="Times New Roman" w:cs="Times New Roman"/>
          <w:color w:val="auto"/>
          <w:sz w:val="24"/>
          <w:szCs w:val="24"/>
        </w:rPr>
      </w:pPr>
      <w:bookmarkStart w:id="50" w:name="_Toc347702796"/>
      <w:r w:rsidRPr="00604F32">
        <w:rPr>
          <w:rFonts w:ascii="Times New Roman" w:hAnsi="Times New Roman" w:cs="Times New Roman"/>
          <w:color w:val="auto"/>
          <w:sz w:val="24"/>
          <w:szCs w:val="24"/>
        </w:rPr>
        <w:t>3.2.3</w:t>
      </w:r>
      <w:r w:rsidRPr="00604F32">
        <w:rPr>
          <w:rFonts w:ascii="Times New Roman" w:hAnsi="Times New Roman" w:cs="Times New Roman"/>
          <w:color w:val="auto"/>
          <w:sz w:val="24"/>
          <w:szCs w:val="24"/>
        </w:rPr>
        <w:tab/>
        <w:t>A</w:t>
      </w:r>
      <w:r w:rsidR="00BB5AFB" w:rsidRPr="00604F32">
        <w:rPr>
          <w:rFonts w:ascii="Times New Roman" w:hAnsi="Times New Roman" w:cs="Times New Roman"/>
          <w:color w:val="auto"/>
          <w:sz w:val="24"/>
          <w:szCs w:val="24"/>
        </w:rPr>
        <w:t xml:space="preserve">wareness of how the Fund </w:t>
      </w:r>
      <w:r w:rsidR="009B2D42" w:rsidRPr="00604F32">
        <w:rPr>
          <w:rFonts w:ascii="Times New Roman" w:hAnsi="Times New Roman" w:cs="Times New Roman"/>
          <w:color w:val="auto"/>
          <w:sz w:val="24"/>
          <w:szCs w:val="24"/>
        </w:rPr>
        <w:t>Generates M</w:t>
      </w:r>
      <w:r w:rsidRPr="00604F32">
        <w:rPr>
          <w:rFonts w:ascii="Times New Roman" w:hAnsi="Times New Roman" w:cs="Times New Roman"/>
          <w:color w:val="auto"/>
          <w:sz w:val="24"/>
          <w:szCs w:val="24"/>
        </w:rPr>
        <w:t>oney</w:t>
      </w:r>
      <w:bookmarkEnd w:id="50"/>
    </w:p>
    <w:p w:rsidR="000E1377" w:rsidRDefault="0093034E" w:rsidP="007139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accessing financial assistance from the Fund one has to know how the Fund generates money so that </w:t>
      </w:r>
      <w:r w:rsidR="00501BD3">
        <w:rPr>
          <w:rFonts w:ascii="Times New Roman" w:hAnsi="Times New Roman" w:cs="Times New Roman"/>
          <w:sz w:val="24"/>
          <w:szCs w:val="24"/>
        </w:rPr>
        <w:t>‘</w:t>
      </w:r>
      <w:r>
        <w:rPr>
          <w:rFonts w:ascii="Times New Roman" w:hAnsi="Times New Roman" w:cs="Times New Roman"/>
          <w:sz w:val="24"/>
          <w:szCs w:val="24"/>
        </w:rPr>
        <w:t>reasonable</w:t>
      </w:r>
      <w:r w:rsidR="00501BD3">
        <w:rPr>
          <w:rFonts w:ascii="Times New Roman" w:hAnsi="Times New Roman" w:cs="Times New Roman"/>
          <w:sz w:val="24"/>
          <w:szCs w:val="24"/>
        </w:rPr>
        <w:t>’</w:t>
      </w:r>
      <w:r>
        <w:rPr>
          <w:rFonts w:ascii="Times New Roman" w:hAnsi="Times New Roman" w:cs="Times New Roman"/>
          <w:sz w:val="24"/>
          <w:szCs w:val="24"/>
        </w:rPr>
        <w:t xml:space="preserve"> amount can be requested in order to sustain the operations of the Fund. From the results, almost</w:t>
      </w:r>
      <w:r w:rsidR="00D06379">
        <w:rPr>
          <w:rFonts w:ascii="Times New Roman" w:hAnsi="Times New Roman" w:cs="Times New Roman"/>
          <w:sz w:val="24"/>
          <w:szCs w:val="24"/>
        </w:rPr>
        <w:t xml:space="preserve"> 90% </w:t>
      </w:r>
      <w:r>
        <w:rPr>
          <w:rFonts w:ascii="Times New Roman" w:hAnsi="Times New Roman" w:cs="Times New Roman"/>
          <w:sz w:val="24"/>
          <w:szCs w:val="24"/>
        </w:rPr>
        <w:t xml:space="preserve">of the members </w:t>
      </w:r>
      <w:r w:rsidR="00D06379">
        <w:rPr>
          <w:rFonts w:ascii="Times New Roman" w:hAnsi="Times New Roman" w:cs="Times New Roman"/>
          <w:sz w:val="24"/>
          <w:szCs w:val="24"/>
        </w:rPr>
        <w:t>w</w:t>
      </w:r>
      <w:r w:rsidR="00BB5AFB">
        <w:rPr>
          <w:rFonts w:ascii="Times New Roman" w:hAnsi="Times New Roman" w:cs="Times New Roman"/>
          <w:sz w:val="24"/>
          <w:szCs w:val="24"/>
        </w:rPr>
        <w:t xml:space="preserve">ere aware of how the Fund </w:t>
      </w:r>
      <w:r w:rsidR="00D06379">
        <w:rPr>
          <w:rFonts w:ascii="Times New Roman" w:hAnsi="Times New Roman" w:cs="Times New Roman"/>
          <w:sz w:val="24"/>
          <w:szCs w:val="24"/>
        </w:rPr>
        <w:t xml:space="preserve">generates money for </w:t>
      </w:r>
      <w:r w:rsidR="000E1377">
        <w:rPr>
          <w:rFonts w:ascii="Times New Roman" w:hAnsi="Times New Roman" w:cs="Times New Roman"/>
          <w:sz w:val="24"/>
          <w:szCs w:val="24"/>
        </w:rPr>
        <w:t xml:space="preserve">its </w:t>
      </w:r>
      <w:r w:rsidR="00D06379">
        <w:rPr>
          <w:rFonts w:ascii="Times New Roman" w:hAnsi="Times New Roman" w:cs="Times New Roman"/>
          <w:sz w:val="24"/>
          <w:szCs w:val="24"/>
        </w:rPr>
        <w:t>operation</w:t>
      </w:r>
      <w:r>
        <w:rPr>
          <w:rFonts w:ascii="Times New Roman" w:hAnsi="Times New Roman" w:cs="Times New Roman"/>
          <w:sz w:val="24"/>
          <w:szCs w:val="24"/>
        </w:rPr>
        <w:t>s</w:t>
      </w:r>
      <w:r w:rsidR="00D06379">
        <w:rPr>
          <w:rFonts w:ascii="Times New Roman" w:hAnsi="Times New Roman" w:cs="Times New Roman"/>
          <w:sz w:val="24"/>
          <w:szCs w:val="24"/>
        </w:rPr>
        <w:t xml:space="preserve"> whiles 10% were not aware. </w:t>
      </w:r>
      <w:r>
        <w:rPr>
          <w:rFonts w:ascii="Times New Roman" w:hAnsi="Times New Roman" w:cs="Times New Roman"/>
          <w:sz w:val="24"/>
          <w:szCs w:val="24"/>
        </w:rPr>
        <w:t>This statistic is very good</w:t>
      </w:r>
      <w:r w:rsidR="000E1377">
        <w:rPr>
          <w:rFonts w:ascii="Times New Roman" w:hAnsi="Times New Roman" w:cs="Times New Roman"/>
          <w:sz w:val="24"/>
          <w:szCs w:val="24"/>
        </w:rPr>
        <w:t xml:space="preserve"> and important</w:t>
      </w:r>
      <w:r>
        <w:rPr>
          <w:rFonts w:ascii="Times New Roman" w:hAnsi="Times New Roman" w:cs="Times New Roman"/>
          <w:sz w:val="24"/>
          <w:szCs w:val="24"/>
        </w:rPr>
        <w:t xml:space="preserve"> as it demonstrates that membe</w:t>
      </w:r>
      <w:r w:rsidR="000E1377">
        <w:rPr>
          <w:rFonts w:ascii="Times New Roman" w:hAnsi="Times New Roman" w:cs="Times New Roman"/>
          <w:sz w:val="24"/>
          <w:szCs w:val="24"/>
        </w:rPr>
        <w:t>rs have solid grasp of the sources of money for the Fund</w:t>
      </w:r>
      <w:r>
        <w:rPr>
          <w:rFonts w:ascii="Times New Roman" w:hAnsi="Times New Roman" w:cs="Times New Roman"/>
          <w:sz w:val="24"/>
          <w:szCs w:val="24"/>
        </w:rPr>
        <w:t xml:space="preserve"> and as such can do meaningful request for financial assistance which they are aware the Fund provides</w:t>
      </w:r>
      <w:r w:rsidR="000E1377">
        <w:rPr>
          <w:rFonts w:ascii="Times New Roman" w:hAnsi="Times New Roman" w:cs="Times New Roman"/>
          <w:sz w:val="24"/>
          <w:szCs w:val="24"/>
        </w:rPr>
        <w:t xml:space="preserve">. </w:t>
      </w:r>
    </w:p>
    <w:p w:rsidR="00057258" w:rsidRDefault="00DB285E" w:rsidP="00743B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B2C9F">
        <w:rPr>
          <w:rFonts w:ascii="Times New Roman" w:hAnsi="Times New Roman" w:cs="Times New Roman"/>
          <w:sz w:val="24"/>
          <w:szCs w:val="24"/>
        </w:rPr>
        <w:t>8</w:t>
      </w:r>
      <w:r w:rsidR="000E1377">
        <w:rPr>
          <w:rFonts w:ascii="Times New Roman" w:hAnsi="Times New Roman" w:cs="Times New Roman"/>
          <w:sz w:val="24"/>
          <w:szCs w:val="24"/>
        </w:rPr>
        <w:t xml:space="preserve"> highlights</w:t>
      </w:r>
      <w:r w:rsidR="00370184">
        <w:rPr>
          <w:rFonts w:ascii="Times New Roman" w:hAnsi="Times New Roman" w:cs="Times New Roman"/>
          <w:sz w:val="24"/>
          <w:szCs w:val="24"/>
        </w:rPr>
        <w:t xml:space="preserve"> </w:t>
      </w:r>
      <w:r w:rsidR="00D06379">
        <w:rPr>
          <w:rFonts w:ascii="Times New Roman" w:hAnsi="Times New Roman" w:cs="Times New Roman"/>
          <w:sz w:val="24"/>
          <w:szCs w:val="24"/>
        </w:rPr>
        <w:t>the sources indicated by respondents</w:t>
      </w:r>
      <w:r w:rsidR="0018624F">
        <w:rPr>
          <w:rFonts w:ascii="Times New Roman" w:hAnsi="Times New Roman" w:cs="Times New Roman"/>
          <w:sz w:val="24"/>
          <w:szCs w:val="24"/>
        </w:rPr>
        <w:t xml:space="preserve"> on</w:t>
      </w:r>
      <w:r w:rsidR="00370184">
        <w:rPr>
          <w:rFonts w:ascii="Times New Roman" w:hAnsi="Times New Roman" w:cs="Times New Roman"/>
          <w:sz w:val="24"/>
          <w:szCs w:val="24"/>
        </w:rPr>
        <w:t xml:space="preserve"> </w:t>
      </w:r>
      <w:r w:rsidR="0093034E">
        <w:rPr>
          <w:rFonts w:ascii="Times New Roman" w:hAnsi="Times New Roman" w:cs="Times New Roman"/>
          <w:sz w:val="24"/>
          <w:szCs w:val="24"/>
        </w:rPr>
        <w:t xml:space="preserve">how the Fund </w:t>
      </w:r>
      <w:r>
        <w:rPr>
          <w:rFonts w:ascii="Times New Roman" w:hAnsi="Times New Roman" w:cs="Times New Roman"/>
          <w:sz w:val="24"/>
          <w:szCs w:val="24"/>
        </w:rPr>
        <w:t>generates money t</w:t>
      </w:r>
      <w:r w:rsidR="0093034E">
        <w:rPr>
          <w:rFonts w:ascii="Times New Roman" w:hAnsi="Times New Roman" w:cs="Times New Roman"/>
          <w:sz w:val="24"/>
          <w:szCs w:val="24"/>
        </w:rPr>
        <w:t>o operate. The results indicate</w:t>
      </w:r>
      <w:r w:rsidR="000E1377">
        <w:rPr>
          <w:rFonts w:ascii="Times New Roman" w:hAnsi="Times New Roman" w:cs="Times New Roman"/>
          <w:sz w:val="24"/>
          <w:szCs w:val="24"/>
        </w:rPr>
        <w:t xml:space="preserve"> that </w:t>
      </w:r>
      <w:r w:rsidR="0018624F">
        <w:rPr>
          <w:rFonts w:ascii="Times New Roman" w:hAnsi="Times New Roman" w:cs="Times New Roman"/>
          <w:sz w:val="24"/>
          <w:szCs w:val="24"/>
        </w:rPr>
        <w:t>6</w:t>
      </w:r>
      <w:r>
        <w:rPr>
          <w:rFonts w:ascii="Times New Roman" w:hAnsi="Times New Roman" w:cs="Times New Roman"/>
          <w:sz w:val="24"/>
          <w:szCs w:val="24"/>
        </w:rPr>
        <w:t>0</w:t>
      </w:r>
      <w:r w:rsidR="00BB5AFB">
        <w:rPr>
          <w:rFonts w:ascii="Times New Roman" w:hAnsi="Times New Roman" w:cs="Times New Roman"/>
          <w:sz w:val="24"/>
          <w:szCs w:val="24"/>
        </w:rPr>
        <w:t xml:space="preserve">% </w:t>
      </w:r>
      <w:r w:rsidR="000E1377">
        <w:rPr>
          <w:rFonts w:ascii="Times New Roman" w:hAnsi="Times New Roman" w:cs="Times New Roman"/>
          <w:sz w:val="24"/>
          <w:szCs w:val="24"/>
        </w:rPr>
        <w:t xml:space="preserve">of members know that </w:t>
      </w:r>
      <w:r w:rsidR="00BB5AFB">
        <w:rPr>
          <w:rFonts w:ascii="Times New Roman" w:hAnsi="Times New Roman" w:cs="Times New Roman"/>
          <w:sz w:val="24"/>
          <w:szCs w:val="24"/>
        </w:rPr>
        <w:t xml:space="preserve">the Fund </w:t>
      </w:r>
      <w:r>
        <w:rPr>
          <w:rFonts w:ascii="Times New Roman" w:hAnsi="Times New Roman" w:cs="Times New Roman"/>
          <w:sz w:val="24"/>
          <w:szCs w:val="24"/>
        </w:rPr>
        <w:t>generates money for its operati</w:t>
      </w:r>
      <w:r w:rsidR="000E1377">
        <w:rPr>
          <w:rFonts w:ascii="Times New Roman" w:hAnsi="Times New Roman" w:cs="Times New Roman"/>
          <w:sz w:val="24"/>
          <w:szCs w:val="24"/>
        </w:rPr>
        <w:t xml:space="preserve">on from the timber export levy </w:t>
      </w:r>
      <w:r>
        <w:rPr>
          <w:rFonts w:ascii="Times New Roman" w:hAnsi="Times New Roman" w:cs="Times New Roman"/>
          <w:sz w:val="24"/>
          <w:szCs w:val="24"/>
        </w:rPr>
        <w:t>w</w:t>
      </w:r>
      <w:r w:rsidR="000E1377">
        <w:rPr>
          <w:rFonts w:ascii="Times New Roman" w:hAnsi="Times New Roman" w:cs="Times New Roman"/>
          <w:sz w:val="24"/>
          <w:szCs w:val="24"/>
        </w:rPr>
        <w:t>hiles 26.7% indicated that funds</w:t>
      </w:r>
      <w:r>
        <w:rPr>
          <w:rFonts w:ascii="Times New Roman" w:hAnsi="Times New Roman" w:cs="Times New Roman"/>
          <w:sz w:val="24"/>
          <w:szCs w:val="24"/>
        </w:rPr>
        <w:t xml:space="preserve"> were </w:t>
      </w:r>
      <w:r w:rsidR="00D06379">
        <w:rPr>
          <w:rFonts w:ascii="Times New Roman" w:hAnsi="Times New Roman" w:cs="Times New Roman"/>
          <w:sz w:val="24"/>
          <w:szCs w:val="24"/>
        </w:rPr>
        <w:t>generated</w:t>
      </w:r>
      <w:r w:rsidR="000E1377">
        <w:rPr>
          <w:rFonts w:ascii="Times New Roman" w:hAnsi="Times New Roman" w:cs="Times New Roman"/>
          <w:sz w:val="24"/>
          <w:szCs w:val="24"/>
        </w:rPr>
        <w:t xml:space="preserve"> from the C</w:t>
      </w:r>
      <w:r>
        <w:rPr>
          <w:rFonts w:ascii="Times New Roman" w:hAnsi="Times New Roman" w:cs="Times New Roman"/>
          <w:sz w:val="24"/>
          <w:szCs w:val="24"/>
        </w:rPr>
        <w:t>onsolidate</w:t>
      </w:r>
      <w:r w:rsidR="000E1377">
        <w:rPr>
          <w:rFonts w:ascii="Times New Roman" w:hAnsi="Times New Roman" w:cs="Times New Roman"/>
          <w:sz w:val="24"/>
          <w:szCs w:val="24"/>
        </w:rPr>
        <w:t>d F</w:t>
      </w:r>
      <w:r w:rsidR="001562BC">
        <w:rPr>
          <w:rFonts w:ascii="Times New Roman" w:hAnsi="Times New Roman" w:cs="Times New Roman"/>
          <w:sz w:val="24"/>
          <w:szCs w:val="24"/>
        </w:rPr>
        <w:t xml:space="preserve">und. Also, 23.3% of the respondents sighted Donor Agencies as source and 3.3% of them indicated other sources with high mentioning of special government allocation to support plantation </w:t>
      </w:r>
      <w:r w:rsidR="005F192F">
        <w:rPr>
          <w:rFonts w:ascii="Times New Roman" w:hAnsi="Times New Roman" w:cs="Times New Roman"/>
          <w:sz w:val="24"/>
          <w:szCs w:val="24"/>
        </w:rPr>
        <w:t xml:space="preserve">development (see </w:t>
      </w:r>
      <w:r w:rsidR="001562BC">
        <w:rPr>
          <w:rFonts w:ascii="Times New Roman" w:hAnsi="Times New Roman" w:cs="Times New Roman"/>
          <w:sz w:val="24"/>
          <w:szCs w:val="24"/>
        </w:rPr>
        <w:t>t</w:t>
      </w:r>
      <w:r w:rsidR="00BB2C9F">
        <w:rPr>
          <w:rFonts w:ascii="Times New Roman" w:hAnsi="Times New Roman" w:cs="Times New Roman"/>
          <w:sz w:val="24"/>
          <w:szCs w:val="24"/>
        </w:rPr>
        <w:t>able 8</w:t>
      </w:r>
      <w:r w:rsidR="005F192F">
        <w:rPr>
          <w:rFonts w:ascii="Times New Roman" w:hAnsi="Times New Roman" w:cs="Times New Roman"/>
          <w:sz w:val="24"/>
          <w:szCs w:val="24"/>
        </w:rPr>
        <w:t>)</w:t>
      </w:r>
      <w:r w:rsidR="001562BC">
        <w:rPr>
          <w:rFonts w:ascii="Times New Roman" w:hAnsi="Times New Roman" w:cs="Times New Roman"/>
          <w:sz w:val="24"/>
          <w:szCs w:val="24"/>
        </w:rPr>
        <w:t>.</w:t>
      </w:r>
    </w:p>
    <w:p w:rsidR="00713956" w:rsidRDefault="00713956" w:rsidP="00743BB3">
      <w:pPr>
        <w:spacing w:after="0" w:line="480" w:lineRule="auto"/>
        <w:jc w:val="both"/>
        <w:rPr>
          <w:rFonts w:ascii="Times New Roman" w:hAnsi="Times New Roman" w:cs="Times New Roman"/>
          <w:sz w:val="24"/>
          <w:szCs w:val="24"/>
        </w:rPr>
      </w:pPr>
    </w:p>
    <w:p w:rsidR="003B19C6" w:rsidRDefault="003B19C6" w:rsidP="00743BB3">
      <w:pPr>
        <w:spacing w:after="0" w:line="480" w:lineRule="auto"/>
        <w:jc w:val="both"/>
        <w:rPr>
          <w:rFonts w:ascii="Times New Roman" w:hAnsi="Times New Roman" w:cs="Times New Roman"/>
          <w:sz w:val="24"/>
          <w:szCs w:val="24"/>
        </w:rPr>
      </w:pPr>
    </w:p>
    <w:p w:rsidR="00713956" w:rsidRDefault="00713956" w:rsidP="00743BB3">
      <w:pPr>
        <w:spacing w:after="0" w:line="480" w:lineRule="auto"/>
        <w:jc w:val="both"/>
        <w:rPr>
          <w:rFonts w:ascii="Times New Roman" w:hAnsi="Times New Roman" w:cs="Times New Roman"/>
          <w:sz w:val="24"/>
          <w:szCs w:val="24"/>
        </w:rPr>
      </w:pPr>
    </w:p>
    <w:p w:rsidR="00D06379" w:rsidRPr="00F67A46" w:rsidRDefault="00BB2C9F" w:rsidP="00F67A46">
      <w:pPr>
        <w:pStyle w:val="Heading1"/>
        <w:rPr>
          <w:rFonts w:ascii="Times New Roman" w:hAnsi="Times New Roman" w:cs="Times New Roman"/>
          <w:color w:val="auto"/>
          <w:sz w:val="24"/>
          <w:szCs w:val="24"/>
        </w:rPr>
      </w:pPr>
      <w:bookmarkStart w:id="51" w:name="_Toc347702797"/>
      <w:r w:rsidRPr="00F67A46">
        <w:rPr>
          <w:rFonts w:ascii="Times New Roman" w:hAnsi="Times New Roman" w:cs="Times New Roman"/>
          <w:color w:val="auto"/>
          <w:sz w:val="24"/>
          <w:szCs w:val="24"/>
        </w:rPr>
        <w:lastRenderedPageBreak/>
        <w:t>Table 8</w:t>
      </w:r>
      <w:r w:rsidR="00D06379" w:rsidRPr="00F67A46">
        <w:rPr>
          <w:rFonts w:ascii="Times New Roman" w:hAnsi="Times New Roman" w:cs="Times New Roman"/>
          <w:color w:val="auto"/>
          <w:sz w:val="24"/>
          <w:szCs w:val="24"/>
        </w:rPr>
        <w:t>: Source of Awareness of how the Fund Board generates money</w:t>
      </w:r>
      <w:bookmarkEnd w:id="51"/>
    </w:p>
    <w:p w:rsidR="005F192F" w:rsidRDefault="005F192F" w:rsidP="00D06379">
      <w:pPr>
        <w:spacing w:after="0" w:line="240" w:lineRule="auto"/>
        <w:jc w:val="both"/>
        <w:rPr>
          <w:rFonts w:ascii="Times New Roman" w:hAnsi="Times New Roman" w:cs="Times New Roman"/>
          <w:b/>
          <w:sz w:val="24"/>
          <w:szCs w:val="24"/>
        </w:rPr>
      </w:pPr>
    </w:p>
    <w:tbl>
      <w:tblPr>
        <w:tblStyle w:val="LightShading1"/>
        <w:tblW w:w="0" w:type="auto"/>
        <w:tblLook w:val="04A0"/>
      </w:tblPr>
      <w:tblGrid>
        <w:gridCol w:w="4518"/>
        <w:gridCol w:w="2610"/>
        <w:gridCol w:w="2448"/>
      </w:tblGrid>
      <w:tr w:rsidR="00D06379" w:rsidTr="00023F6B">
        <w:trPr>
          <w:cnfStyle w:val="100000000000"/>
        </w:trPr>
        <w:tc>
          <w:tcPr>
            <w:cnfStyle w:val="001000000000"/>
            <w:tcW w:w="4518" w:type="dxa"/>
            <w:shd w:val="clear" w:color="auto" w:fill="EAF1DD" w:themeFill="accent3" w:themeFillTint="33"/>
          </w:tcPr>
          <w:p w:rsidR="00D06379" w:rsidRDefault="00D06379" w:rsidP="00A22701">
            <w:pPr>
              <w:spacing w:line="360" w:lineRule="auto"/>
              <w:jc w:val="center"/>
              <w:rPr>
                <w:rFonts w:ascii="Times New Roman" w:hAnsi="Times New Roman" w:cs="Times New Roman"/>
                <w:sz w:val="24"/>
                <w:szCs w:val="24"/>
              </w:rPr>
            </w:pPr>
            <w:r>
              <w:rPr>
                <w:rFonts w:ascii="Times New Roman" w:hAnsi="Times New Roman" w:cs="Times New Roman"/>
                <w:sz w:val="24"/>
                <w:szCs w:val="24"/>
              </w:rPr>
              <w:t>Source</w:t>
            </w:r>
          </w:p>
        </w:tc>
        <w:tc>
          <w:tcPr>
            <w:tcW w:w="2610" w:type="dxa"/>
            <w:shd w:val="clear" w:color="auto" w:fill="EAF1DD" w:themeFill="accent3" w:themeFillTint="33"/>
          </w:tcPr>
          <w:p w:rsidR="00D06379" w:rsidRDefault="00D06379" w:rsidP="00A22701">
            <w:pPr>
              <w:spacing w:line="360" w:lineRule="auto"/>
              <w:jc w:val="center"/>
              <w:cnfStyle w:val="100000000000"/>
              <w:rPr>
                <w:rFonts w:ascii="Times New Roman" w:hAnsi="Times New Roman" w:cs="Times New Roman"/>
                <w:sz w:val="24"/>
                <w:szCs w:val="24"/>
              </w:rPr>
            </w:pPr>
            <w:r>
              <w:rPr>
                <w:rFonts w:ascii="Times New Roman" w:hAnsi="Times New Roman" w:cs="Times New Roman"/>
                <w:sz w:val="24"/>
                <w:szCs w:val="24"/>
              </w:rPr>
              <w:t>Frequency</w:t>
            </w:r>
          </w:p>
        </w:tc>
        <w:tc>
          <w:tcPr>
            <w:tcW w:w="2448" w:type="dxa"/>
            <w:shd w:val="clear" w:color="auto" w:fill="EAF1DD" w:themeFill="accent3" w:themeFillTint="33"/>
          </w:tcPr>
          <w:p w:rsidR="00D06379" w:rsidRDefault="00D06379" w:rsidP="00A22701">
            <w:pPr>
              <w:spacing w:line="360" w:lineRule="auto"/>
              <w:jc w:val="center"/>
              <w:cnfStyle w:val="100000000000"/>
              <w:rPr>
                <w:rFonts w:ascii="Times New Roman" w:hAnsi="Times New Roman" w:cs="Times New Roman"/>
                <w:sz w:val="24"/>
                <w:szCs w:val="24"/>
              </w:rPr>
            </w:pPr>
            <w:r>
              <w:rPr>
                <w:rFonts w:ascii="Times New Roman" w:hAnsi="Times New Roman" w:cs="Times New Roman"/>
                <w:sz w:val="24"/>
                <w:szCs w:val="24"/>
              </w:rPr>
              <w:t>Percent</w:t>
            </w:r>
          </w:p>
        </w:tc>
      </w:tr>
      <w:tr w:rsidR="00023F6B" w:rsidRPr="0018624F" w:rsidTr="00023F6B">
        <w:trPr>
          <w:cnfStyle w:val="000000100000"/>
        </w:trPr>
        <w:tc>
          <w:tcPr>
            <w:cnfStyle w:val="001000000000"/>
            <w:tcW w:w="4518" w:type="dxa"/>
            <w:shd w:val="clear" w:color="auto" w:fill="auto"/>
          </w:tcPr>
          <w:p w:rsidR="00D06379" w:rsidRPr="0018624F" w:rsidRDefault="00D06379" w:rsidP="00A22701">
            <w:pPr>
              <w:spacing w:line="360" w:lineRule="auto"/>
              <w:jc w:val="both"/>
              <w:rPr>
                <w:rFonts w:ascii="Times New Roman" w:hAnsi="Times New Roman" w:cs="Times New Roman"/>
                <w:b w:val="0"/>
                <w:sz w:val="24"/>
                <w:szCs w:val="24"/>
              </w:rPr>
            </w:pPr>
            <w:r w:rsidRPr="0018624F">
              <w:rPr>
                <w:rFonts w:ascii="Times New Roman" w:hAnsi="Times New Roman" w:cs="Times New Roman"/>
                <w:b w:val="0"/>
                <w:sz w:val="24"/>
                <w:szCs w:val="24"/>
              </w:rPr>
              <w:t>Timber Export Levy</w:t>
            </w:r>
          </w:p>
        </w:tc>
        <w:tc>
          <w:tcPr>
            <w:tcW w:w="2610" w:type="dxa"/>
            <w:shd w:val="clear" w:color="auto" w:fill="auto"/>
          </w:tcPr>
          <w:p w:rsidR="00D06379" w:rsidRPr="0018624F" w:rsidRDefault="0018624F" w:rsidP="00A22701">
            <w:pPr>
              <w:spacing w:line="360" w:lineRule="auto"/>
              <w:jc w:val="center"/>
              <w:cnfStyle w:val="000000100000"/>
              <w:rPr>
                <w:rFonts w:ascii="Times New Roman" w:hAnsi="Times New Roman" w:cs="Times New Roman"/>
                <w:sz w:val="24"/>
                <w:szCs w:val="24"/>
              </w:rPr>
            </w:pPr>
            <w:r w:rsidRPr="0018624F">
              <w:rPr>
                <w:rFonts w:ascii="Times New Roman" w:hAnsi="Times New Roman" w:cs="Times New Roman"/>
                <w:sz w:val="24"/>
                <w:szCs w:val="24"/>
              </w:rPr>
              <w:t>18</w:t>
            </w:r>
          </w:p>
        </w:tc>
        <w:tc>
          <w:tcPr>
            <w:tcW w:w="2448" w:type="dxa"/>
            <w:shd w:val="clear" w:color="auto" w:fill="auto"/>
          </w:tcPr>
          <w:p w:rsidR="00D06379" w:rsidRPr="0018624F" w:rsidRDefault="0018624F" w:rsidP="00A22701">
            <w:pPr>
              <w:spacing w:line="360" w:lineRule="auto"/>
              <w:jc w:val="center"/>
              <w:cnfStyle w:val="000000100000"/>
              <w:rPr>
                <w:rFonts w:ascii="Times New Roman" w:hAnsi="Times New Roman" w:cs="Times New Roman"/>
                <w:sz w:val="24"/>
                <w:szCs w:val="24"/>
              </w:rPr>
            </w:pPr>
            <w:r w:rsidRPr="0018624F">
              <w:rPr>
                <w:rFonts w:ascii="Times New Roman" w:hAnsi="Times New Roman" w:cs="Times New Roman"/>
                <w:sz w:val="24"/>
                <w:szCs w:val="24"/>
              </w:rPr>
              <w:t>60.0</w:t>
            </w:r>
          </w:p>
        </w:tc>
      </w:tr>
      <w:tr w:rsidR="00D06379" w:rsidRPr="0018624F" w:rsidTr="00023F6B">
        <w:tc>
          <w:tcPr>
            <w:cnfStyle w:val="001000000000"/>
            <w:tcW w:w="4518" w:type="dxa"/>
            <w:shd w:val="clear" w:color="auto" w:fill="EAF1DD" w:themeFill="accent3" w:themeFillTint="33"/>
          </w:tcPr>
          <w:p w:rsidR="00D06379" w:rsidRPr="0018624F" w:rsidRDefault="0018624F" w:rsidP="00A22701">
            <w:pPr>
              <w:spacing w:line="360" w:lineRule="auto"/>
              <w:jc w:val="both"/>
              <w:rPr>
                <w:rFonts w:ascii="Times New Roman" w:hAnsi="Times New Roman" w:cs="Times New Roman"/>
                <w:b w:val="0"/>
                <w:sz w:val="24"/>
                <w:szCs w:val="24"/>
              </w:rPr>
            </w:pPr>
            <w:r w:rsidRPr="0018624F">
              <w:rPr>
                <w:rFonts w:ascii="Times New Roman" w:hAnsi="Times New Roman" w:cs="Times New Roman"/>
                <w:b w:val="0"/>
                <w:sz w:val="24"/>
                <w:szCs w:val="24"/>
              </w:rPr>
              <w:t>Donor Agencies</w:t>
            </w:r>
          </w:p>
        </w:tc>
        <w:tc>
          <w:tcPr>
            <w:tcW w:w="2610" w:type="dxa"/>
            <w:shd w:val="clear" w:color="auto" w:fill="EAF1DD" w:themeFill="accent3" w:themeFillTint="33"/>
          </w:tcPr>
          <w:p w:rsidR="00D06379" w:rsidRPr="0018624F" w:rsidRDefault="0018624F" w:rsidP="00A22701">
            <w:pPr>
              <w:spacing w:line="360" w:lineRule="auto"/>
              <w:jc w:val="center"/>
              <w:cnfStyle w:val="000000000000"/>
              <w:rPr>
                <w:rFonts w:ascii="Times New Roman" w:hAnsi="Times New Roman" w:cs="Times New Roman"/>
                <w:sz w:val="24"/>
                <w:szCs w:val="24"/>
              </w:rPr>
            </w:pPr>
            <w:r w:rsidRPr="0018624F">
              <w:rPr>
                <w:rFonts w:ascii="Times New Roman" w:hAnsi="Times New Roman" w:cs="Times New Roman"/>
                <w:sz w:val="24"/>
                <w:szCs w:val="24"/>
              </w:rPr>
              <w:t>7</w:t>
            </w:r>
          </w:p>
        </w:tc>
        <w:tc>
          <w:tcPr>
            <w:tcW w:w="2448" w:type="dxa"/>
            <w:shd w:val="clear" w:color="auto" w:fill="EAF1DD" w:themeFill="accent3" w:themeFillTint="33"/>
          </w:tcPr>
          <w:p w:rsidR="00D06379" w:rsidRPr="0018624F" w:rsidRDefault="0018624F" w:rsidP="00A22701">
            <w:pPr>
              <w:spacing w:line="360" w:lineRule="auto"/>
              <w:jc w:val="center"/>
              <w:cnfStyle w:val="000000000000"/>
              <w:rPr>
                <w:rFonts w:ascii="Times New Roman" w:hAnsi="Times New Roman" w:cs="Times New Roman"/>
                <w:sz w:val="24"/>
                <w:szCs w:val="24"/>
              </w:rPr>
            </w:pPr>
            <w:r w:rsidRPr="0018624F">
              <w:rPr>
                <w:rFonts w:ascii="Times New Roman" w:hAnsi="Times New Roman" w:cs="Times New Roman"/>
                <w:sz w:val="24"/>
                <w:szCs w:val="24"/>
              </w:rPr>
              <w:t>23.3</w:t>
            </w:r>
          </w:p>
        </w:tc>
      </w:tr>
      <w:tr w:rsidR="00023F6B" w:rsidRPr="0018624F" w:rsidTr="00023F6B">
        <w:trPr>
          <w:cnfStyle w:val="000000100000"/>
        </w:trPr>
        <w:tc>
          <w:tcPr>
            <w:cnfStyle w:val="001000000000"/>
            <w:tcW w:w="4518" w:type="dxa"/>
            <w:shd w:val="clear" w:color="auto" w:fill="auto"/>
          </w:tcPr>
          <w:p w:rsidR="00D06379" w:rsidRPr="0018624F" w:rsidRDefault="0018624F" w:rsidP="00A22701">
            <w:pPr>
              <w:spacing w:line="360" w:lineRule="auto"/>
              <w:jc w:val="both"/>
              <w:rPr>
                <w:rFonts w:ascii="Times New Roman" w:hAnsi="Times New Roman" w:cs="Times New Roman"/>
                <w:b w:val="0"/>
                <w:sz w:val="24"/>
                <w:szCs w:val="24"/>
              </w:rPr>
            </w:pPr>
            <w:r w:rsidRPr="0018624F">
              <w:rPr>
                <w:rFonts w:ascii="Times New Roman" w:hAnsi="Times New Roman" w:cs="Times New Roman"/>
                <w:b w:val="0"/>
                <w:sz w:val="24"/>
                <w:szCs w:val="24"/>
              </w:rPr>
              <w:t>Consolidated fund</w:t>
            </w:r>
          </w:p>
        </w:tc>
        <w:tc>
          <w:tcPr>
            <w:tcW w:w="2610" w:type="dxa"/>
            <w:shd w:val="clear" w:color="auto" w:fill="auto"/>
          </w:tcPr>
          <w:p w:rsidR="00D06379" w:rsidRPr="0018624F" w:rsidRDefault="0018624F" w:rsidP="00A22701">
            <w:pPr>
              <w:spacing w:line="360" w:lineRule="auto"/>
              <w:jc w:val="center"/>
              <w:cnfStyle w:val="000000100000"/>
              <w:rPr>
                <w:rFonts w:ascii="Times New Roman" w:hAnsi="Times New Roman" w:cs="Times New Roman"/>
                <w:sz w:val="24"/>
                <w:szCs w:val="24"/>
              </w:rPr>
            </w:pPr>
            <w:r w:rsidRPr="0018624F">
              <w:rPr>
                <w:rFonts w:ascii="Times New Roman" w:hAnsi="Times New Roman" w:cs="Times New Roman"/>
                <w:sz w:val="24"/>
                <w:szCs w:val="24"/>
              </w:rPr>
              <w:t>8</w:t>
            </w:r>
          </w:p>
        </w:tc>
        <w:tc>
          <w:tcPr>
            <w:tcW w:w="2448" w:type="dxa"/>
            <w:shd w:val="clear" w:color="auto" w:fill="auto"/>
          </w:tcPr>
          <w:p w:rsidR="00D06379" w:rsidRPr="0018624F" w:rsidRDefault="0018624F" w:rsidP="00A22701">
            <w:pPr>
              <w:spacing w:line="360" w:lineRule="auto"/>
              <w:jc w:val="center"/>
              <w:cnfStyle w:val="000000100000"/>
              <w:rPr>
                <w:rFonts w:ascii="Times New Roman" w:hAnsi="Times New Roman" w:cs="Times New Roman"/>
                <w:sz w:val="24"/>
                <w:szCs w:val="24"/>
              </w:rPr>
            </w:pPr>
            <w:r w:rsidRPr="0018624F">
              <w:rPr>
                <w:rFonts w:ascii="Times New Roman" w:hAnsi="Times New Roman" w:cs="Times New Roman"/>
                <w:sz w:val="24"/>
                <w:szCs w:val="24"/>
              </w:rPr>
              <w:t>26.7</w:t>
            </w:r>
          </w:p>
        </w:tc>
      </w:tr>
      <w:tr w:rsidR="00D06379" w:rsidRPr="0018624F" w:rsidTr="00023F6B">
        <w:tc>
          <w:tcPr>
            <w:cnfStyle w:val="001000000000"/>
            <w:tcW w:w="4518" w:type="dxa"/>
            <w:shd w:val="clear" w:color="auto" w:fill="EAF1DD" w:themeFill="accent3" w:themeFillTint="33"/>
          </w:tcPr>
          <w:p w:rsidR="00D06379" w:rsidRPr="0018624F" w:rsidRDefault="0018624F" w:rsidP="00A22701">
            <w:pPr>
              <w:spacing w:line="360" w:lineRule="auto"/>
              <w:jc w:val="both"/>
              <w:rPr>
                <w:rFonts w:ascii="Times New Roman" w:hAnsi="Times New Roman" w:cs="Times New Roman"/>
                <w:b w:val="0"/>
                <w:sz w:val="24"/>
                <w:szCs w:val="24"/>
              </w:rPr>
            </w:pPr>
            <w:r w:rsidRPr="0018624F">
              <w:rPr>
                <w:rFonts w:ascii="Times New Roman" w:hAnsi="Times New Roman" w:cs="Times New Roman"/>
                <w:b w:val="0"/>
                <w:sz w:val="24"/>
                <w:szCs w:val="24"/>
              </w:rPr>
              <w:t>Others (special government allocation to support plantation development)</w:t>
            </w:r>
          </w:p>
        </w:tc>
        <w:tc>
          <w:tcPr>
            <w:tcW w:w="2610" w:type="dxa"/>
            <w:shd w:val="clear" w:color="auto" w:fill="EAF1DD" w:themeFill="accent3" w:themeFillTint="33"/>
          </w:tcPr>
          <w:p w:rsidR="00D06379" w:rsidRPr="0018624F" w:rsidRDefault="0018624F" w:rsidP="00A22701">
            <w:pPr>
              <w:spacing w:line="360" w:lineRule="auto"/>
              <w:jc w:val="center"/>
              <w:cnfStyle w:val="000000000000"/>
              <w:rPr>
                <w:rFonts w:ascii="Times New Roman" w:hAnsi="Times New Roman" w:cs="Times New Roman"/>
                <w:sz w:val="24"/>
                <w:szCs w:val="24"/>
              </w:rPr>
            </w:pPr>
            <w:r w:rsidRPr="0018624F">
              <w:rPr>
                <w:rFonts w:ascii="Times New Roman" w:hAnsi="Times New Roman" w:cs="Times New Roman"/>
                <w:sz w:val="24"/>
                <w:szCs w:val="24"/>
              </w:rPr>
              <w:t>1</w:t>
            </w:r>
          </w:p>
        </w:tc>
        <w:tc>
          <w:tcPr>
            <w:tcW w:w="2448" w:type="dxa"/>
            <w:shd w:val="clear" w:color="auto" w:fill="EAF1DD" w:themeFill="accent3" w:themeFillTint="33"/>
          </w:tcPr>
          <w:p w:rsidR="00D06379" w:rsidRPr="0018624F" w:rsidRDefault="0018624F" w:rsidP="00A22701">
            <w:pPr>
              <w:spacing w:line="360" w:lineRule="auto"/>
              <w:jc w:val="center"/>
              <w:cnfStyle w:val="000000000000"/>
              <w:rPr>
                <w:rFonts w:ascii="Times New Roman" w:hAnsi="Times New Roman" w:cs="Times New Roman"/>
                <w:sz w:val="24"/>
                <w:szCs w:val="24"/>
              </w:rPr>
            </w:pPr>
            <w:r w:rsidRPr="0018624F">
              <w:rPr>
                <w:rFonts w:ascii="Times New Roman" w:hAnsi="Times New Roman" w:cs="Times New Roman"/>
                <w:sz w:val="24"/>
                <w:szCs w:val="24"/>
              </w:rPr>
              <w:t>3.3</w:t>
            </w:r>
          </w:p>
        </w:tc>
      </w:tr>
    </w:tbl>
    <w:p w:rsidR="00057258" w:rsidRDefault="00057258" w:rsidP="00743BB3">
      <w:pPr>
        <w:spacing w:after="0" w:line="480" w:lineRule="auto"/>
        <w:jc w:val="both"/>
        <w:rPr>
          <w:rFonts w:ascii="Times New Roman" w:hAnsi="Times New Roman" w:cs="Times New Roman"/>
          <w:sz w:val="24"/>
          <w:szCs w:val="24"/>
        </w:rPr>
      </w:pPr>
    </w:p>
    <w:p w:rsidR="00EA579C" w:rsidRDefault="00EA579C" w:rsidP="00743BB3">
      <w:pPr>
        <w:spacing w:after="0" w:line="480" w:lineRule="auto"/>
        <w:jc w:val="both"/>
        <w:rPr>
          <w:rFonts w:ascii="Times New Roman" w:hAnsi="Times New Roman" w:cs="Times New Roman"/>
          <w:sz w:val="24"/>
          <w:szCs w:val="24"/>
        </w:rPr>
      </w:pPr>
    </w:p>
    <w:p w:rsidR="005F192F" w:rsidRPr="00F67A46" w:rsidRDefault="00105360" w:rsidP="00F67A46">
      <w:pPr>
        <w:pStyle w:val="Heading1"/>
        <w:spacing w:before="0" w:line="480" w:lineRule="auto"/>
        <w:rPr>
          <w:rFonts w:ascii="Times New Roman" w:hAnsi="Times New Roman" w:cs="Times New Roman"/>
          <w:color w:val="000000" w:themeColor="text1"/>
          <w:sz w:val="24"/>
          <w:szCs w:val="24"/>
        </w:rPr>
      </w:pPr>
      <w:bookmarkStart w:id="52" w:name="_Toc347702798"/>
      <w:r w:rsidRPr="00F67A46">
        <w:rPr>
          <w:rFonts w:ascii="Times New Roman" w:hAnsi="Times New Roman" w:cs="Times New Roman"/>
          <w:color w:val="000000" w:themeColor="text1"/>
          <w:sz w:val="24"/>
          <w:szCs w:val="24"/>
        </w:rPr>
        <w:t>3.2.4</w:t>
      </w:r>
      <w:r w:rsidRPr="00F67A46">
        <w:rPr>
          <w:rFonts w:ascii="Times New Roman" w:hAnsi="Times New Roman" w:cs="Times New Roman"/>
          <w:color w:val="000000" w:themeColor="text1"/>
          <w:sz w:val="24"/>
          <w:szCs w:val="24"/>
        </w:rPr>
        <w:tab/>
        <w:t>Knowledge of the F</w:t>
      </w:r>
      <w:r w:rsidR="00CD1275" w:rsidRPr="00F67A46">
        <w:rPr>
          <w:rFonts w:ascii="Times New Roman" w:hAnsi="Times New Roman" w:cs="Times New Roman"/>
          <w:color w:val="000000" w:themeColor="text1"/>
          <w:sz w:val="24"/>
          <w:szCs w:val="24"/>
        </w:rPr>
        <w:t>unctions of the Fund Board</w:t>
      </w:r>
      <w:bookmarkEnd w:id="52"/>
    </w:p>
    <w:p w:rsidR="005F192F" w:rsidRPr="00CE3ED6" w:rsidRDefault="00D112E1" w:rsidP="005F19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was interest</w:t>
      </w:r>
      <w:r w:rsidR="00501BD3">
        <w:rPr>
          <w:rFonts w:ascii="Times New Roman" w:hAnsi="Times New Roman" w:cs="Times New Roman"/>
          <w:sz w:val="24"/>
          <w:szCs w:val="24"/>
        </w:rPr>
        <w:t>ing to realize that all the respondents</w:t>
      </w:r>
      <w:r w:rsidR="005B2779">
        <w:rPr>
          <w:rFonts w:ascii="Times New Roman" w:hAnsi="Times New Roman" w:cs="Times New Roman"/>
          <w:sz w:val="24"/>
          <w:szCs w:val="24"/>
        </w:rPr>
        <w:t xml:space="preserve"> (100%) </w:t>
      </w:r>
      <w:r w:rsidR="00457C44">
        <w:rPr>
          <w:rFonts w:ascii="Times New Roman" w:hAnsi="Times New Roman" w:cs="Times New Roman"/>
          <w:sz w:val="24"/>
          <w:szCs w:val="24"/>
        </w:rPr>
        <w:t xml:space="preserve">have knowledge that the </w:t>
      </w:r>
      <w:r w:rsidR="005B2779">
        <w:rPr>
          <w:rFonts w:ascii="Times New Roman" w:hAnsi="Times New Roman" w:cs="Times New Roman"/>
          <w:sz w:val="24"/>
          <w:szCs w:val="24"/>
        </w:rPr>
        <w:t xml:space="preserve">body tasked to manage the </w:t>
      </w:r>
      <w:r w:rsidR="00501BD3">
        <w:rPr>
          <w:rFonts w:ascii="Times New Roman" w:hAnsi="Times New Roman" w:cs="Times New Roman"/>
          <w:sz w:val="24"/>
          <w:szCs w:val="24"/>
        </w:rPr>
        <w:t>Forest Plantation D</w:t>
      </w:r>
      <w:r w:rsidR="005B2779">
        <w:rPr>
          <w:rFonts w:ascii="Times New Roman" w:hAnsi="Times New Roman" w:cs="Times New Roman"/>
          <w:sz w:val="24"/>
          <w:szCs w:val="24"/>
        </w:rPr>
        <w:t>eve</w:t>
      </w:r>
      <w:r w:rsidR="00457C44">
        <w:rPr>
          <w:rFonts w:ascii="Times New Roman" w:hAnsi="Times New Roman" w:cs="Times New Roman"/>
          <w:sz w:val="24"/>
          <w:szCs w:val="24"/>
        </w:rPr>
        <w:t>lopment Fund is</w:t>
      </w:r>
      <w:r w:rsidR="005B2779">
        <w:rPr>
          <w:rFonts w:ascii="Times New Roman" w:hAnsi="Times New Roman" w:cs="Times New Roman"/>
          <w:sz w:val="24"/>
          <w:szCs w:val="24"/>
        </w:rPr>
        <w:t xml:space="preserve"> the Fund Board.</w:t>
      </w:r>
      <w:r w:rsidR="007570DA">
        <w:rPr>
          <w:rFonts w:ascii="Times New Roman" w:hAnsi="Times New Roman" w:cs="Times New Roman"/>
          <w:sz w:val="24"/>
          <w:szCs w:val="24"/>
        </w:rPr>
        <w:t xml:space="preserve"> Despite knowing that the </w:t>
      </w:r>
      <w:r w:rsidR="005B2779">
        <w:rPr>
          <w:rFonts w:ascii="Times New Roman" w:hAnsi="Times New Roman" w:cs="Times New Roman"/>
          <w:sz w:val="24"/>
          <w:szCs w:val="24"/>
        </w:rPr>
        <w:t>Fund</w:t>
      </w:r>
      <w:r w:rsidR="00425D7B">
        <w:rPr>
          <w:rFonts w:ascii="Times New Roman" w:hAnsi="Times New Roman" w:cs="Times New Roman"/>
          <w:sz w:val="24"/>
          <w:szCs w:val="24"/>
        </w:rPr>
        <w:t xml:space="preserve"> Board administers</w:t>
      </w:r>
      <w:r w:rsidR="007570DA">
        <w:rPr>
          <w:rFonts w:ascii="Times New Roman" w:hAnsi="Times New Roman" w:cs="Times New Roman"/>
          <w:sz w:val="24"/>
          <w:szCs w:val="24"/>
        </w:rPr>
        <w:t xml:space="preserve"> the Fund</w:t>
      </w:r>
      <w:r w:rsidR="005B2779">
        <w:rPr>
          <w:rFonts w:ascii="Times New Roman" w:hAnsi="Times New Roman" w:cs="Times New Roman"/>
          <w:sz w:val="24"/>
          <w:szCs w:val="24"/>
        </w:rPr>
        <w:t xml:space="preserve">, the members are weak in knowledge </w:t>
      </w:r>
      <w:r w:rsidR="007570DA">
        <w:rPr>
          <w:rFonts w:ascii="Times New Roman" w:hAnsi="Times New Roman" w:cs="Times New Roman"/>
          <w:sz w:val="24"/>
          <w:szCs w:val="24"/>
        </w:rPr>
        <w:t xml:space="preserve">with respect </w:t>
      </w:r>
      <w:r w:rsidR="005B2779">
        <w:rPr>
          <w:rFonts w:ascii="Times New Roman" w:hAnsi="Times New Roman" w:cs="Times New Roman"/>
          <w:sz w:val="24"/>
          <w:szCs w:val="24"/>
        </w:rPr>
        <w:t>to the</w:t>
      </w:r>
      <w:r w:rsidR="007570DA">
        <w:rPr>
          <w:rFonts w:ascii="Times New Roman" w:hAnsi="Times New Roman" w:cs="Times New Roman"/>
          <w:sz w:val="24"/>
          <w:szCs w:val="24"/>
        </w:rPr>
        <w:t xml:space="preserve"> other specific</w:t>
      </w:r>
      <w:r w:rsidR="005B2779">
        <w:rPr>
          <w:rFonts w:ascii="Times New Roman" w:hAnsi="Times New Roman" w:cs="Times New Roman"/>
          <w:sz w:val="24"/>
          <w:szCs w:val="24"/>
        </w:rPr>
        <w:t xml:space="preserve"> functions of the Fund B</w:t>
      </w:r>
      <w:r w:rsidR="00CE70FD">
        <w:rPr>
          <w:rFonts w:ascii="Times New Roman" w:hAnsi="Times New Roman" w:cs="Times New Roman"/>
          <w:sz w:val="24"/>
          <w:szCs w:val="24"/>
        </w:rPr>
        <w:t>oard</w:t>
      </w:r>
      <w:r w:rsidR="00370184">
        <w:rPr>
          <w:rFonts w:ascii="Times New Roman" w:hAnsi="Times New Roman" w:cs="Times New Roman"/>
          <w:sz w:val="24"/>
          <w:szCs w:val="24"/>
        </w:rPr>
        <w:t xml:space="preserve"> </w:t>
      </w:r>
      <w:r w:rsidR="007570DA">
        <w:rPr>
          <w:rFonts w:ascii="Times New Roman" w:hAnsi="Times New Roman" w:cs="Times New Roman"/>
          <w:sz w:val="24"/>
          <w:szCs w:val="24"/>
        </w:rPr>
        <w:t xml:space="preserve">as enshrined </w:t>
      </w:r>
      <w:r w:rsidR="005B2779">
        <w:rPr>
          <w:rFonts w:ascii="Times New Roman" w:hAnsi="Times New Roman" w:cs="Times New Roman"/>
          <w:sz w:val="24"/>
          <w:szCs w:val="24"/>
        </w:rPr>
        <w:t>under Section</w:t>
      </w:r>
      <w:r w:rsidR="007570DA">
        <w:rPr>
          <w:rFonts w:ascii="Times New Roman" w:hAnsi="Times New Roman" w:cs="Times New Roman"/>
          <w:sz w:val="24"/>
          <w:szCs w:val="24"/>
        </w:rPr>
        <w:t xml:space="preserve"> 7 of the Act</w:t>
      </w:r>
      <w:r w:rsidR="005B2779">
        <w:rPr>
          <w:rFonts w:ascii="Times New Roman" w:hAnsi="Times New Roman" w:cs="Times New Roman"/>
          <w:sz w:val="24"/>
          <w:szCs w:val="24"/>
        </w:rPr>
        <w:t xml:space="preserve">. </w:t>
      </w:r>
      <w:r w:rsidR="007570DA">
        <w:rPr>
          <w:rFonts w:ascii="Times New Roman" w:hAnsi="Times New Roman" w:cs="Times New Roman"/>
          <w:sz w:val="24"/>
          <w:szCs w:val="24"/>
        </w:rPr>
        <w:t xml:space="preserve"> A</w:t>
      </w:r>
      <w:r w:rsidR="005B2779">
        <w:rPr>
          <w:rFonts w:ascii="Times New Roman" w:hAnsi="Times New Roman" w:cs="Times New Roman"/>
          <w:sz w:val="24"/>
          <w:szCs w:val="24"/>
        </w:rPr>
        <w:t xml:space="preserve">lmost 73% </w:t>
      </w:r>
      <w:r w:rsidR="007570DA">
        <w:rPr>
          <w:rFonts w:ascii="Times New Roman" w:hAnsi="Times New Roman" w:cs="Times New Roman"/>
          <w:sz w:val="24"/>
          <w:szCs w:val="24"/>
        </w:rPr>
        <w:t xml:space="preserve">of the respondents </w:t>
      </w:r>
      <w:r w:rsidR="005B2779">
        <w:rPr>
          <w:rFonts w:ascii="Times New Roman" w:hAnsi="Times New Roman" w:cs="Times New Roman"/>
          <w:sz w:val="24"/>
          <w:szCs w:val="24"/>
        </w:rPr>
        <w:t>have no idea or kno</w:t>
      </w:r>
      <w:r w:rsidR="007570DA">
        <w:rPr>
          <w:rFonts w:ascii="Times New Roman" w:hAnsi="Times New Roman" w:cs="Times New Roman"/>
          <w:sz w:val="24"/>
          <w:szCs w:val="24"/>
        </w:rPr>
        <w:t>wledge about the specific responsibilities of the Board apart from knowledge that the Board administers the funds, whiles 27% have idea about almost all the responsibilities of the B</w:t>
      </w:r>
      <w:r w:rsidR="00CE70FD">
        <w:rPr>
          <w:rFonts w:ascii="Times New Roman" w:hAnsi="Times New Roman" w:cs="Times New Roman"/>
          <w:sz w:val="24"/>
          <w:szCs w:val="24"/>
        </w:rPr>
        <w:t>oard</w:t>
      </w:r>
      <w:r w:rsidR="004A608A">
        <w:rPr>
          <w:rFonts w:ascii="Times New Roman" w:hAnsi="Times New Roman" w:cs="Times New Roman"/>
          <w:sz w:val="24"/>
          <w:szCs w:val="24"/>
        </w:rPr>
        <w:t xml:space="preserve"> (see f</w:t>
      </w:r>
      <w:r w:rsidR="00493DEA">
        <w:rPr>
          <w:rFonts w:ascii="Times New Roman" w:hAnsi="Times New Roman" w:cs="Times New Roman"/>
          <w:sz w:val="24"/>
          <w:szCs w:val="24"/>
        </w:rPr>
        <w:t>igure 3</w:t>
      </w:r>
      <w:r w:rsidR="004A608A">
        <w:rPr>
          <w:rFonts w:ascii="Times New Roman" w:hAnsi="Times New Roman" w:cs="Times New Roman"/>
          <w:sz w:val="24"/>
          <w:szCs w:val="24"/>
        </w:rPr>
        <w:t>)</w:t>
      </w:r>
      <w:r w:rsidR="00CE70FD">
        <w:rPr>
          <w:rFonts w:ascii="Times New Roman" w:hAnsi="Times New Roman" w:cs="Times New Roman"/>
          <w:sz w:val="24"/>
          <w:szCs w:val="24"/>
        </w:rPr>
        <w:t>.</w:t>
      </w:r>
      <w:r w:rsidR="00F408AE">
        <w:rPr>
          <w:rFonts w:ascii="Times New Roman" w:hAnsi="Times New Roman" w:cs="Times New Roman"/>
          <w:sz w:val="24"/>
          <w:szCs w:val="24"/>
        </w:rPr>
        <w:t>Some of the functions indicated</w:t>
      </w:r>
      <w:r w:rsidR="00493DEA">
        <w:rPr>
          <w:rFonts w:ascii="Times New Roman" w:hAnsi="Times New Roman" w:cs="Times New Roman"/>
          <w:sz w:val="24"/>
          <w:szCs w:val="24"/>
        </w:rPr>
        <w:t xml:space="preserve"> by this segment of respondent</w:t>
      </w:r>
      <w:r w:rsidR="007570DA">
        <w:rPr>
          <w:rFonts w:ascii="Times New Roman" w:hAnsi="Times New Roman" w:cs="Times New Roman"/>
          <w:sz w:val="24"/>
          <w:szCs w:val="24"/>
        </w:rPr>
        <w:t>s</w:t>
      </w:r>
      <w:r w:rsidR="00F408AE">
        <w:rPr>
          <w:rFonts w:ascii="Times New Roman" w:hAnsi="Times New Roman" w:cs="Times New Roman"/>
          <w:sz w:val="24"/>
          <w:szCs w:val="24"/>
        </w:rPr>
        <w:t xml:space="preserve"> include; attraction of investors to invest money in the development of forest plantations, provision of adequate financial support to farmers interested in forest plantation development, management of the funds efficiently, </w:t>
      </w:r>
      <w:r w:rsidR="00CE1E2C">
        <w:rPr>
          <w:rFonts w:ascii="Times New Roman" w:hAnsi="Times New Roman" w:cs="Times New Roman"/>
          <w:sz w:val="24"/>
          <w:szCs w:val="24"/>
        </w:rPr>
        <w:t>monitor the progress of forest plantation and encourage forest plantation development through the provision of technical advice, provision of incentives to farmers.</w:t>
      </w:r>
    </w:p>
    <w:p w:rsidR="00325B3F" w:rsidRDefault="00325B3F" w:rsidP="00743BB3">
      <w:pPr>
        <w:spacing w:after="0" w:line="480" w:lineRule="auto"/>
        <w:jc w:val="both"/>
        <w:rPr>
          <w:rFonts w:ascii="Times New Roman" w:hAnsi="Times New Roman" w:cs="Times New Roman"/>
          <w:sz w:val="24"/>
          <w:szCs w:val="24"/>
        </w:rPr>
      </w:pPr>
    </w:p>
    <w:p w:rsidR="002D1D2F" w:rsidRDefault="002D1D2F" w:rsidP="00743BB3">
      <w:pPr>
        <w:spacing w:after="0" w:line="480" w:lineRule="auto"/>
        <w:jc w:val="both"/>
        <w:rPr>
          <w:rFonts w:ascii="Times New Roman" w:hAnsi="Times New Roman" w:cs="Times New Roman"/>
          <w:sz w:val="24"/>
          <w:szCs w:val="24"/>
        </w:rPr>
      </w:pPr>
    </w:p>
    <w:p w:rsidR="00B033E9" w:rsidRPr="00CE70FD" w:rsidRDefault="00B033E9" w:rsidP="00743BB3">
      <w:pPr>
        <w:spacing w:after="0" w:line="480" w:lineRule="auto"/>
        <w:jc w:val="both"/>
        <w:rPr>
          <w:rFonts w:ascii="Times New Roman" w:hAnsi="Times New Roman" w:cs="Times New Roman"/>
          <w:sz w:val="24"/>
          <w:szCs w:val="24"/>
        </w:rPr>
      </w:pPr>
    </w:p>
    <w:p w:rsidR="00CE70FD" w:rsidRDefault="00CE70FD" w:rsidP="00F67A46">
      <w:pPr>
        <w:pStyle w:val="Heading1"/>
        <w:rPr>
          <w:rFonts w:ascii="Times New Roman" w:hAnsi="Times New Roman" w:cs="Times New Roman"/>
          <w:color w:val="auto"/>
          <w:sz w:val="24"/>
          <w:szCs w:val="24"/>
        </w:rPr>
      </w:pPr>
      <w:bookmarkStart w:id="53" w:name="_Toc347702799"/>
      <w:r w:rsidRPr="00F67A46">
        <w:rPr>
          <w:rFonts w:ascii="Times New Roman" w:hAnsi="Times New Roman" w:cs="Times New Roman"/>
          <w:color w:val="auto"/>
          <w:sz w:val="24"/>
          <w:szCs w:val="24"/>
        </w:rPr>
        <w:lastRenderedPageBreak/>
        <w:t>Figure 3: Knowledge</w:t>
      </w:r>
      <w:r w:rsidR="00B033E9" w:rsidRPr="00F67A46">
        <w:rPr>
          <w:rFonts w:ascii="Times New Roman" w:hAnsi="Times New Roman" w:cs="Times New Roman"/>
          <w:color w:val="auto"/>
          <w:sz w:val="24"/>
          <w:szCs w:val="24"/>
        </w:rPr>
        <w:t xml:space="preserve"> of the Functions</w:t>
      </w:r>
      <w:r w:rsidRPr="00F67A46">
        <w:rPr>
          <w:rFonts w:ascii="Times New Roman" w:hAnsi="Times New Roman" w:cs="Times New Roman"/>
          <w:color w:val="auto"/>
          <w:sz w:val="24"/>
          <w:szCs w:val="24"/>
        </w:rPr>
        <w:t xml:space="preserve"> of the Fund Board</w:t>
      </w:r>
      <w:bookmarkEnd w:id="53"/>
    </w:p>
    <w:p w:rsidR="004A608A" w:rsidRPr="004A608A" w:rsidRDefault="004A608A" w:rsidP="004A608A">
      <w:pPr>
        <w:rPr>
          <w:sz w:val="2"/>
        </w:rPr>
      </w:pPr>
    </w:p>
    <w:p w:rsidR="00CE70FD" w:rsidRPr="00CD1275" w:rsidRDefault="00CE70FD" w:rsidP="00743BB3">
      <w:pPr>
        <w:spacing w:after="0" w:line="480" w:lineRule="auto"/>
        <w:jc w:val="both"/>
        <w:rPr>
          <w:rFonts w:ascii="Times New Roman" w:hAnsi="Times New Roman" w:cs="Times New Roman"/>
          <w:sz w:val="24"/>
          <w:szCs w:val="24"/>
        </w:rPr>
      </w:pPr>
      <w:r w:rsidRPr="00CE70FD">
        <w:rPr>
          <w:rFonts w:ascii="Times New Roman" w:hAnsi="Times New Roman" w:cs="Times New Roman"/>
          <w:noProof/>
          <w:sz w:val="24"/>
          <w:szCs w:val="24"/>
        </w:rPr>
        <w:drawing>
          <wp:inline distT="0" distB="0" distL="0" distR="0">
            <wp:extent cx="5200650" cy="263842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E70FD" w:rsidRDefault="00CE70FD" w:rsidP="00743BB3">
      <w:pPr>
        <w:spacing w:after="0" w:line="480" w:lineRule="auto"/>
        <w:jc w:val="both"/>
        <w:rPr>
          <w:rFonts w:ascii="Times New Roman" w:hAnsi="Times New Roman" w:cs="Times New Roman"/>
          <w:b/>
          <w:sz w:val="24"/>
          <w:szCs w:val="24"/>
        </w:rPr>
      </w:pPr>
    </w:p>
    <w:p w:rsidR="0018624F" w:rsidRPr="00F67A46" w:rsidRDefault="00CD1275" w:rsidP="00F67A46">
      <w:pPr>
        <w:pStyle w:val="Heading1"/>
        <w:spacing w:before="0" w:line="480" w:lineRule="auto"/>
        <w:rPr>
          <w:rFonts w:ascii="Times New Roman" w:hAnsi="Times New Roman" w:cs="Times New Roman"/>
          <w:color w:val="auto"/>
          <w:sz w:val="24"/>
          <w:szCs w:val="24"/>
        </w:rPr>
      </w:pPr>
      <w:bookmarkStart w:id="54" w:name="_Toc347702800"/>
      <w:r w:rsidRPr="00F67A46">
        <w:rPr>
          <w:rFonts w:ascii="Times New Roman" w:hAnsi="Times New Roman" w:cs="Times New Roman"/>
          <w:color w:val="auto"/>
          <w:sz w:val="24"/>
          <w:szCs w:val="24"/>
        </w:rPr>
        <w:t>3.2.5</w:t>
      </w:r>
      <w:r w:rsidRPr="00F67A46">
        <w:rPr>
          <w:rFonts w:ascii="Times New Roman" w:hAnsi="Times New Roman" w:cs="Times New Roman"/>
          <w:color w:val="auto"/>
          <w:sz w:val="24"/>
          <w:szCs w:val="24"/>
        </w:rPr>
        <w:tab/>
        <w:t>Awa</w:t>
      </w:r>
      <w:r w:rsidR="00425D7B" w:rsidRPr="00F67A46">
        <w:rPr>
          <w:rFonts w:ascii="Times New Roman" w:hAnsi="Times New Roman" w:cs="Times New Roman"/>
          <w:color w:val="auto"/>
          <w:sz w:val="24"/>
          <w:szCs w:val="24"/>
        </w:rPr>
        <w:t>reness of the Criteria to seek S</w:t>
      </w:r>
      <w:r w:rsidRPr="00F67A46">
        <w:rPr>
          <w:rFonts w:ascii="Times New Roman" w:hAnsi="Times New Roman" w:cs="Times New Roman"/>
          <w:color w:val="auto"/>
          <w:sz w:val="24"/>
          <w:szCs w:val="24"/>
        </w:rPr>
        <w:t xml:space="preserve">upport from the </w:t>
      </w:r>
      <w:r w:rsidR="00F67A46" w:rsidRPr="00F67A46">
        <w:rPr>
          <w:rFonts w:ascii="Times New Roman" w:hAnsi="Times New Roman" w:cs="Times New Roman"/>
          <w:color w:val="auto"/>
          <w:sz w:val="24"/>
          <w:szCs w:val="24"/>
        </w:rPr>
        <w:t>Fund</w:t>
      </w:r>
      <w:bookmarkEnd w:id="54"/>
    </w:p>
    <w:p w:rsidR="00CE3ED6" w:rsidRDefault="007B77A7" w:rsidP="00F67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 represents </w:t>
      </w:r>
      <w:r w:rsidR="00736CCA">
        <w:rPr>
          <w:rFonts w:ascii="Times New Roman" w:hAnsi="Times New Roman" w:cs="Times New Roman"/>
          <w:sz w:val="24"/>
          <w:szCs w:val="24"/>
        </w:rPr>
        <w:t>respondents’ awareness of the criteria involved in see</w:t>
      </w:r>
      <w:r w:rsidR="00457C44">
        <w:rPr>
          <w:rFonts w:ascii="Times New Roman" w:hAnsi="Times New Roman" w:cs="Times New Roman"/>
          <w:sz w:val="24"/>
          <w:szCs w:val="24"/>
        </w:rPr>
        <w:t>king support from the Fund</w:t>
      </w:r>
      <w:r w:rsidR="00736CCA">
        <w:rPr>
          <w:rFonts w:ascii="Times New Roman" w:hAnsi="Times New Roman" w:cs="Times New Roman"/>
          <w:sz w:val="24"/>
          <w:szCs w:val="24"/>
        </w:rPr>
        <w:t>. Majority of respondents representing 73% were not aware of the criteria involved to seek suppo</w:t>
      </w:r>
      <w:r w:rsidR="00457C44">
        <w:rPr>
          <w:rFonts w:ascii="Times New Roman" w:hAnsi="Times New Roman" w:cs="Times New Roman"/>
          <w:sz w:val="24"/>
          <w:szCs w:val="24"/>
        </w:rPr>
        <w:t xml:space="preserve">rt from the Fund Board </w:t>
      </w:r>
      <w:r w:rsidR="00736CCA">
        <w:rPr>
          <w:rFonts w:ascii="Times New Roman" w:hAnsi="Times New Roman" w:cs="Times New Roman"/>
          <w:sz w:val="24"/>
          <w:szCs w:val="24"/>
        </w:rPr>
        <w:t>whiles 27% of respondents were aware of the criteria.</w:t>
      </w:r>
    </w:p>
    <w:p w:rsidR="004A608A" w:rsidRDefault="004A608A" w:rsidP="00F67A46">
      <w:pPr>
        <w:pStyle w:val="Heading1"/>
        <w:spacing w:before="0"/>
        <w:rPr>
          <w:rFonts w:ascii="Times New Roman" w:eastAsiaTheme="minorEastAsia" w:hAnsi="Times New Roman" w:cs="Times New Roman"/>
          <w:b w:val="0"/>
          <w:bCs w:val="0"/>
          <w:color w:val="auto"/>
          <w:sz w:val="24"/>
          <w:szCs w:val="24"/>
        </w:rPr>
      </w:pPr>
      <w:bookmarkStart w:id="55" w:name="_Toc347702801"/>
    </w:p>
    <w:p w:rsidR="00CE1E2C" w:rsidRPr="00F67A46" w:rsidRDefault="00736CCA" w:rsidP="00F67A46">
      <w:pPr>
        <w:pStyle w:val="Heading1"/>
        <w:spacing w:before="0"/>
        <w:rPr>
          <w:rFonts w:ascii="Times New Roman" w:hAnsi="Times New Roman" w:cs="Times New Roman"/>
          <w:color w:val="auto"/>
          <w:sz w:val="24"/>
          <w:szCs w:val="24"/>
        </w:rPr>
      </w:pPr>
      <w:r w:rsidRPr="00F67A46">
        <w:rPr>
          <w:rFonts w:ascii="Times New Roman" w:hAnsi="Times New Roman" w:cs="Times New Roman"/>
          <w:color w:val="auto"/>
          <w:sz w:val="24"/>
          <w:szCs w:val="24"/>
        </w:rPr>
        <w:t xml:space="preserve">Figure 4: </w:t>
      </w:r>
      <w:r w:rsidR="00A65938" w:rsidRPr="00F67A46">
        <w:rPr>
          <w:rFonts w:ascii="Times New Roman" w:hAnsi="Times New Roman" w:cs="Times New Roman"/>
          <w:color w:val="auto"/>
          <w:sz w:val="24"/>
          <w:szCs w:val="24"/>
        </w:rPr>
        <w:t xml:space="preserve">Awareness </w:t>
      </w:r>
      <w:r w:rsidRPr="00F67A46">
        <w:rPr>
          <w:rFonts w:ascii="Times New Roman" w:hAnsi="Times New Roman" w:cs="Times New Roman"/>
          <w:color w:val="auto"/>
          <w:sz w:val="24"/>
          <w:szCs w:val="24"/>
        </w:rPr>
        <w:t xml:space="preserve">of the </w:t>
      </w:r>
      <w:r w:rsidR="00A65938" w:rsidRPr="00F67A46">
        <w:rPr>
          <w:rFonts w:ascii="Times New Roman" w:hAnsi="Times New Roman" w:cs="Times New Roman"/>
          <w:color w:val="auto"/>
          <w:sz w:val="24"/>
          <w:szCs w:val="24"/>
        </w:rPr>
        <w:t xml:space="preserve">Criteria </w:t>
      </w:r>
      <w:r w:rsidRPr="00F67A46">
        <w:rPr>
          <w:rFonts w:ascii="Times New Roman" w:hAnsi="Times New Roman" w:cs="Times New Roman"/>
          <w:color w:val="auto"/>
          <w:sz w:val="24"/>
          <w:szCs w:val="24"/>
        </w:rPr>
        <w:t xml:space="preserve">involved in seeking </w:t>
      </w:r>
      <w:r w:rsidR="00A65938" w:rsidRPr="00F67A46">
        <w:rPr>
          <w:rFonts w:ascii="Times New Roman" w:hAnsi="Times New Roman" w:cs="Times New Roman"/>
          <w:color w:val="auto"/>
          <w:sz w:val="24"/>
          <w:szCs w:val="24"/>
        </w:rPr>
        <w:t xml:space="preserve">Support </w:t>
      </w:r>
      <w:r w:rsidR="00F67A46" w:rsidRPr="00F67A46">
        <w:rPr>
          <w:rFonts w:ascii="Times New Roman" w:hAnsi="Times New Roman" w:cs="Times New Roman"/>
          <w:color w:val="auto"/>
          <w:sz w:val="24"/>
          <w:szCs w:val="24"/>
        </w:rPr>
        <w:t>from the Fund</w:t>
      </w:r>
      <w:bookmarkEnd w:id="55"/>
    </w:p>
    <w:p w:rsidR="00EA579C" w:rsidRPr="00736CCA" w:rsidRDefault="00EA579C" w:rsidP="00736CCA">
      <w:pPr>
        <w:spacing w:after="0" w:line="240" w:lineRule="auto"/>
        <w:jc w:val="both"/>
        <w:rPr>
          <w:rFonts w:ascii="Times New Roman" w:hAnsi="Times New Roman" w:cs="Times New Roman"/>
          <w:b/>
          <w:sz w:val="24"/>
          <w:szCs w:val="24"/>
        </w:rPr>
      </w:pPr>
    </w:p>
    <w:p w:rsidR="00736CCA" w:rsidRDefault="00736CCA" w:rsidP="00743BB3">
      <w:pPr>
        <w:spacing w:after="0" w:line="480" w:lineRule="auto"/>
        <w:jc w:val="both"/>
        <w:rPr>
          <w:rFonts w:ascii="Times New Roman" w:hAnsi="Times New Roman" w:cs="Times New Roman"/>
          <w:sz w:val="24"/>
          <w:szCs w:val="24"/>
        </w:rPr>
      </w:pPr>
      <w:r w:rsidRPr="00736CCA">
        <w:rPr>
          <w:rFonts w:ascii="Times New Roman" w:hAnsi="Times New Roman" w:cs="Times New Roman"/>
          <w:noProof/>
          <w:sz w:val="24"/>
          <w:szCs w:val="24"/>
        </w:rPr>
        <w:drawing>
          <wp:inline distT="0" distB="0" distL="0" distR="0">
            <wp:extent cx="5381625" cy="2457450"/>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83CA7" w:rsidRDefault="00F96012" w:rsidP="00F83CA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w:t>
      </w:r>
      <w:r w:rsidR="00457C44">
        <w:rPr>
          <w:rFonts w:ascii="Times New Roman" w:hAnsi="Times New Roman" w:cs="Times New Roman"/>
          <w:sz w:val="24"/>
          <w:szCs w:val="24"/>
        </w:rPr>
        <w:t xml:space="preserve"> in figure </w:t>
      </w:r>
      <w:r>
        <w:rPr>
          <w:rFonts w:ascii="Times New Roman" w:hAnsi="Times New Roman" w:cs="Times New Roman"/>
          <w:sz w:val="24"/>
          <w:szCs w:val="24"/>
        </w:rPr>
        <w:t xml:space="preserve">4 </w:t>
      </w:r>
      <w:r w:rsidR="00457C44">
        <w:rPr>
          <w:rFonts w:ascii="Times New Roman" w:hAnsi="Times New Roman" w:cs="Times New Roman"/>
          <w:sz w:val="24"/>
          <w:szCs w:val="24"/>
        </w:rPr>
        <w:t>show</w:t>
      </w:r>
      <w:r>
        <w:rPr>
          <w:rFonts w:ascii="Times New Roman" w:hAnsi="Times New Roman" w:cs="Times New Roman"/>
          <w:sz w:val="24"/>
          <w:szCs w:val="24"/>
        </w:rPr>
        <w:t>s</w:t>
      </w:r>
      <w:r w:rsidR="00FA5AAA">
        <w:rPr>
          <w:rFonts w:ascii="Times New Roman" w:hAnsi="Times New Roman" w:cs="Times New Roman"/>
          <w:sz w:val="24"/>
          <w:szCs w:val="24"/>
        </w:rPr>
        <w:t xml:space="preserve"> that </w:t>
      </w:r>
      <w:r w:rsidR="00562C55">
        <w:rPr>
          <w:rFonts w:ascii="Times New Roman" w:hAnsi="Times New Roman" w:cs="Times New Roman"/>
          <w:sz w:val="24"/>
          <w:szCs w:val="24"/>
          <w:u w:val="single"/>
        </w:rPr>
        <w:t>S</w:t>
      </w:r>
      <w:r w:rsidR="00FA5AAA" w:rsidRPr="00FA5AAA">
        <w:rPr>
          <w:rFonts w:ascii="Times New Roman" w:hAnsi="Times New Roman" w:cs="Times New Roman"/>
          <w:sz w:val="24"/>
          <w:szCs w:val="24"/>
          <w:u w:val="single"/>
        </w:rPr>
        <w:t>ection 9</w:t>
      </w:r>
      <w:r w:rsidR="00FA5AAA">
        <w:rPr>
          <w:rFonts w:ascii="Times New Roman" w:hAnsi="Times New Roman" w:cs="Times New Roman"/>
          <w:sz w:val="24"/>
          <w:szCs w:val="24"/>
        </w:rPr>
        <w:t xml:space="preserve"> of the Forest Plantation Fund Act, 2000 which states that </w:t>
      </w:r>
      <w:r w:rsidR="00FA5AAA" w:rsidRPr="00C0592A">
        <w:rPr>
          <w:rFonts w:ascii="Times New Roman" w:hAnsi="Times New Roman" w:cs="Times New Roman"/>
          <w:i/>
          <w:sz w:val="24"/>
          <w:szCs w:val="24"/>
        </w:rPr>
        <w:t>‘‘</w:t>
      </w:r>
      <w:r w:rsidR="00457C44">
        <w:rPr>
          <w:rFonts w:ascii="Times New Roman" w:hAnsi="Times New Roman" w:cs="Times New Roman"/>
          <w:i/>
          <w:sz w:val="24"/>
          <w:szCs w:val="24"/>
        </w:rPr>
        <w:t>the B</w:t>
      </w:r>
      <w:r w:rsidR="00C0592A">
        <w:rPr>
          <w:rFonts w:ascii="Times New Roman" w:hAnsi="Times New Roman" w:cs="Times New Roman"/>
          <w:i/>
          <w:sz w:val="24"/>
          <w:szCs w:val="24"/>
        </w:rPr>
        <w:t>oard shall with the approval of the Minister, prepare and publish criteria for the disbursement of moneys from the fund and may authorize the Bank to make payments from the fund .....’’</w:t>
      </w:r>
      <w:proofErr w:type="gramStart"/>
      <w:r w:rsidR="00457C44">
        <w:rPr>
          <w:rFonts w:ascii="Times New Roman" w:hAnsi="Times New Roman" w:cs="Times New Roman"/>
          <w:sz w:val="24"/>
          <w:szCs w:val="24"/>
        </w:rPr>
        <w:t>is</w:t>
      </w:r>
      <w:proofErr w:type="gramEnd"/>
      <w:r w:rsidR="00457C44">
        <w:rPr>
          <w:rFonts w:ascii="Times New Roman" w:hAnsi="Times New Roman" w:cs="Times New Roman"/>
          <w:sz w:val="24"/>
          <w:szCs w:val="24"/>
        </w:rPr>
        <w:t xml:space="preserve"> weakly implemented</w:t>
      </w:r>
      <w:r w:rsidR="00FA5AAA">
        <w:rPr>
          <w:rFonts w:ascii="Times New Roman" w:hAnsi="Times New Roman" w:cs="Times New Roman"/>
          <w:sz w:val="24"/>
          <w:szCs w:val="24"/>
        </w:rPr>
        <w:t xml:space="preserve">. </w:t>
      </w:r>
      <w:r w:rsidR="00562C55">
        <w:rPr>
          <w:rFonts w:ascii="Times New Roman" w:hAnsi="Times New Roman" w:cs="Times New Roman"/>
          <w:sz w:val="24"/>
          <w:szCs w:val="24"/>
        </w:rPr>
        <w:t xml:space="preserve">Members sighted that the criteria involved in disbursement is seldom published by </w:t>
      </w:r>
      <w:r w:rsidR="003711B5">
        <w:rPr>
          <w:rFonts w:ascii="Times New Roman" w:hAnsi="Times New Roman" w:cs="Times New Roman"/>
          <w:sz w:val="24"/>
          <w:szCs w:val="24"/>
        </w:rPr>
        <w:t xml:space="preserve">the </w:t>
      </w:r>
      <w:r w:rsidR="00562C55">
        <w:rPr>
          <w:rFonts w:ascii="Times New Roman" w:hAnsi="Times New Roman" w:cs="Times New Roman"/>
          <w:sz w:val="24"/>
          <w:szCs w:val="24"/>
        </w:rPr>
        <w:t>Fund Board thereby making members not readily having solid idea of the criteria. This has led to the difficulty of members</w:t>
      </w:r>
      <w:r w:rsidR="003711B5">
        <w:rPr>
          <w:rFonts w:ascii="Times New Roman" w:hAnsi="Times New Roman" w:cs="Times New Roman"/>
          <w:sz w:val="24"/>
          <w:szCs w:val="24"/>
        </w:rPr>
        <w:t xml:space="preserve"> not able to go through the appropriate procedures as well as provide the necessary documents and information needed </w:t>
      </w:r>
      <w:r w:rsidR="00562C55">
        <w:rPr>
          <w:rFonts w:ascii="Times New Roman" w:hAnsi="Times New Roman" w:cs="Times New Roman"/>
          <w:sz w:val="24"/>
          <w:szCs w:val="24"/>
        </w:rPr>
        <w:t>to seek</w:t>
      </w:r>
      <w:r w:rsidR="00643C4F">
        <w:rPr>
          <w:rFonts w:ascii="Times New Roman" w:hAnsi="Times New Roman" w:cs="Times New Roman"/>
          <w:sz w:val="24"/>
          <w:szCs w:val="24"/>
        </w:rPr>
        <w:t xml:space="preserve"> financial</w:t>
      </w:r>
      <w:r w:rsidR="00457C44">
        <w:rPr>
          <w:rFonts w:ascii="Times New Roman" w:hAnsi="Times New Roman" w:cs="Times New Roman"/>
          <w:sz w:val="24"/>
          <w:szCs w:val="24"/>
        </w:rPr>
        <w:t xml:space="preserve"> assistance</w:t>
      </w:r>
      <w:r w:rsidR="00562C55">
        <w:rPr>
          <w:rFonts w:ascii="Times New Roman" w:hAnsi="Times New Roman" w:cs="Times New Roman"/>
          <w:sz w:val="24"/>
          <w:szCs w:val="24"/>
        </w:rPr>
        <w:t xml:space="preserve"> from the Fund.</w:t>
      </w:r>
      <w:r w:rsidR="009232D2">
        <w:rPr>
          <w:rFonts w:ascii="Times New Roman" w:hAnsi="Times New Roman" w:cs="Times New Roman"/>
          <w:sz w:val="24"/>
          <w:szCs w:val="24"/>
        </w:rPr>
        <w:t xml:space="preserve"> </w:t>
      </w:r>
      <w:r w:rsidR="00562C55">
        <w:rPr>
          <w:rFonts w:ascii="Times New Roman" w:hAnsi="Times New Roman" w:cs="Times New Roman"/>
          <w:sz w:val="24"/>
          <w:szCs w:val="24"/>
        </w:rPr>
        <w:t>No</w:t>
      </w:r>
      <w:r w:rsidR="003711B5">
        <w:rPr>
          <w:rFonts w:ascii="Times New Roman" w:hAnsi="Times New Roman" w:cs="Times New Roman"/>
          <w:sz w:val="24"/>
          <w:szCs w:val="24"/>
        </w:rPr>
        <w:t>netheless, s</w:t>
      </w:r>
      <w:r w:rsidR="00F83CA7">
        <w:rPr>
          <w:rFonts w:ascii="Times New Roman" w:hAnsi="Times New Roman" w:cs="Times New Roman"/>
          <w:sz w:val="24"/>
          <w:szCs w:val="24"/>
        </w:rPr>
        <w:t xml:space="preserve">ome of the criteria members </w:t>
      </w:r>
      <w:r w:rsidR="00FA5AAA">
        <w:rPr>
          <w:rFonts w:ascii="Times New Roman" w:hAnsi="Times New Roman" w:cs="Times New Roman"/>
          <w:sz w:val="24"/>
          <w:szCs w:val="24"/>
        </w:rPr>
        <w:t>were</w:t>
      </w:r>
      <w:r w:rsidR="00F83CA7">
        <w:rPr>
          <w:rFonts w:ascii="Times New Roman" w:hAnsi="Times New Roman" w:cs="Times New Roman"/>
          <w:sz w:val="24"/>
          <w:szCs w:val="24"/>
        </w:rPr>
        <w:t xml:space="preserve"> aware of include; an application for support, applicants information, compartment location and number, evidence of title to land, land leased documents, size of plantation, inspection of the plantation to show evidence of work d</w:t>
      </w:r>
      <w:r w:rsidR="003711B5">
        <w:rPr>
          <w:rFonts w:ascii="Times New Roman" w:hAnsi="Times New Roman" w:cs="Times New Roman"/>
          <w:sz w:val="24"/>
          <w:szCs w:val="24"/>
        </w:rPr>
        <w:t>one, contact with the Forestry D</w:t>
      </w:r>
      <w:r w:rsidR="00F83CA7">
        <w:rPr>
          <w:rFonts w:ascii="Times New Roman" w:hAnsi="Times New Roman" w:cs="Times New Roman"/>
          <w:sz w:val="24"/>
          <w:szCs w:val="24"/>
        </w:rPr>
        <w:t xml:space="preserve">epartment and an account opened with the </w:t>
      </w:r>
      <w:r w:rsidR="008F3E7B">
        <w:rPr>
          <w:rFonts w:ascii="Times New Roman" w:hAnsi="Times New Roman" w:cs="Times New Roman"/>
          <w:color w:val="000000" w:themeColor="text1"/>
          <w:sz w:val="24"/>
          <w:szCs w:val="24"/>
        </w:rPr>
        <w:t>M</w:t>
      </w:r>
      <w:r w:rsidR="00F83CA7">
        <w:rPr>
          <w:rFonts w:ascii="Times New Roman" w:hAnsi="Times New Roman" w:cs="Times New Roman"/>
          <w:sz w:val="24"/>
          <w:szCs w:val="24"/>
        </w:rPr>
        <w:t>anagement</w:t>
      </w:r>
      <w:r w:rsidR="008F3E7B">
        <w:rPr>
          <w:rFonts w:ascii="Times New Roman" w:hAnsi="Times New Roman" w:cs="Times New Roman"/>
          <w:sz w:val="24"/>
          <w:szCs w:val="24"/>
        </w:rPr>
        <w:t>’</w:t>
      </w:r>
      <w:r w:rsidR="008F3E7B" w:rsidRPr="008F3E7B">
        <w:rPr>
          <w:rFonts w:ascii="Times New Roman" w:hAnsi="Times New Roman" w:cs="Times New Roman"/>
          <w:color w:val="000000" w:themeColor="text1"/>
          <w:sz w:val="24"/>
          <w:szCs w:val="24"/>
        </w:rPr>
        <w:t>s</w:t>
      </w:r>
      <w:r w:rsidR="00F83CA7">
        <w:rPr>
          <w:rFonts w:ascii="Times New Roman" w:hAnsi="Times New Roman" w:cs="Times New Roman"/>
          <w:sz w:val="24"/>
          <w:szCs w:val="24"/>
        </w:rPr>
        <w:t xml:space="preserve"> bank.</w:t>
      </w:r>
    </w:p>
    <w:p w:rsidR="00180DEB" w:rsidRDefault="00274865" w:rsidP="00CE3ED6">
      <w:pPr>
        <w:spacing w:line="480" w:lineRule="auto"/>
        <w:jc w:val="both"/>
        <w:rPr>
          <w:rFonts w:ascii="Times New Roman" w:hAnsi="Times New Roman" w:cs="Times New Roman"/>
          <w:sz w:val="24"/>
          <w:szCs w:val="24"/>
        </w:rPr>
      </w:pPr>
      <w:r>
        <w:rPr>
          <w:rFonts w:ascii="Times New Roman" w:hAnsi="Times New Roman" w:cs="Times New Roman"/>
          <w:sz w:val="24"/>
          <w:szCs w:val="24"/>
        </w:rPr>
        <w:t>However, stakeholders at the Fund Board indicated that</w:t>
      </w:r>
      <w:r w:rsidR="003711B5">
        <w:rPr>
          <w:rFonts w:ascii="Times New Roman" w:hAnsi="Times New Roman" w:cs="Times New Roman"/>
          <w:sz w:val="24"/>
          <w:szCs w:val="24"/>
        </w:rPr>
        <w:t>,</w:t>
      </w:r>
      <w:r>
        <w:rPr>
          <w:rFonts w:ascii="Times New Roman" w:hAnsi="Times New Roman" w:cs="Times New Roman"/>
          <w:sz w:val="24"/>
          <w:szCs w:val="24"/>
        </w:rPr>
        <w:t xml:space="preserve"> there has been intense awareness of the </w:t>
      </w:r>
      <w:r w:rsidR="003711B5">
        <w:rPr>
          <w:rFonts w:ascii="Times New Roman" w:hAnsi="Times New Roman" w:cs="Times New Roman"/>
          <w:sz w:val="24"/>
          <w:szCs w:val="24"/>
        </w:rPr>
        <w:t xml:space="preserve">modalities involved in seeking support from the </w:t>
      </w:r>
      <w:r w:rsidR="0096083E">
        <w:rPr>
          <w:rFonts w:ascii="Times New Roman" w:hAnsi="Times New Roman" w:cs="Times New Roman"/>
          <w:sz w:val="24"/>
          <w:szCs w:val="24"/>
        </w:rPr>
        <w:t xml:space="preserve">Forest Development Fund </w:t>
      </w:r>
      <w:r>
        <w:rPr>
          <w:rFonts w:ascii="Times New Roman" w:hAnsi="Times New Roman" w:cs="Times New Roman"/>
          <w:sz w:val="24"/>
          <w:szCs w:val="24"/>
        </w:rPr>
        <w:t xml:space="preserve">in the middle belts (Eastern, Ashanti, </w:t>
      </w:r>
      <w:proofErr w:type="spellStart"/>
      <w:r>
        <w:rPr>
          <w:rFonts w:ascii="Times New Roman" w:hAnsi="Times New Roman" w:cs="Times New Roman"/>
          <w:sz w:val="24"/>
          <w:szCs w:val="24"/>
        </w:rPr>
        <w:t>Brong-Ahafo</w:t>
      </w:r>
      <w:proofErr w:type="spellEnd"/>
      <w:r w:rsidR="0096083E">
        <w:rPr>
          <w:rFonts w:ascii="Times New Roman" w:hAnsi="Times New Roman" w:cs="Times New Roman"/>
          <w:sz w:val="24"/>
          <w:szCs w:val="24"/>
        </w:rPr>
        <w:t xml:space="preserve"> and Volta regions)</w:t>
      </w:r>
      <w:r>
        <w:rPr>
          <w:rFonts w:ascii="Times New Roman" w:hAnsi="Times New Roman" w:cs="Times New Roman"/>
          <w:sz w:val="24"/>
          <w:szCs w:val="24"/>
        </w:rPr>
        <w:t xml:space="preserve"> of the coun</w:t>
      </w:r>
      <w:r w:rsidR="003711B5">
        <w:rPr>
          <w:rFonts w:ascii="Times New Roman" w:hAnsi="Times New Roman" w:cs="Times New Roman"/>
          <w:sz w:val="24"/>
          <w:szCs w:val="24"/>
        </w:rPr>
        <w:t xml:space="preserve">try </w:t>
      </w:r>
      <w:r w:rsidR="0096083E">
        <w:rPr>
          <w:rFonts w:ascii="Times New Roman" w:hAnsi="Times New Roman" w:cs="Times New Roman"/>
          <w:sz w:val="24"/>
          <w:szCs w:val="24"/>
        </w:rPr>
        <w:t>of which members of PADO</w:t>
      </w:r>
      <w:r w:rsidR="003711B5">
        <w:rPr>
          <w:rFonts w:ascii="Times New Roman" w:hAnsi="Times New Roman" w:cs="Times New Roman"/>
          <w:sz w:val="24"/>
          <w:szCs w:val="24"/>
        </w:rPr>
        <w:t xml:space="preserve"> are located as such should be</w:t>
      </w:r>
      <w:r w:rsidR="0096083E">
        <w:rPr>
          <w:rFonts w:ascii="Times New Roman" w:hAnsi="Times New Roman" w:cs="Times New Roman"/>
          <w:sz w:val="24"/>
          <w:szCs w:val="24"/>
        </w:rPr>
        <w:t xml:space="preserve"> aware of the procedures</w:t>
      </w:r>
      <w:r w:rsidR="003711B5">
        <w:rPr>
          <w:rFonts w:ascii="Times New Roman" w:hAnsi="Times New Roman" w:cs="Times New Roman"/>
          <w:sz w:val="24"/>
          <w:szCs w:val="24"/>
        </w:rPr>
        <w:t xml:space="preserve"> involved in accessing support </w:t>
      </w:r>
      <w:r w:rsidR="0096083E">
        <w:rPr>
          <w:rFonts w:ascii="Times New Roman" w:hAnsi="Times New Roman" w:cs="Times New Roman"/>
          <w:sz w:val="24"/>
          <w:szCs w:val="24"/>
        </w:rPr>
        <w:t>. In addition</w:t>
      </w:r>
      <w:r w:rsidR="002D0DEC">
        <w:rPr>
          <w:rFonts w:ascii="Times New Roman" w:hAnsi="Times New Roman" w:cs="Times New Roman"/>
          <w:sz w:val="24"/>
          <w:szCs w:val="24"/>
        </w:rPr>
        <w:t>,</w:t>
      </w:r>
      <w:r w:rsidR="0096083E">
        <w:rPr>
          <w:rFonts w:ascii="Times New Roman" w:hAnsi="Times New Roman" w:cs="Times New Roman"/>
          <w:sz w:val="24"/>
          <w:szCs w:val="24"/>
        </w:rPr>
        <w:t xml:space="preserve"> stakeholders indicated the application </w:t>
      </w:r>
      <w:r w:rsidR="003D5837">
        <w:rPr>
          <w:rFonts w:ascii="Times New Roman" w:hAnsi="Times New Roman" w:cs="Times New Roman"/>
          <w:sz w:val="24"/>
          <w:szCs w:val="24"/>
        </w:rPr>
        <w:t>for the funds has been decentralized</w:t>
      </w:r>
      <w:r w:rsidR="003711B5">
        <w:rPr>
          <w:rFonts w:ascii="Times New Roman" w:hAnsi="Times New Roman" w:cs="Times New Roman"/>
          <w:sz w:val="24"/>
          <w:szCs w:val="24"/>
        </w:rPr>
        <w:t>. I</w:t>
      </w:r>
      <w:r w:rsidR="003D5837">
        <w:rPr>
          <w:rFonts w:ascii="Times New Roman" w:hAnsi="Times New Roman" w:cs="Times New Roman"/>
          <w:sz w:val="24"/>
          <w:szCs w:val="24"/>
        </w:rPr>
        <w:t xml:space="preserve">ndividuals can apply </w:t>
      </w:r>
      <w:r w:rsidR="00A51995">
        <w:rPr>
          <w:rFonts w:ascii="Times New Roman" w:hAnsi="Times New Roman" w:cs="Times New Roman"/>
          <w:sz w:val="24"/>
          <w:szCs w:val="24"/>
        </w:rPr>
        <w:t xml:space="preserve">through </w:t>
      </w:r>
      <w:r w:rsidR="00E20B5E">
        <w:rPr>
          <w:rFonts w:ascii="Times New Roman" w:hAnsi="Times New Roman" w:cs="Times New Roman"/>
          <w:sz w:val="24"/>
          <w:szCs w:val="24"/>
        </w:rPr>
        <w:t>the Forestry C</w:t>
      </w:r>
      <w:r w:rsidR="003D5837">
        <w:rPr>
          <w:rFonts w:ascii="Times New Roman" w:hAnsi="Times New Roman" w:cs="Times New Roman"/>
          <w:sz w:val="24"/>
          <w:szCs w:val="24"/>
        </w:rPr>
        <w:t>ommission or can deliver their application per</w:t>
      </w:r>
      <w:r w:rsidR="002D0DEC">
        <w:rPr>
          <w:rFonts w:ascii="Times New Roman" w:hAnsi="Times New Roman" w:cs="Times New Roman"/>
          <w:sz w:val="24"/>
          <w:szCs w:val="24"/>
        </w:rPr>
        <w:t>sonally at the Fund Board office</w:t>
      </w:r>
      <w:r w:rsidR="003D5837">
        <w:rPr>
          <w:rFonts w:ascii="Times New Roman" w:hAnsi="Times New Roman" w:cs="Times New Roman"/>
          <w:sz w:val="24"/>
          <w:szCs w:val="24"/>
        </w:rPr>
        <w:t>.</w:t>
      </w:r>
    </w:p>
    <w:p w:rsidR="0042671C" w:rsidRDefault="0042671C" w:rsidP="00037F77">
      <w:pPr>
        <w:spacing w:after="0" w:line="480" w:lineRule="auto"/>
        <w:jc w:val="both"/>
        <w:rPr>
          <w:rFonts w:ascii="Times New Roman" w:hAnsi="Times New Roman" w:cs="Times New Roman"/>
          <w:b/>
          <w:sz w:val="24"/>
          <w:szCs w:val="24"/>
        </w:rPr>
      </w:pPr>
    </w:p>
    <w:p w:rsidR="00B033E9" w:rsidRDefault="00B033E9" w:rsidP="00037F77">
      <w:pPr>
        <w:spacing w:after="0" w:line="480" w:lineRule="auto"/>
        <w:jc w:val="both"/>
        <w:rPr>
          <w:rFonts w:ascii="Times New Roman" w:hAnsi="Times New Roman" w:cs="Times New Roman"/>
          <w:b/>
          <w:sz w:val="24"/>
          <w:szCs w:val="24"/>
        </w:rPr>
      </w:pPr>
    </w:p>
    <w:p w:rsidR="00B033E9" w:rsidRDefault="00B033E9" w:rsidP="00037F77">
      <w:pPr>
        <w:spacing w:after="0" w:line="480" w:lineRule="auto"/>
        <w:jc w:val="both"/>
        <w:rPr>
          <w:rFonts w:ascii="Times New Roman" w:hAnsi="Times New Roman" w:cs="Times New Roman"/>
          <w:b/>
          <w:sz w:val="24"/>
          <w:szCs w:val="24"/>
        </w:rPr>
      </w:pPr>
    </w:p>
    <w:p w:rsidR="00B033E9" w:rsidRDefault="00B033E9" w:rsidP="00037F77">
      <w:pPr>
        <w:spacing w:after="0" w:line="480" w:lineRule="auto"/>
        <w:jc w:val="both"/>
        <w:rPr>
          <w:rFonts w:ascii="Times New Roman" w:hAnsi="Times New Roman" w:cs="Times New Roman"/>
          <w:b/>
          <w:sz w:val="24"/>
          <w:szCs w:val="24"/>
        </w:rPr>
      </w:pPr>
    </w:p>
    <w:p w:rsidR="0042671C" w:rsidRPr="00F67A46" w:rsidRDefault="002D1D2F" w:rsidP="00F67A46">
      <w:pPr>
        <w:pStyle w:val="Heading1"/>
        <w:spacing w:before="0" w:line="480" w:lineRule="auto"/>
        <w:rPr>
          <w:rFonts w:ascii="Times New Roman" w:hAnsi="Times New Roman" w:cs="Times New Roman"/>
          <w:color w:val="auto"/>
          <w:sz w:val="24"/>
          <w:szCs w:val="24"/>
        </w:rPr>
      </w:pPr>
      <w:bookmarkStart w:id="56" w:name="_Toc347702802"/>
      <w:r w:rsidRPr="00F67A46">
        <w:rPr>
          <w:rFonts w:ascii="Times New Roman" w:hAnsi="Times New Roman" w:cs="Times New Roman"/>
          <w:color w:val="auto"/>
          <w:sz w:val="24"/>
          <w:szCs w:val="24"/>
        </w:rPr>
        <w:lastRenderedPageBreak/>
        <w:t>3.3</w:t>
      </w:r>
      <w:r w:rsidR="0042671C" w:rsidRPr="00F67A46">
        <w:rPr>
          <w:rFonts w:ascii="Times New Roman" w:hAnsi="Times New Roman" w:cs="Times New Roman"/>
          <w:color w:val="auto"/>
          <w:sz w:val="24"/>
          <w:szCs w:val="24"/>
        </w:rPr>
        <w:tab/>
        <w:t>Underlying Factors Limiting Members in Accessing the Objects of the Act</w:t>
      </w:r>
      <w:bookmarkEnd w:id="56"/>
    </w:p>
    <w:p w:rsidR="0042671C" w:rsidRDefault="0042671C" w:rsidP="0042671C">
      <w:pPr>
        <w:spacing w:line="480" w:lineRule="auto"/>
        <w:jc w:val="both"/>
        <w:rPr>
          <w:rFonts w:ascii="Times New Roman" w:hAnsi="Times New Roman" w:cs="Times New Roman"/>
          <w:sz w:val="24"/>
          <w:szCs w:val="24"/>
        </w:rPr>
      </w:pPr>
      <w:r>
        <w:rPr>
          <w:rFonts w:ascii="Times New Roman" w:hAnsi="Times New Roman" w:cs="Times New Roman"/>
          <w:sz w:val="24"/>
          <w:szCs w:val="24"/>
        </w:rPr>
        <w:t>All respondents representing 100% indicated that it is not easy to access funds from the Fund Board. The members complain that the process involved before funds are granted is very cumbersome. It can be argued that most of the members do not have good knowledge of the criteria involved in accessing financial assi</w:t>
      </w:r>
      <w:r w:rsidR="00BF45E7">
        <w:rPr>
          <w:rFonts w:ascii="Times New Roman" w:hAnsi="Times New Roman" w:cs="Times New Roman"/>
          <w:sz w:val="24"/>
          <w:szCs w:val="24"/>
        </w:rPr>
        <w:t xml:space="preserve">stance from the Fund </w:t>
      </w:r>
      <w:proofErr w:type="spellStart"/>
      <w:r w:rsidR="00BF45E7">
        <w:rPr>
          <w:rFonts w:ascii="Times New Roman" w:hAnsi="Times New Roman" w:cs="Times New Roman"/>
          <w:sz w:val="24"/>
          <w:szCs w:val="24"/>
        </w:rPr>
        <w:t>as</w:t>
      </w:r>
      <w:proofErr w:type="spellEnd"/>
      <w:r w:rsidR="00BF45E7">
        <w:rPr>
          <w:rFonts w:ascii="Times New Roman" w:hAnsi="Times New Roman" w:cs="Times New Roman"/>
          <w:sz w:val="24"/>
          <w:szCs w:val="24"/>
        </w:rPr>
        <w:t xml:space="preserve"> already </w:t>
      </w:r>
      <w:r>
        <w:rPr>
          <w:rFonts w:ascii="Times New Roman" w:hAnsi="Times New Roman" w:cs="Times New Roman"/>
          <w:sz w:val="24"/>
          <w:szCs w:val="24"/>
        </w:rPr>
        <w:t>established in the study.  Some members sighted that, no explanation is given to them by the Fund Board when their application is rejected whiles other respondents also indicated that they do not hear any feedback from the Fund Board when they apply. In addition, some members also indicated that, they have consistently followed their applications and have still not gotten the needed results. The back and forth according to them is really draining their capital due to the distance involved.</w:t>
      </w:r>
    </w:p>
    <w:p w:rsidR="0042671C" w:rsidRDefault="0042671C" w:rsidP="00F67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 the other hand , majority (77%) indicated that it is difficult to seek for research and technical advice whiles 23% indicated that it was easy to seek technical advice on forest plantation is</w:t>
      </w:r>
      <w:r w:rsidR="00BF45E7">
        <w:rPr>
          <w:rFonts w:ascii="Times New Roman" w:hAnsi="Times New Roman" w:cs="Times New Roman"/>
          <w:sz w:val="24"/>
          <w:szCs w:val="24"/>
        </w:rPr>
        <w:t>sues from stakeholders (figure 5</w:t>
      </w:r>
      <w:r w:rsidR="00F67A46">
        <w:rPr>
          <w:rFonts w:ascii="Times New Roman" w:hAnsi="Times New Roman" w:cs="Times New Roman"/>
          <w:sz w:val="24"/>
          <w:szCs w:val="24"/>
        </w:rPr>
        <w:t>).</w:t>
      </w:r>
    </w:p>
    <w:p w:rsidR="00F67A46" w:rsidRDefault="00F67A46" w:rsidP="00F67A46">
      <w:pPr>
        <w:spacing w:after="0" w:line="480" w:lineRule="auto"/>
        <w:jc w:val="both"/>
        <w:rPr>
          <w:rFonts w:ascii="Times New Roman" w:hAnsi="Times New Roman" w:cs="Times New Roman"/>
          <w:sz w:val="24"/>
          <w:szCs w:val="24"/>
        </w:rPr>
      </w:pPr>
    </w:p>
    <w:p w:rsidR="0042671C" w:rsidRPr="00F67A46" w:rsidRDefault="0042671C" w:rsidP="00F67A46">
      <w:pPr>
        <w:pStyle w:val="Heading1"/>
        <w:spacing w:before="0"/>
        <w:rPr>
          <w:rFonts w:ascii="Times New Roman" w:hAnsi="Times New Roman" w:cs="Times New Roman"/>
          <w:color w:val="auto"/>
          <w:sz w:val="24"/>
          <w:szCs w:val="24"/>
        </w:rPr>
      </w:pPr>
      <w:bookmarkStart w:id="57" w:name="_Toc347702803"/>
      <w:r w:rsidRPr="00F67A46">
        <w:rPr>
          <w:rFonts w:ascii="Times New Roman" w:hAnsi="Times New Roman" w:cs="Times New Roman"/>
          <w:color w:val="auto"/>
          <w:sz w:val="24"/>
          <w:szCs w:val="24"/>
        </w:rPr>
        <w:t>Figur</w:t>
      </w:r>
      <w:r w:rsidR="00BF45E7" w:rsidRPr="00F67A46">
        <w:rPr>
          <w:rFonts w:ascii="Times New Roman" w:hAnsi="Times New Roman" w:cs="Times New Roman"/>
          <w:color w:val="auto"/>
          <w:sz w:val="24"/>
          <w:szCs w:val="24"/>
        </w:rPr>
        <w:t>e 5</w:t>
      </w:r>
      <w:r w:rsidRPr="00F67A46">
        <w:rPr>
          <w:rFonts w:ascii="Times New Roman" w:hAnsi="Times New Roman" w:cs="Times New Roman"/>
          <w:color w:val="auto"/>
          <w:sz w:val="24"/>
          <w:szCs w:val="24"/>
        </w:rPr>
        <w:t>: Access to Technical Advice</w:t>
      </w:r>
      <w:bookmarkEnd w:id="57"/>
    </w:p>
    <w:p w:rsidR="0042671C" w:rsidRPr="00F40760" w:rsidRDefault="0042671C" w:rsidP="0042671C">
      <w:pPr>
        <w:spacing w:after="0" w:line="240" w:lineRule="auto"/>
        <w:jc w:val="both"/>
        <w:rPr>
          <w:rFonts w:ascii="Times New Roman" w:hAnsi="Times New Roman" w:cs="Times New Roman"/>
          <w:b/>
          <w:sz w:val="24"/>
          <w:szCs w:val="24"/>
        </w:rPr>
      </w:pPr>
    </w:p>
    <w:p w:rsidR="0042671C" w:rsidRDefault="0042671C" w:rsidP="0042671C">
      <w:pPr>
        <w:spacing w:after="0" w:line="480" w:lineRule="auto"/>
        <w:jc w:val="both"/>
        <w:rPr>
          <w:rFonts w:ascii="Times New Roman" w:hAnsi="Times New Roman" w:cs="Times New Roman"/>
          <w:sz w:val="24"/>
          <w:szCs w:val="24"/>
        </w:rPr>
      </w:pPr>
      <w:r w:rsidRPr="000D2AF7">
        <w:rPr>
          <w:rFonts w:ascii="Times New Roman" w:hAnsi="Times New Roman" w:cs="Times New Roman"/>
          <w:noProof/>
          <w:sz w:val="24"/>
          <w:szCs w:val="24"/>
        </w:rPr>
        <w:drawing>
          <wp:inline distT="0" distB="0" distL="0" distR="0">
            <wp:extent cx="4914900" cy="2619375"/>
            <wp:effectExtent l="19050" t="0" r="19050"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2671C" w:rsidRDefault="0042671C" w:rsidP="004267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Some of the factors that respondents indicated as making them or inhibiting their access to the opportunities under the Forest Plantation Development Fund include the following; </w:t>
      </w:r>
    </w:p>
    <w:p w:rsidR="0042671C" w:rsidRDefault="0042671C" w:rsidP="0042671C">
      <w:pPr>
        <w:spacing w:after="0" w:line="480" w:lineRule="auto"/>
        <w:jc w:val="both"/>
        <w:rPr>
          <w:rFonts w:ascii="Times New Roman" w:hAnsi="Times New Roman" w:cs="Times New Roman"/>
          <w:sz w:val="24"/>
          <w:szCs w:val="24"/>
        </w:rPr>
      </w:pPr>
      <w:proofErr w:type="gramStart"/>
      <w:r w:rsidRPr="00F02769">
        <w:rPr>
          <w:rFonts w:ascii="Times New Roman" w:hAnsi="Times New Roman" w:cs="Times New Roman"/>
          <w:b/>
          <w:sz w:val="24"/>
          <w:szCs w:val="24"/>
        </w:rPr>
        <w:t>a</w:t>
      </w:r>
      <w:proofErr w:type="gramEnd"/>
      <w:r>
        <w:rPr>
          <w:rFonts w:ascii="Times New Roman" w:hAnsi="Times New Roman" w:cs="Times New Roman"/>
          <w:sz w:val="24"/>
          <w:szCs w:val="24"/>
        </w:rPr>
        <w:t xml:space="preserve">. poor or low sensitization/awareness on the Forest Plantation Development Fund Act, </w:t>
      </w:r>
    </w:p>
    <w:p w:rsidR="0042671C" w:rsidRDefault="0042671C" w:rsidP="0042671C">
      <w:pPr>
        <w:spacing w:after="0" w:line="480" w:lineRule="auto"/>
        <w:jc w:val="both"/>
        <w:rPr>
          <w:rFonts w:ascii="Times New Roman" w:hAnsi="Times New Roman" w:cs="Times New Roman"/>
          <w:sz w:val="24"/>
          <w:szCs w:val="24"/>
        </w:rPr>
      </w:pPr>
      <w:proofErr w:type="gramStart"/>
      <w:r w:rsidRPr="00F02769">
        <w:rPr>
          <w:rFonts w:ascii="Times New Roman" w:hAnsi="Times New Roman" w:cs="Times New Roman"/>
          <w:b/>
          <w:sz w:val="24"/>
          <w:szCs w:val="24"/>
        </w:rPr>
        <w:t>b</w:t>
      </w:r>
      <w:proofErr w:type="gramEnd"/>
      <w:r w:rsidRPr="00F02769">
        <w:rPr>
          <w:rFonts w:ascii="Times New Roman" w:hAnsi="Times New Roman" w:cs="Times New Roman"/>
          <w:b/>
          <w:sz w:val="24"/>
          <w:szCs w:val="24"/>
        </w:rPr>
        <w:t>.</w:t>
      </w:r>
      <w:r>
        <w:rPr>
          <w:rFonts w:ascii="Times New Roman" w:hAnsi="Times New Roman" w:cs="Times New Roman"/>
          <w:sz w:val="24"/>
          <w:szCs w:val="24"/>
        </w:rPr>
        <w:t xml:space="preserve"> lack of information on the activities of the Fund Board, </w:t>
      </w:r>
    </w:p>
    <w:p w:rsidR="0042671C" w:rsidRDefault="0042671C" w:rsidP="0042671C">
      <w:pPr>
        <w:spacing w:after="0" w:line="480" w:lineRule="auto"/>
        <w:jc w:val="both"/>
        <w:rPr>
          <w:rFonts w:ascii="Times New Roman" w:hAnsi="Times New Roman" w:cs="Times New Roman"/>
          <w:sz w:val="24"/>
          <w:szCs w:val="24"/>
        </w:rPr>
      </w:pPr>
      <w:proofErr w:type="gramStart"/>
      <w:r w:rsidRPr="00F02769">
        <w:rPr>
          <w:rFonts w:ascii="Times New Roman" w:hAnsi="Times New Roman" w:cs="Times New Roman"/>
          <w:b/>
          <w:sz w:val="24"/>
          <w:szCs w:val="24"/>
        </w:rPr>
        <w:t>c</w:t>
      </w:r>
      <w:proofErr w:type="gramEnd"/>
      <w:r w:rsidRPr="00F02769">
        <w:rPr>
          <w:rFonts w:ascii="Times New Roman" w:hAnsi="Times New Roman" w:cs="Times New Roman"/>
          <w:b/>
          <w:sz w:val="24"/>
          <w:szCs w:val="24"/>
        </w:rPr>
        <w:t>.</w:t>
      </w:r>
      <w:r>
        <w:rPr>
          <w:rFonts w:ascii="Times New Roman" w:hAnsi="Times New Roman" w:cs="Times New Roman"/>
          <w:sz w:val="24"/>
          <w:szCs w:val="24"/>
        </w:rPr>
        <w:t xml:space="preserve"> the private plantation development sector is not recognized, </w:t>
      </w:r>
    </w:p>
    <w:p w:rsidR="0042671C" w:rsidRDefault="0042671C" w:rsidP="0042671C">
      <w:pPr>
        <w:spacing w:after="0" w:line="480" w:lineRule="auto"/>
        <w:jc w:val="both"/>
        <w:rPr>
          <w:rFonts w:ascii="Times New Roman" w:hAnsi="Times New Roman" w:cs="Times New Roman"/>
          <w:sz w:val="24"/>
          <w:szCs w:val="24"/>
        </w:rPr>
      </w:pPr>
      <w:proofErr w:type="gramStart"/>
      <w:r w:rsidRPr="00F02769">
        <w:rPr>
          <w:rFonts w:ascii="Times New Roman" w:hAnsi="Times New Roman" w:cs="Times New Roman"/>
          <w:b/>
          <w:sz w:val="24"/>
          <w:szCs w:val="24"/>
        </w:rPr>
        <w:t>d</w:t>
      </w:r>
      <w:proofErr w:type="gramEnd"/>
      <w:r>
        <w:rPr>
          <w:rFonts w:ascii="Times New Roman" w:hAnsi="Times New Roman" w:cs="Times New Roman"/>
          <w:sz w:val="24"/>
          <w:szCs w:val="24"/>
        </w:rPr>
        <w:t xml:space="preserve">. the criteria for amount to be disbursed is not clearly outlined, </w:t>
      </w:r>
    </w:p>
    <w:p w:rsidR="0042671C" w:rsidRDefault="0042671C" w:rsidP="0042671C">
      <w:pPr>
        <w:spacing w:after="0" w:line="480" w:lineRule="auto"/>
        <w:jc w:val="both"/>
        <w:rPr>
          <w:rFonts w:ascii="Times New Roman" w:hAnsi="Times New Roman" w:cs="Times New Roman"/>
          <w:sz w:val="24"/>
          <w:szCs w:val="24"/>
        </w:rPr>
      </w:pPr>
      <w:proofErr w:type="gramStart"/>
      <w:r w:rsidRPr="00F02769">
        <w:rPr>
          <w:rFonts w:ascii="Times New Roman" w:hAnsi="Times New Roman" w:cs="Times New Roman"/>
          <w:b/>
          <w:sz w:val="24"/>
          <w:szCs w:val="24"/>
        </w:rPr>
        <w:t>e</w:t>
      </w:r>
      <w:proofErr w:type="gramEnd"/>
      <w:r w:rsidRPr="00F02769">
        <w:rPr>
          <w:rFonts w:ascii="Times New Roman" w:hAnsi="Times New Roman" w:cs="Times New Roman"/>
          <w:b/>
          <w:sz w:val="24"/>
          <w:szCs w:val="24"/>
        </w:rPr>
        <w:t>.</w:t>
      </w:r>
      <w:r>
        <w:rPr>
          <w:rFonts w:ascii="Times New Roman" w:hAnsi="Times New Roman" w:cs="Times New Roman"/>
          <w:sz w:val="24"/>
          <w:szCs w:val="24"/>
        </w:rPr>
        <w:t xml:space="preserve"> poor or no feedback on rejected applications so one can do the necessary correction to strengthen subsequent applications,</w:t>
      </w:r>
    </w:p>
    <w:p w:rsidR="0042671C" w:rsidRDefault="0042671C" w:rsidP="0042671C">
      <w:pPr>
        <w:spacing w:after="0" w:line="480" w:lineRule="auto"/>
        <w:jc w:val="both"/>
        <w:rPr>
          <w:rFonts w:ascii="Times New Roman" w:hAnsi="Times New Roman" w:cs="Times New Roman"/>
          <w:sz w:val="24"/>
          <w:szCs w:val="24"/>
        </w:rPr>
      </w:pPr>
      <w:proofErr w:type="gramStart"/>
      <w:r w:rsidRPr="00F02769">
        <w:rPr>
          <w:rFonts w:ascii="Times New Roman" w:hAnsi="Times New Roman" w:cs="Times New Roman"/>
          <w:b/>
          <w:sz w:val="24"/>
          <w:szCs w:val="24"/>
        </w:rPr>
        <w:t>f</w:t>
      </w:r>
      <w:proofErr w:type="gramEnd"/>
      <w:r w:rsidRPr="00F02769">
        <w:rPr>
          <w:rFonts w:ascii="Times New Roman" w:hAnsi="Times New Roman" w:cs="Times New Roman"/>
          <w:b/>
          <w:sz w:val="24"/>
          <w:szCs w:val="24"/>
        </w:rPr>
        <w:t>.</w:t>
      </w:r>
      <w:r>
        <w:rPr>
          <w:rFonts w:ascii="Times New Roman" w:hAnsi="Times New Roman" w:cs="Times New Roman"/>
          <w:sz w:val="24"/>
          <w:szCs w:val="24"/>
        </w:rPr>
        <w:t xml:space="preserve"> no effective dialogue and information exchange between the Board and members of the association,</w:t>
      </w:r>
    </w:p>
    <w:p w:rsidR="0042671C" w:rsidRDefault="0042671C" w:rsidP="0042671C">
      <w:pPr>
        <w:spacing w:after="0" w:line="480" w:lineRule="auto"/>
        <w:jc w:val="both"/>
        <w:rPr>
          <w:rFonts w:ascii="Times New Roman" w:hAnsi="Times New Roman" w:cs="Times New Roman"/>
          <w:sz w:val="24"/>
          <w:szCs w:val="24"/>
        </w:rPr>
      </w:pPr>
      <w:proofErr w:type="gramStart"/>
      <w:r w:rsidRPr="00F02769">
        <w:rPr>
          <w:rFonts w:ascii="Times New Roman" w:hAnsi="Times New Roman" w:cs="Times New Roman"/>
          <w:b/>
          <w:sz w:val="24"/>
          <w:szCs w:val="24"/>
        </w:rPr>
        <w:t>g</w:t>
      </w:r>
      <w:proofErr w:type="gramEnd"/>
      <w:r>
        <w:rPr>
          <w:rFonts w:ascii="Times New Roman" w:hAnsi="Times New Roman" w:cs="Times New Roman"/>
          <w:sz w:val="24"/>
          <w:szCs w:val="24"/>
        </w:rPr>
        <w:t>. lack of regular visit to farms by the Plantation Inspectors and</w:t>
      </w:r>
    </w:p>
    <w:p w:rsidR="0042671C" w:rsidRDefault="0042671C" w:rsidP="0042671C">
      <w:pPr>
        <w:spacing w:line="480" w:lineRule="auto"/>
        <w:jc w:val="both"/>
        <w:rPr>
          <w:rFonts w:ascii="Times New Roman" w:hAnsi="Times New Roman" w:cs="Times New Roman"/>
          <w:sz w:val="24"/>
          <w:szCs w:val="24"/>
        </w:rPr>
      </w:pPr>
      <w:proofErr w:type="gramStart"/>
      <w:r w:rsidRPr="00F02769">
        <w:rPr>
          <w:rFonts w:ascii="Times New Roman" w:hAnsi="Times New Roman" w:cs="Times New Roman"/>
          <w:b/>
          <w:sz w:val="24"/>
          <w:szCs w:val="24"/>
        </w:rPr>
        <w:t>h</w:t>
      </w:r>
      <w:proofErr w:type="gramEnd"/>
      <w:r w:rsidRPr="00F02769">
        <w:rPr>
          <w:rFonts w:ascii="Times New Roman" w:hAnsi="Times New Roman" w:cs="Times New Roman"/>
          <w:b/>
          <w:sz w:val="24"/>
          <w:szCs w:val="24"/>
        </w:rPr>
        <w:t>.</w:t>
      </w:r>
      <w:r>
        <w:rPr>
          <w:rFonts w:ascii="Times New Roman" w:hAnsi="Times New Roman" w:cs="Times New Roman"/>
          <w:sz w:val="24"/>
          <w:szCs w:val="24"/>
        </w:rPr>
        <w:t xml:space="preserve"> lack of transparency in the Fund Board operations whereby private </w:t>
      </w:r>
      <w:proofErr w:type="spellStart"/>
      <w:r>
        <w:rPr>
          <w:rFonts w:ascii="Times New Roman" w:hAnsi="Times New Roman" w:cs="Times New Roman"/>
          <w:sz w:val="24"/>
          <w:szCs w:val="24"/>
        </w:rPr>
        <w:t>afforestation</w:t>
      </w:r>
      <w:proofErr w:type="spellEnd"/>
      <w:r>
        <w:rPr>
          <w:rFonts w:ascii="Times New Roman" w:hAnsi="Times New Roman" w:cs="Times New Roman"/>
          <w:sz w:val="24"/>
          <w:szCs w:val="24"/>
        </w:rPr>
        <w:t xml:space="preserve"> developers have no idea about money generated and disbursed to inform their decision when applying.</w:t>
      </w:r>
    </w:p>
    <w:p w:rsidR="0042671C" w:rsidRPr="00D26139" w:rsidRDefault="0042671C" w:rsidP="00181D3D">
      <w:pPr>
        <w:pStyle w:val="Default"/>
        <w:spacing w:after="200" w:line="480" w:lineRule="auto"/>
        <w:jc w:val="both"/>
        <w:rPr>
          <w:lang w:val="en-GB"/>
        </w:rPr>
      </w:pPr>
      <w:r>
        <w:t xml:space="preserve">On the flip side, the Fund Board indicated that in the past few years’ funds have not been forth coming as anticipated. The major source of funds to run operation that is the timber export levy is facing challenges due to low export of dry lumber. The Board is as such compelled to invest the available money so interest can be gained to sustain the Fund as enshrined in Section 7 (b) of the Act which mandates the Board to do so. This initiative of investing the funds by the Board was also identified by </w:t>
      </w:r>
      <w:proofErr w:type="spellStart"/>
      <w:r>
        <w:t>Zaney</w:t>
      </w:r>
      <w:proofErr w:type="spellEnd"/>
      <w:r>
        <w:t xml:space="preserve"> (2011) in his study regarding the operations of the Fund Board. When this happens (</w:t>
      </w:r>
      <w:proofErr w:type="spellStart"/>
      <w:r>
        <w:t>ie</w:t>
      </w:r>
      <w:proofErr w:type="spellEnd"/>
      <w:r>
        <w:t xml:space="preserve">. investment of the funds) disbursement is somehow reduced due to low availability of liquid cash.  As members are not acquainted with this procedure they resort to other stakeholders including the Parliament of Ghana to seek redress. This according to the </w:t>
      </w:r>
      <w:r>
        <w:lastRenderedPageBreak/>
        <w:t xml:space="preserve">Board do not auger well for effective coordination of activities between the Board and members of PADO who are poised to undertake forest plantation activities. </w:t>
      </w:r>
    </w:p>
    <w:p w:rsidR="0042671C" w:rsidRDefault="0042671C" w:rsidP="00F67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With respect to inspection of farms of beneficiaries to ascertain whether the money gained is being utilized effectively on the field to warrant further funding, the inspector looks out for the size of the plantation, age group of trees, planting distances, general maintenance of the farm in terms of disease, construction of fire belts, pruning etc. However, stakeholders indicated that looking at these criteria during inspection private developers are not able to meet these standards. Private developers also indicated that the general maintenance of the plantation requires huge capital to und</w:t>
      </w:r>
      <w:r w:rsidR="00F67A46">
        <w:rPr>
          <w:rFonts w:ascii="Times New Roman" w:hAnsi="Times New Roman" w:cs="Times New Roman"/>
          <w:sz w:val="24"/>
          <w:szCs w:val="24"/>
        </w:rPr>
        <w:t>ertake which is not available.</w:t>
      </w:r>
    </w:p>
    <w:p w:rsidR="0042671C" w:rsidRDefault="0042671C" w:rsidP="00037F77">
      <w:pPr>
        <w:spacing w:after="0" w:line="480" w:lineRule="auto"/>
        <w:jc w:val="both"/>
        <w:rPr>
          <w:rFonts w:ascii="Times New Roman" w:hAnsi="Times New Roman" w:cs="Times New Roman"/>
          <w:b/>
          <w:sz w:val="24"/>
          <w:szCs w:val="24"/>
        </w:rPr>
      </w:pPr>
    </w:p>
    <w:p w:rsidR="00180DEB" w:rsidRPr="00F67A46" w:rsidRDefault="002D1D2F" w:rsidP="00F67A46">
      <w:pPr>
        <w:pStyle w:val="Heading1"/>
        <w:spacing w:before="0" w:line="480" w:lineRule="auto"/>
        <w:rPr>
          <w:rFonts w:ascii="Times New Roman" w:hAnsi="Times New Roman" w:cs="Times New Roman"/>
          <w:color w:val="auto"/>
          <w:sz w:val="24"/>
          <w:szCs w:val="24"/>
        </w:rPr>
      </w:pPr>
      <w:bookmarkStart w:id="58" w:name="_Toc347702804"/>
      <w:r w:rsidRPr="00F67A46">
        <w:rPr>
          <w:rFonts w:ascii="Times New Roman" w:hAnsi="Times New Roman" w:cs="Times New Roman"/>
          <w:color w:val="auto"/>
          <w:sz w:val="24"/>
          <w:szCs w:val="24"/>
        </w:rPr>
        <w:t>3.4</w:t>
      </w:r>
      <w:r w:rsidR="00B61D07" w:rsidRPr="00F67A46">
        <w:rPr>
          <w:rFonts w:ascii="Times New Roman" w:hAnsi="Times New Roman" w:cs="Times New Roman"/>
          <w:color w:val="auto"/>
          <w:sz w:val="24"/>
          <w:szCs w:val="24"/>
        </w:rPr>
        <w:tab/>
        <w:t>Access to Support and its Effect on Forest Plantation</w:t>
      </w:r>
      <w:bookmarkEnd w:id="58"/>
    </w:p>
    <w:p w:rsidR="00B61D07" w:rsidRDefault="00C23AC2" w:rsidP="00037F77">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BB2C9F">
        <w:rPr>
          <w:rFonts w:ascii="Times New Roman" w:hAnsi="Times New Roman" w:cs="Times New Roman"/>
          <w:sz w:val="24"/>
          <w:szCs w:val="24"/>
        </w:rPr>
        <w:t>able 9</w:t>
      </w:r>
      <w:r>
        <w:rPr>
          <w:rFonts w:ascii="Times New Roman" w:hAnsi="Times New Roman" w:cs="Times New Roman"/>
          <w:sz w:val="24"/>
          <w:szCs w:val="24"/>
        </w:rPr>
        <w:t xml:space="preserve"> depicts how members obtain or raise funds for their forest plantation acti</w:t>
      </w:r>
      <w:r w:rsidR="00D5299C">
        <w:rPr>
          <w:rFonts w:ascii="Times New Roman" w:hAnsi="Times New Roman" w:cs="Times New Roman"/>
          <w:sz w:val="24"/>
          <w:szCs w:val="24"/>
        </w:rPr>
        <w:t>vities</w:t>
      </w:r>
      <w:r>
        <w:rPr>
          <w:rFonts w:ascii="Times New Roman" w:hAnsi="Times New Roman" w:cs="Times New Roman"/>
          <w:sz w:val="24"/>
          <w:szCs w:val="24"/>
        </w:rPr>
        <w:t>.</w:t>
      </w:r>
      <w:r w:rsidR="00D5299C">
        <w:rPr>
          <w:rFonts w:ascii="Times New Roman" w:hAnsi="Times New Roman" w:cs="Times New Roman"/>
          <w:sz w:val="24"/>
          <w:szCs w:val="24"/>
        </w:rPr>
        <w:t xml:space="preserve"> Majority of respondents (90%) </w:t>
      </w:r>
      <w:r w:rsidR="0047297A">
        <w:rPr>
          <w:rFonts w:ascii="Times New Roman" w:hAnsi="Times New Roman" w:cs="Times New Roman"/>
          <w:sz w:val="24"/>
          <w:szCs w:val="24"/>
        </w:rPr>
        <w:t>finance their forest plantations through personal savings (90%) whiles 10% finance their for</w:t>
      </w:r>
      <w:r w:rsidR="00D5299C">
        <w:rPr>
          <w:rFonts w:ascii="Times New Roman" w:hAnsi="Times New Roman" w:cs="Times New Roman"/>
          <w:sz w:val="24"/>
          <w:szCs w:val="24"/>
        </w:rPr>
        <w:t>est plantation activities with the help of loans from the banks. In addition,</w:t>
      </w:r>
      <w:r w:rsidR="0047297A">
        <w:rPr>
          <w:rFonts w:ascii="Times New Roman" w:hAnsi="Times New Roman" w:cs="Times New Roman"/>
          <w:sz w:val="24"/>
          <w:szCs w:val="24"/>
        </w:rPr>
        <w:t xml:space="preserve"> 6.7% of respondent</w:t>
      </w:r>
      <w:r w:rsidR="00D5299C">
        <w:rPr>
          <w:rFonts w:ascii="Times New Roman" w:hAnsi="Times New Roman" w:cs="Times New Roman"/>
          <w:sz w:val="24"/>
          <w:szCs w:val="24"/>
        </w:rPr>
        <w:t>s respectively get funds for their plantation</w:t>
      </w:r>
      <w:r w:rsidR="0047297A">
        <w:rPr>
          <w:rFonts w:ascii="Times New Roman" w:hAnsi="Times New Roman" w:cs="Times New Roman"/>
          <w:sz w:val="24"/>
          <w:szCs w:val="24"/>
        </w:rPr>
        <w:t xml:space="preserve"> activities through money lenders and the Forest Plantation Development Fund.</w:t>
      </w:r>
      <w:r w:rsidR="008930FF">
        <w:rPr>
          <w:rFonts w:ascii="Times New Roman" w:hAnsi="Times New Roman" w:cs="Times New Roman"/>
          <w:sz w:val="24"/>
          <w:szCs w:val="24"/>
        </w:rPr>
        <w:t xml:space="preserve"> </w:t>
      </w:r>
      <w:r w:rsidR="00DE24E6">
        <w:rPr>
          <w:rFonts w:ascii="Times New Roman" w:hAnsi="Times New Roman" w:cs="Times New Roman"/>
          <w:sz w:val="24"/>
          <w:szCs w:val="24"/>
        </w:rPr>
        <w:t>Those who operate with</w:t>
      </w:r>
      <w:r w:rsidR="002D0DEC">
        <w:rPr>
          <w:rFonts w:ascii="Times New Roman" w:hAnsi="Times New Roman" w:cs="Times New Roman"/>
          <w:sz w:val="24"/>
          <w:szCs w:val="24"/>
        </w:rPr>
        <w:t xml:space="preserve"> the aid of</w:t>
      </w:r>
      <w:r w:rsidR="004108A0">
        <w:rPr>
          <w:rFonts w:ascii="Times New Roman" w:hAnsi="Times New Roman" w:cs="Times New Roman"/>
          <w:sz w:val="24"/>
          <w:szCs w:val="24"/>
        </w:rPr>
        <w:t xml:space="preserve"> personal savings are sometimes cash trapped and when this happens</w:t>
      </w:r>
      <w:r w:rsidR="00DE24E6">
        <w:rPr>
          <w:rFonts w:ascii="Times New Roman" w:hAnsi="Times New Roman" w:cs="Times New Roman"/>
          <w:sz w:val="24"/>
          <w:szCs w:val="24"/>
        </w:rPr>
        <w:t>,</w:t>
      </w:r>
      <w:r w:rsidR="004108A0">
        <w:rPr>
          <w:rFonts w:ascii="Times New Roman" w:hAnsi="Times New Roman" w:cs="Times New Roman"/>
          <w:sz w:val="24"/>
          <w:szCs w:val="24"/>
        </w:rPr>
        <w:t xml:space="preserve"> operations on the</w:t>
      </w:r>
      <w:r w:rsidR="00DE24E6">
        <w:rPr>
          <w:rFonts w:ascii="Times New Roman" w:hAnsi="Times New Roman" w:cs="Times New Roman"/>
          <w:sz w:val="24"/>
          <w:szCs w:val="24"/>
        </w:rPr>
        <w:t xml:space="preserve"> field virtually come to a halt. This affects their ability to deve</w:t>
      </w:r>
      <w:r w:rsidR="002D0DEC">
        <w:rPr>
          <w:rFonts w:ascii="Times New Roman" w:hAnsi="Times New Roman" w:cs="Times New Roman"/>
          <w:sz w:val="24"/>
          <w:szCs w:val="24"/>
        </w:rPr>
        <w:t xml:space="preserve">lop their plantations and aside that, </w:t>
      </w:r>
      <w:r w:rsidR="00DB7553">
        <w:rPr>
          <w:rFonts w:ascii="Times New Roman" w:hAnsi="Times New Roman" w:cs="Times New Roman"/>
          <w:sz w:val="24"/>
          <w:szCs w:val="24"/>
        </w:rPr>
        <w:t xml:space="preserve">job security of </w:t>
      </w:r>
      <w:r w:rsidR="00DE24E6">
        <w:rPr>
          <w:rFonts w:ascii="Times New Roman" w:hAnsi="Times New Roman" w:cs="Times New Roman"/>
          <w:sz w:val="24"/>
          <w:szCs w:val="24"/>
        </w:rPr>
        <w:t>workers</w:t>
      </w:r>
      <w:r w:rsidR="00DB7553">
        <w:rPr>
          <w:rFonts w:ascii="Times New Roman" w:hAnsi="Times New Roman" w:cs="Times New Roman"/>
          <w:sz w:val="24"/>
          <w:szCs w:val="24"/>
        </w:rPr>
        <w:t xml:space="preserve"> in the plantations becomes </w:t>
      </w:r>
      <w:r w:rsidR="00DE24E6">
        <w:rPr>
          <w:rFonts w:ascii="Times New Roman" w:hAnsi="Times New Roman" w:cs="Times New Roman"/>
          <w:sz w:val="24"/>
          <w:szCs w:val="24"/>
        </w:rPr>
        <w:t>threatened.</w:t>
      </w:r>
    </w:p>
    <w:p w:rsidR="00CE3ED6" w:rsidRDefault="00DE24E6" w:rsidP="00037F77">
      <w:pPr>
        <w:spacing w:line="480" w:lineRule="auto"/>
        <w:jc w:val="both"/>
        <w:rPr>
          <w:rFonts w:ascii="Times New Roman" w:hAnsi="Times New Roman" w:cs="Times New Roman"/>
          <w:sz w:val="24"/>
          <w:szCs w:val="24"/>
        </w:rPr>
      </w:pPr>
      <w:r>
        <w:rPr>
          <w:rFonts w:ascii="Times New Roman" w:hAnsi="Times New Roman" w:cs="Times New Roman"/>
          <w:sz w:val="24"/>
          <w:szCs w:val="24"/>
        </w:rPr>
        <w:t>Those who resort to the banks for funds complained that, due to the nature of the business (long duration to get returns) the banks are unwilling to give them loans and the</w:t>
      </w:r>
      <w:r w:rsidR="00DB7553">
        <w:rPr>
          <w:rFonts w:ascii="Times New Roman" w:hAnsi="Times New Roman" w:cs="Times New Roman"/>
          <w:sz w:val="24"/>
          <w:szCs w:val="24"/>
        </w:rPr>
        <w:t xml:space="preserve"> banks consider such business as</w:t>
      </w:r>
      <w:r>
        <w:rPr>
          <w:rFonts w:ascii="Times New Roman" w:hAnsi="Times New Roman" w:cs="Times New Roman"/>
          <w:sz w:val="24"/>
          <w:szCs w:val="24"/>
        </w:rPr>
        <w:t xml:space="preserve"> high risk ventures. Those banks who also give out have high inter</w:t>
      </w:r>
      <w:r w:rsidR="00DB7553">
        <w:rPr>
          <w:rFonts w:ascii="Times New Roman" w:hAnsi="Times New Roman" w:cs="Times New Roman"/>
          <w:sz w:val="24"/>
          <w:szCs w:val="24"/>
        </w:rPr>
        <w:t xml:space="preserve">est </w:t>
      </w:r>
      <w:r>
        <w:rPr>
          <w:rFonts w:ascii="Times New Roman" w:hAnsi="Times New Roman" w:cs="Times New Roman"/>
          <w:sz w:val="24"/>
          <w:szCs w:val="24"/>
        </w:rPr>
        <w:t>tied to their loans and the developers cannot make any meaningful returns after paying of such loans</w:t>
      </w:r>
      <w:r w:rsidR="00DB7553">
        <w:rPr>
          <w:rFonts w:ascii="Times New Roman" w:hAnsi="Times New Roman" w:cs="Times New Roman"/>
          <w:sz w:val="24"/>
          <w:szCs w:val="24"/>
        </w:rPr>
        <w:t>.</w:t>
      </w:r>
    </w:p>
    <w:p w:rsidR="00F660D0" w:rsidRPr="00583195" w:rsidRDefault="00BB2C9F" w:rsidP="00583195">
      <w:pPr>
        <w:pStyle w:val="Heading1"/>
        <w:spacing w:before="0"/>
        <w:rPr>
          <w:rFonts w:ascii="Times New Roman" w:hAnsi="Times New Roman" w:cs="Times New Roman"/>
          <w:color w:val="auto"/>
          <w:sz w:val="24"/>
          <w:szCs w:val="24"/>
        </w:rPr>
      </w:pPr>
      <w:bookmarkStart w:id="59" w:name="_Toc347702805"/>
      <w:r w:rsidRPr="00583195">
        <w:rPr>
          <w:rFonts w:ascii="Times New Roman" w:hAnsi="Times New Roman" w:cs="Times New Roman"/>
          <w:color w:val="auto"/>
          <w:sz w:val="24"/>
          <w:szCs w:val="24"/>
        </w:rPr>
        <w:lastRenderedPageBreak/>
        <w:t>Table 9</w:t>
      </w:r>
      <w:r w:rsidR="00F660D0" w:rsidRPr="00583195">
        <w:rPr>
          <w:rFonts w:ascii="Times New Roman" w:hAnsi="Times New Roman" w:cs="Times New Roman"/>
          <w:color w:val="auto"/>
          <w:sz w:val="24"/>
          <w:szCs w:val="24"/>
        </w:rPr>
        <w:t xml:space="preserve">: How </w:t>
      </w:r>
      <w:r w:rsidR="00A22701" w:rsidRPr="00583195">
        <w:rPr>
          <w:rFonts w:ascii="Times New Roman" w:hAnsi="Times New Roman" w:cs="Times New Roman"/>
          <w:color w:val="auto"/>
          <w:sz w:val="24"/>
          <w:szCs w:val="24"/>
        </w:rPr>
        <w:t xml:space="preserve">Funds are obtained for </w:t>
      </w:r>
      <w:r w:rsidR="00F660D0" w:rsidRPr="00583195">
        <w:rPr>
          <w:rFonts w:ascii="Times New Roman" w:hAnsi="Times New Roman" w:cs="Times New Roman"/>
          <w:color w:val="auto"/>
          <w:sz w:val="24"/>
          <w:szCs w:val="24"/>
        </w:rPr>
        <w:t xml:space="preserve">Forest Plantation </w:t>
      </w:r>
      <w:r w:rsidR="00A22701" w:rsidRPr="00583195">
        <w:rPr>
          <w:rFonts w:ascii="Times New Roman" w:hAnsi="Times New Roman" w:cs="Times New Roman"/>
          <w:color w:val="auto"/>
          <w:sz w:val="24"/>
          <w:szCs w:val="24"/>
        </w:rPr>
        <w:t>Activities</w:t>
      </w:r>
      <w:bookmarkEnd w:id="59"/>
    </w:p>
    <w:p w:rsidR="00105360" w:rsidRPr="00F660D0" w:rsidRDefault="00105360" w:rsidP="00F660D0">
      <w:pPr>
        <w:spacing w:after="0" w:line="240" w:lineRule="auto"/>
        <w:jc w:val="both"/>
        <w:rPr>
          <w:rFonts w:ascii="Times New Roman" w:hAnsi="Times New Roman" w:cs="Times New Roman"/>
          <w:b/>
          <w:sz w:val="24"/>
          <w:szCs w:val="24"/>
        </w:rPr>
      </w:pPr>
    </w:p>
    <w:tbl>
      <w:tblPr>
        <w:tblStyle w:val="LightShading1"/>
        <w:tblW w:w="0" w:type="auto"/>
        <w:tblLook w:val="04A0"/>
      </w:tblPr>
      <w:tblGrid>
        <w:gridCol w:w="4608"/>
        <w:gridCol w:w="2880"/>
        <w:gridCol w:w="2088"/>
      </w:tblGrid>
      <w:tr w:rsidR="00876FCF" w:rsidTr="00F660D0">
        <w:trPr>
          <w:cnfStyle w:val="100000000000"/>
        </w:trPr>
        <w:tc>
          <w:tcPr>
            <w:cnfStyle w:val="001000000000"/>
            <w:tcW w:w="4608" w:type="dxa"/>
          </w:tcPr>
          <w:p w:rsidR="00876FCF" w:rsidRPr="00F660D0" w:rsidRDefault="00876FCF" w:rsidP="00876FCF">
            <w:pPr>
              <w:spacing w:after="120"/>
              <w:jc w:val="both"/>
              <w:rPr>
                <w:rFonts w:ascii="Times New Roman" w:hAnsi="Times New Roman" w:cs="Times New Roman"/>
                <w:sz w:val="24"/>
                <w:szCs w:val="24"/>
              </w:rPr>
            </w:pPr>
            <w:r w:rsidRPr="00F660D0">
              <w:rPr>
                <w:rFonts w:ascii="Times New Roman" w:hAnsi="Times New Roman" w:cs="Times New Roman"/>
                <w:sz w:val="24"/>
                <w:szCs w:val="24"/>
              </w:rPr>
              <w:t>Source of Funds</w:t>
            </w:r>
          </w:p>
        </w:tc>
        <w:tc>
          <w:tcPr>
            <w:tcW w:w="2880" w:type="dxa"/>
          </w:tcPr>
          <w:p w:rsidR="00876FCF" w:rsidRPr="00F660D0" w:rsidRDefault="00876FCF" w:rsidP="00F660D0">
            <w:pPr>
              <w:spacing w:after="120"/>
              <w:jc w:val="center"/>
              <w:cnfStyle w:val="100000000000"/>
              <w:rPr>
                <w:rFonts w:ascii="Times New Roman" w:hAnsi="Times New Roman" w:cs="Times New Roman"/>
                <w:sz w:val="24"/>
                <w:szCs w:val="24"/>
              </w:rPr>
            </w:pPr>
            <w:r w:rsidRPr="00F660D0">
              <w:rPr>
                <w:rFonts w:ascii="Times New Roman" w:hAnsi="Times New Roman" w:cs="Times New Roman"/>
                <w:sz w:val="24"/>
                <w:szCs w:val="24"/>
              </w:rPr>
              <w:t>Frequency</w:t>
            </w:r>
          </w:p>
        </w:tc>
        <w:tc>
          <w:tcPr>
            <w:tcW w:w="2088" w:type="dxa"/>
          </w:tcPr>
          <w:p w:rsidR="00876FCF" w:rsidRPr="00F660D0" w:rsidRDefault="00876FCF" w:rsidP="00F660D0">
            <w:pPr>
              <w:spacing w:after="120"/>
              <w:jc w:val="center"/>
              <w:cnfStyle w:val="100000000000"/>
              <w:rPr>
                <w:rFonts w:ascii="Times New Roman" w:hAnsi="Times New Roman" w:cs="Times New Roman"/>
                <w:sz w:val="24"/>
                <w:szCs w:val="24"/>
              </w:rPr>
            </w:pPr>
            <w:r w:rsidRPr="00F660D0">
              <w:rPr>
                <w:rFonts w:ascii="Times New Roman" w:hAnsi="Times New Roman" w:cs="Times New Roman"/>
                <w:sz w:val="24"/>
                <w:szCs w:val="24"/>
              </w:rPr>
              <w:t>Percent</w:t>
            </w:r>
          </w:p>
        </w:tc>
      </w:tr>
      <w:tr w:rsidR="00876FCF" w:rsidTr="00F660D0">
        <w:trPr>
          <w:cnfStyle w:val="000000100000"/>
        </w:trPr>
        <w:tc>
          <w:tcPr>
            <w:cnfStyle w:val="001000000000"/>
            <w:tcW w:w="4608" w:type="dxa"/>
          </w:tcPr>
          <w:p w:rsidR="00876FCF" w:rsidRPr="00F660D0" w:rsidRDefault="00876FCF" w:rsidP="00876FCF">
            <w:pPr>
              <w:spacing w:after="120"/>
              <w:jc w:val="both"/>
              <w:rPr>
                <w:rFonts w:ascii="Times New Roman" w:hAnsi="Times New Roman" w:cs="Times New Roman"/>
                <w:b w:val="0"/>
                <w:sz w:val="24"/>
                <w:szCs w:val="24"/>
              </w:rPr>
            </w:pPr>
            <w:r w:rsidRPr="00F660D0">
              <w:rPr>
                <w:rFonts w:ascii="Times New Roman" w:hAnsi="Times New Roman" w:cs="Times New Roman"/>
                <w:b w:val="0"/>
                <w:sz w:val="24"/>
                <w:szCs w:val="24"/>
              </w:rPr>
              <w:t>Personal Savings</w:t>
            </w:r>
          </w:p>
        </w:tc>
        <w:tc>
          <w:tcPr>
            <w:tcW w:w="2880" w:type="dxa"/>
          </w:tcPr>
          <w:p w:rsidR="00876FCF" w:rsidRDefault="00876FCF" w:rsidP="00F660D0">
            <w:pPr>
              <w:spacing w:after="120"/>
              <w:jc w:val="center"/>
              <w:cnfStyle w:val="000000100000"/>
              <w:rPr>
                <w:rFonts w:ascii="Times New Roman" w:hAnsi="Times New Roman" w:cs="Times New Roman"/>
                <w:sz w:val="24"/>
                <w:szCs w:val="24"/>
              </w:rPr>
            </w:pPr>
            <w:r>
              <w:rPr>
                <w:rFonts w:ascii="Times New Roman" w:hAnsi="Times New Roman" w:cs="Times New Roman"/>
                <w:sz w:val="24"/>
                <w:szCs w:val="24"/>
              </w:rPr>
              <w:t>27</w:t>
            </w:r>
          </w:p>
        </w:tc>
        <w:tc>
          <w:tcPr>
            <w:tcW w:w="2088" w:type="dxa"/>
          </w:tcPr>
          <w:p w:rsidR="00876FCF" w:rsidRDefault="00876FCF" w:rsidP="00F660D0">
            <w:pPr>
              <w:spacing w:after="120"/>
              <w:jc w:val="center"/>
              <w:cnfStyle w:val="000000100000"/>
              <w:rPr>
                <w:rFonts w:ascii="Times New Roman" w:hAnsi="Times New Roman" w:cs="Times New Roman"/>
                <w:sz w:val="24"/>
                <w:szCs w:val="24"/>
              </w:rPr>
            </w:pPr>
            <w:r>
              <w:rPr>
                <w:rFonts w:ascii="Times New Roman" w:hAnsi="Times New Roman" w:cs="Times New Roman"/>
                <w:sz w:val="24"/>
                <w:szCs w:val="24"/>
              </w:rPr>
              <w:t>90.0</w:t>
            </w:r>
          </w:p>
        </w:tc>
      </w:tr>
      <w:tr w:rsidR="00876FCF" w:rsidTr="00F660D0">
        <w:tc>
          <w:tcPr>
            <w:cnfStyle w:val="001000000000"/>
            <w:tcW w:w="4608" w:type="dxa"/>
          </w:tcPr>
          <w:p w:rsidR="00876FCF" w:rsidRPr="00F660D0" w:rsidRDefault="00876FCF" w:rsidP="00876FCF">
            <w:pPr>
              <w:spacing w:after="120"/>
              <w:jc w:val="both"/>
              <w:rPr>
                <w:rFonts w:ascii="Times New Roman" w:hAnsi="Times New Roman" w:cs="Times New Roman"/>
                <w:b w:val="0"/>
                <w:sz w:val="24"/>
                <w:szCs w:val="24"/>
              </w:rPr>
            </w:pPr>
            <w:r w:rsidRPr="00F660D0">
              <w:rPr>
                <w:rFonts w:ascii="Times New Roman" w:hAnsi="Times New Roman" w:cs="Times New Roman"/>
                <w:b w:val="0"/>
                <w:sz w:val="24"/>
                <w:szCs w:val="24"/>
              </w:rPr>
              <w:t>Friends</w:t>
            </w:r>
          </w:p>
        </w:tc>
        <w:tc>
          <w:tcPr>
            <w:tcW w:w="2880" w:type="dxa"/>
          </w:tcPr>
          <w:p w:rsidR="00876FCF" w:rsidRDefault="00876FCF" w:rsidP="00F660D0">
            <w:pPr>
              <w:spacing w:after="120"/>
              <w:jc w:val="center"/>
              <w:cnfStyle w:val="000000000000"/>
              <w:rPr>
                <w:rFonts w:ascii="Times New Roman" w:hAnsi="Times New Roman" w:cs="Times New Roman"/>
                <w:sz w:val="24"/>
                <w:szCs w:val="24"/>
              </w:rPr>
            </w:pPr>
            <w:r>
              <w:rPr>
                <w:rFonts w:ascii="Times New Roman" w:hAnsi="Times New Roman" w:cs="Times New Roman"/>
                <w:sz w:val="24"/>
                <w:szCs w:val="24"/>
              </w:rPr>
              <w:t>1</w:t>
            </w:r>
          </w:p>
        </w:tc>
        <w:tc>
          <w:tcPr>
            <w:tcW w:w="2088" w:type="dxa"/>
          </w:tcPr>
          <w:p w:rsidR="00876FCF" w:rsidRDefault="00876FCF" w:rsidP="00F660D0">
            <w:pPr>
              <w:spacing w:after="120"/>
              <w:jc w:val="center"/>
              <w:cnfStyle w:val="000000000000"/>
              <w:rPr>
                <w:rFonts w:ascii="Times New Roman" w:hAnsi="Times New Roman" w:cs="Times New Roman"/>
                <w:sz w:val="24"/>
                <w:szCs w:val="24"/>
              </w:rPr>
            </w:pPr>
            <w:r>
              <w:rPr>
                <w:rFonts w:ascii="Times New Roman" w:hAnsi="Times New Roman" w:cs="Times New Roman"/>
                <w:sz w:val="24"/>
                <w:szCs w:val="24"/>
              </w:rPr>
              <w:t>3.3</w:t>
            </w:r>
          </w:p>
        </w:tc>
      </w:tr>
      <w:tr w:rsidR="00876FCF" w:rsidTr="00F660D0">
        <w:trPr>
          <w:cnfStyle w:val="000000100000"/>
        </w:trPr>
        <w:tc>
          <w:tcPr>
            <w:cnfStyle w:val="001000000000"/>
            <w:tcW w:w="4608" w:type="dxa"/>
          </w:tcPr>
          <w:p w:rsidR="00876FCF" w:rsidRPr="00F660D0" w:rsidRDefault="00876FCF" w:rsidP="00876FCF">
            <w:pPr>
              <w:spacing w:after="120"/>
              <w:jc w:val="both"/>
              <w:rPr>
                <w:rFonts w:ascii="Times New Roman" w:hAnsi="Times New Roman" w:cs="Times New Roman"/>
                <w:b w:val="0"/>
                <w:sz w:val="24"/>
                <w:szCs w:val="24"/>
              </w:rPr>
            </w:pPr>
            <w:r w:rsidRPr="00F660D0">
              <w:rPr>
                <w:rFonts w:ascii="Times New Roman" w:hAnsi="Times New Roman" w:cs="Times New Roman"/>
                <w:b w:val="0"/>
                <w:sz w:val="24"/>
                <w:szCs w:val="24"/>
              </w:rPr>
              <w:t xml:space="preserve">Forest Plantation Development </w:t>
            </w:r>
            <w:r w:rsidR="00F660D0" w:rsidRPr="00F660D0">
              <w:rPr>
                <w:rFonts w:ascii="Times New Roman" w:hAnsi="Times New Roman" w:cs="Times New Roman"/>
                <w:b w:val="0"/>
                <w:sz w:val="24"/>
                <w:szCs w:val="24"/>
              </w:rPr>
              <w:t>Fund</w:t>
            </w:r>
          </w:p>
        </w:tc>
        <w:tc>
          <w:tcPr>
            <w:tcW w:w="2880" w:type="dxa"/>
          </w:tcPr>
          <w:p w:rsidR="00876FCF" w:rsidRDefault="00F660D0" w:rsidP="00F660D0">
            <w:pPr>
              <w:spacing w:after="120"/>
              <w:jc w:val="center"/>
              <w:cnfStyle w:val="000000100000"/>
              <w:rPr>
                <w:rFonts w:ascii="Times New Roman" w:hAnsi="Times New Roman" w:cs="Times New Roman"/>
                <w:sz w:val="24"/>
                <w:szCs w:val="24"/>
              </w:rPr>
            </w:pPr>
            <w:r>
              <w:rPr>
                <w:rFonts w:ascii="Times New Roman" w:hAnsi="Times New Roman" w:cs="Times New Roman"/>
                <w:sz w:val="24"/>
                <w:szCs w:val="24"/>
              </w:rPr>
              <w:t>2</w:t>
            </w:r>
          </w:p>
        </w:tc>
        <w:tc>
          <w:tcPr>
            <w:tcW w:w="2088" w:type="dxa"/>
          </w:tcPr>
          <w:p w:rsidR="00876FCF" w:rsidRDefault="00F660D0" w:rsidP="00F660D0">
            <w:pPr>
              <w:spacing w:after="120"/>
              <w:jc w:val="center"/>
              <w:cnfStyle w:val="000000100000"/>
              <w:rPr>
                <w:rFonts w:ascii="Times New Roman" w:hAnsi="Times New Roman" w:cs="Times New Roman"/>
                <w:sz w:val="24"/>
                <w:szCs w:val="24"/>
              </w:rPr>
            </w:pPr>
            <w:r>
              <w:rPr>
                <w:rFonts w:ascii="Times New Roman" w:hAnsi="Times New Roman" w:cs="Times New Roman"/>
                <w:sz w:val="24"/>
                <w:szCs w:val="24"/>
              </w:rPr>
              <w:t>6.7</w:t>
            </w:r>
          </w:p>
        </w:tc>
      </w:tr>
      <w:tr w:rsidR="00876FCF" w:rsidTr="00F660D0">
        <w:tc>
          <w:tcPr>
            <w:cnfStyle w:val="001000000000"/>
            <w:tcW w:w="4608" w:type="dxa"/>
          </w:tcPr>
          <w:p w:rsidR="00876FCF" w:rsidRPr="00F660D0" w:rsidRDefault="00F660D0" w:rsidP="00876FCF">
            <w:pPr>
              <w:spacing w:after="120"/>
              <w:jc w:val="both"/>
              <w:rPr>
                <w:rFonts w:ascii="Times New Roman" w:hAnsi="Times New Roman" w:cs="Times New Roman"/>
                <w:b w:val="0"/>
                <w:sz w:val="24"/>
                <w:szCs w:val="24"/>
              </w:rPr>
            </w:pPr>
            <w:r w:rsidRPr="00F660D0">
              <w:rPr>
                <w:rFonts w:ascii="Times New Roman" w:hAnsi="Times New Roman" w:cs="Times New Roman"/>
                <w:b w:val="0"/>
                <w:sz w:val="24"/>
                <w:szCs w:val="24"/>
              </w:rPr>
              <w:t>Banks</w:t>
            </w:r>
          </w:p>
        </w:tc>
        <w:tc>
          <w:tcPr>
            <w:tcW w:w="2880" w:type="dxa"/>
          </w:tcPr>
          <w:p w:rsidR="00876FCF" w:rsidRDefault="00F660D0" w:rsidP="00F660D0">
            <w:pPr>
              <w:spacing w:after="120"/>
              <w:jc w:val="center"/>
              <w:cnfStyle w:val="000000000000"/>
              <w:rPr>
                <w:rFonts w:ascii="Times New Roman" w:hAnsi="Times New Roman" w:cs="Times New Roman"/>
                <w:sz w:val="24"/>
                <w:szCs w:val="24"/>
              </w:rPr>
            </w:pPr>
            <w:r>
              <w:rPr>
                <w:rFonts w:ascii="Times New Roman" w:hAnsi="Times New Roman" w:cs="Times New Roman"/>
                <w:sz w:val="24"/>
                <w:szCs w:val="24"/>
              </w:rPr>
              <w:t>3</w:t>
            </w:r>
          </w:p>
        </w:tc>
        <w:tc>
          <w:tcPr>
            <w:tcW w:w="2088" w:type="dxa"/>
          </w:tcPr>
          <w:p w:rsidR="00876FCF" w:rsidRDefault="00F660D0" w:rsidP="00F660D0">
            <w:pPr>
              <w:spacing w:after="120"/>
              <w:jc w:val="center"/>
              <w:cnfStyle w:val="000000000000"/>
              <w:rPr>
                <w:rFonts w:ascii="Times New Roman" w:hAnsi="Times New Roman" w:cs="Times New Roman"/>
                <w:sz w:val="24"/>
                <w:szCs w:val="24"/>
              </w:rPr>
            </w:pPr>
            <w:r>
              <w:rPr>
                <w:rFonts w:ascii="Times New Roman" w:hAnsi="Times New Roman" w:cs="Times New Roman"/>
                <w:sz w:val="24"/>
                <w:szCs w:val="24"/>
              </w:rPr>
              <w:t>10.0</w:t>
            </w:r>
          </w:p>
        </w:tc>
      </w:tr>
      <w:tr w:rsidR="00876FCF" w:rsidTr="00F660D0">
        <w:trPr>
          <w:cnfStyle w:val="000000100000"/>
        </w:trPr>
        <w:tc>
          <w:tcPr>
            <w:cnfStyle w:val="001000000000"/>
            <w:tcW w:w="4608" w:type="dxa"/>
          </w:tcPr>
          <w:p w:rsidR="00876FCF" w:rsidRPr="00F660D0" w:rsidRDefault="00F660D0" w:rsidP="00876FCF">
            <w:pPr>
              <w:spacing w:after="120"/>
              <w:jc w:val="both"/>
              <w:rPr>
                <w:rFonts w:ascii="Times New Roman" w:hAnsi="Times New Roman" w:cs="Times New Roman"/>
                <w:b w:val="0"/>
                <w:sz w:val="24"/>
                <w:szCs w:val="24"/>
              </w:rPr>
            </w:pPr>
            <w:r w:rsidRPr="00F660D0">
              <w:rPr>
                <w:rFonts w:ascii="Times New Roman" w:hAnsi="Times New Roman" w:cs="Times New Roman"/>
                <w:b w:val="0"/>
                <w:sz w:val="24"/>
                <w:szCs w:val="24"/>
              </w:rPr>
              <w:t>Money Lenders</w:t>
            </w:r>
          </w:p>
        </w:tc>
        <w:tc>
          <w:tcPr>
            <w:tcW w:w="2880" w:type="dxa"/>
          </w:tcPr>
          <w:p w:rsidR="00876FCF" w:rsidRDefault="00F660D0" w:rsidP="00F660D0">
            <w:pPr>
              <w:spacing w:after="120"/>
              <w:jc w:val="center"/>
              <w:cnfStyle w:val="000000100000"/>
              <w:rPr>
                <w:rFonts w:ascii="Times New Roman" w:hAnsi="Times New Roman" w:cs="Times New Roman"/>
                <w:sz w:val="24"/>
                <w:szCs w:val="24"/>
              </w:rPr>
            </w:pPr>
            <w:r>
              <w:rPr>
                <w:rFonts w:ascii="Times New Roman" w:hAnsi="Times New Roman" w:cs="Times New Roman"/>
                <w:sz w:val="24"/>
                <w:szCs w:val="24"/>
              </w:rPr>
              <w:t>2</w:t>
            </w:r>
          </w:p>
        </w:tc>
        <w:tc>
          <w:tcPr>
            <w:tcW w:w="2088" w:type="dxa"/>
          </w:tcPr>
          <w:p w:rsidR="00876FCF" w:rsidRDefault="00F660D0" w:rsidP="00F660D0">
            <w:pPr>
              <w:spacing w:after="120"/>
              <w:jc w:val="center"/>
              <w:cnfStyle w:val="000000100000"/>
              <w:rPr>
                <w:rFonts w:ascii="Times New Roman" w:hAnsi="Times New Roman" w:cs="Times New Roman"/>
                <w:sz w:val="24"/>
                <w:szCs w:val="24"/>
              </w:rPr>
            </w:pPr>
            <w:r>
              <w:rPr>
                <w:rFonts w:ascii="Times New Roman" w:hAnsi="Times New Roman" w:cs="Times New Roman"/>
                <w:sz w:val="24"/>
                <w:szCs w:val="24"/>
              </w:rPr>
              <w:t>6.7</w:t>
            </w:r>
          </w:p>
        </w:tc>
      </w:tr>
    </w:tbl>
    <w:p w:rsidR="00B61D07" w:rsidRPr="00B61D07" w:rsidRDefault="00B61D07" w:rsidP="00F660D0">
      <w:pPr>
        <w:spacing w:after="0" w:line="480" w:lineRule="auto"/>
        <w:jc w:val="both"/>
        <w:rPr>
          <w:rFonts w:ascii="Times New Roman" w:hAnsi="Times New Roman" w:cs="Times New Roman"/>
          <w:sz w:val="24"/>
          <w:szCs w:val="24"/>
        </w:rPr>
      </w:pPr>
    </w:p>
    <w:p w:rsidR="00D5299C" w:rsidRDefault="00D5299C" w:rsidP="000A59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important to establish that</w:t>
      </w:r>
      <w:r w:rsidR="00A62BCD">
        <w:rPr>
          <w:rFonts w:ascii="Times New Roman" w:hAnsi="Times New Roman" w:cs="Times New Roman"/>
          <w:sz w:val="24"/>
          <w:szCs w:val="24"/>
        </w:rPr>
        <w:t xml:space="preserve"> majori</w:t>
      </w:r>
      <w:r>
        <w:rPr>
          <w:rFonts w:ascii="Times New Roman" w:hAnsi="Times New Roman" w:cs="Times New Roman"/>
          <w:sz w:val="24"/>
          <w:szCs w:val="24"/>
        </w:rPr>
        <w:t xml:space="preserve">ty of members of PADO </w:t>
      </w:r>
      <w:r w:rsidR="00A62BCD">
        <w:rPr>
          <w:rFonts w:ascii="Times New Roman" w:hAnsi="Times New Roman" w:cs="Times New Roman"/>
          <w:sz w:val="24"/>
          <w:szCs w:val="24"/>
        </w:rPr>
        <w:t xml:space="preserve"> represen</w:t>
      </w:r>
      <w:r>
        <w:rPr>
          <w:rFonts w:ascii="Times New Roman" w:hAnsi="Times New Roman" w:cs="Times New Roman"/>
          <w:sz w:val="24"/>
          <w:szCs w:val="24"/>
        </w:rPr>
        <w:t>ting 70% have applied or sought</w:t>
      </w:r>
      <w:r w:rsidR="00460DEA">
        <w:rPr>
          <w:rFonts w:ascii="Times New Roman" w:hAnsi="Times New Roman" w:cs="Times New Roman"/>
          <w:sz w:val="24"/>
          <w:szCs w:val="24"/>
        </w:rPr>
        <w:t xml:space="preserve"> </w:t>
      </w:r>
      <w:r w:rsidR="000A592B">
        <w:rPr>
          <w:rFonts w:ascii="Times New Roman" w:hAnsi="Times New Roman" w:cs="Times New Roman"/>
          <w:sz w:val="24"/>
          <w:szCs w:val="24"/>
        </w:rPr>
        <w:t xml:space="preserve">financial </w:t>
      </w:r>
      <w:r w:rsidR="00DB7553">
        <w:rPr>
          <w:rFonts w:ascii="Times New Roman" w:hAnsi="Times New Roman" w:cs="Times New Roman"/>
          <w:sz w:val="24"/>
          <w:szCs w:val="24"/>
        </w:rPr>
        <w:t>assistance</w:t>
      </w:r>
      <w:r w:rsidR="00A62BCD">
        <w:rPr>
          <w:rFonts w:ascii="Times New Roman" w:hAnsi="Times New Roman" w:cs="Times New Roman"/>
          <w:sz w:val="24"/>
          <w:szCs w:val="24"/>
        </w:rPr>
        <w:t xml:space="preserve"> from the Forest Development Fund</w:t>
      </w:r>
      <w:r w:rsidR="00460DEA">
        <w:rPr>
          <w:rFonts w:ascii="Times New Roman" w:hAnsi="Times New Roman" w:cs="Times New Roman"/>
          <w:sz w:val="24"/>
          <w:szCs w:val="24"/>
        </w:rPr>
        <w:t xml:space="preserve"> </w:t>
      </w:r>
      <w:r w:rsidR="00A62BCD">
        <w:rPr>
          <w:rFonts w:ascii="Times New Roman" w:hAnsi="Times New Roman" w:cs="Times New Roman"/>
          <w:sz w:val="24"/>
          <w:szCs w:val="24"/>
        </w:rPr>
        <w:t xml:space="preserve">whiles 30% had not yet </w:t>
      </w:r>
      <w:r w:rsidR="00BF45E7">
        <w:rPr>
          <w:rFonts w:ascii="Times New Roman" w:hAnsi="Times New Roman" w:cs="Times New Roman"/>
          <w:sz w:val="24"/>
          <w:szCs w:val="24"/>
        </w:rPr>
        <w:t>applied (see figure 6</w:t>
      </w:r>
      <w:r w:rsidR="00693C22">
        <w:rPr>
          <w:rFonts w:ascii="Times New Roman" w:hAnsi="Times New Roman" w:cs="Times New Roman"/>
          <w:sz w:val="24"/>
          <w:szCs w:val="24"/>
        </w:rPr>
        <w:t xml:space="preserve">) </w:t>
      </w:r>
      <w:r>
        <w:rPr>
          <w:rFonts w:ascii="Times New Roman" w:hAnsi="Times New Roman" w:cs="Times New Roman"/>
          <w:sz w:val="24"/>
          <w:szCs w:val="24"/>
        </w:rPr>
        <w:t>between 2002</w:t>
      </w:r>
      <w:r w:rsidR="00A62BCD">
        <w:rPr>
          <w:rFonts w:ascii="Times New Roman" w:hAnsi="Times New Roman" w:cs="Times New Roman"/>
          <w:sz w:val="24"/>
          <w:szCs w:val="24"/>
        </w:rPr>
        <w:t xml:space="preserve"> and 2012</w:t>
      </w:r>
      <w:r w:rsidR="000A592B">
        <w:rPr>
          <w:rFonts w:ascii="Times New Roman" w:hAnsi="Times New Roman" w:cs="Times New Roman"/>
          <w:sz w:val="24"/>
          <w:szCs w:val="24"/>
        </w:rPr>
        <w:t>.</w:t>
      </w:r>
    </w:p>
    <w:p w:rsidR="006864DB" w:rsidRDefault="006864DB" w:rsidP="00583195">
      <w:pPr>
        <w:pStyle w:val="Heading1"/>
        <w:spacing w:before="0"/>
        <w:rPr>
          <w:rFonts w:ascii="Times New Roman" w:eastAsiaTheme="minorEastAsia" w:hAnsi="Times New Roman" w:cs="Times New Roman"/>
          <w:b w:val="0"/>
          <w:bCs w:val="0"/>
          <w:color w:val="auto"/>
          <w:sz w:val="24"/>
          <w:szCs w:val="24"/>
        </w:rPr>
      </w:pPr>
      <w:bookmarkStart w:id="60" w:name="_Toc347702806"/>
    </w:p>
    <w:p w:rsidR="00693C22" w:rsidRPr="00583195" w:rsidRDefault="00BF45E7" w:rsidP="00583195">
      <w:pPr>
        <w:pStyle w:val="Heading1"/>
        <w:spacing w:before="0"/>
        <w:rPr>
          <w:rFonts w:ascii="Times New Roman" w:hAnsi="Times New Roman" w:cs="Times New Roman"/>
          <w:color w:val="auto"/>
          <w:sz w:val="24"/>
          <w:szCs w:val="24"/>
        </w:rPr>
      </w:pPr>
      <w:r w:rsidRPr="00583195">
        <w:rPr>
          <w:rFonts w:ascii="Times New Roman" w:hAnsi="Times New Roman" w:cs="Times New Roman"/>
          <w:color w:val="auto"/>
          <w:sz w:val="24"/>
          <w:szCs w:val="24"/>
        </w:rPr>
        <w:t>Figure 6</w:t>
      </w:r>
      <w:r w:rsidR="00693C22" w:rsidRPr="00583195">
        <w:rPr>
          <w:rFonts w:ascii="Times New Roman" w:hAnsi="Times New Roman" w:cs="Times New Roman"/>
          <w:color w:val="auto"/>
          <w:sz w:val="24"/>
          <w:szCs w:val="24"/>
        </w:rPr>
        <w:t xml:space="preserve">: Have you </w:t>
      </w:r>
      <w:r w:rsidR="000A592B" w:rsidRPr="00583195">
        <w:rPr>
          <w:rFonts w:ascii="Times New Roman" w:hAnsi="Times New Roman" w:cs="Times New Roman"/>
          <w:color w:val="auto"/>
          <w:sz w:val="24"/>
          <w:szCs w:val="24"/>
        </w:rPr>
        <w:t>applied</w:t>
      </w:r>
      <w:r w:rsidR="00460DEA">
        <w:rPr>
          <w:rFonts w:ascii="Times New Roman" w:hAnsi="Times New Roman" w:cs="Times New Roman"/>
          <w:color w:val="auto"/>
          <w:sz w:val="24"/>
          <w:szCs w:val="24"/>
        </w:rPr>
        <w:t xml:space="preserve"> </w:t>
      </w:r>
      <w:r w:rsidR="000A592B" w:rsidRPr="00583195">
        <w:rPr>
          <w:rFonts w:ascii="Times New Roman" w:hAnsi="Times New Roman" w:cs="Times New Roman"/>
          <w:color w:val="auto"/>
          <w:sz w:val="24"/>
          <w:szCs w:val="24"/>
        </w:rPr>
        <w:t xml:space="preserve">for Support </w:t>
      </w:r>
      <w:r w:rsidR="00693C22" w:rsidRPr="00583195">
        <w:rPr>
          <w:rFonts w:ascii="Times New Roman" w:hAnsi="Times New Roman" w:cs="Times New Roman"/>
          <w:color w:val="auto"/>
          <w:sz w:val="24"/>
          <w:szCs w:val="24"/>
        </w:rPr>
        <w:t>from the</w:t>
      </w:r>
      <w:r w:rsidR="000A592B" w:rsidRPr="00583195">
        <w:rPr>
          <w:rFonts w:ascii="Times New Roman" w:hAnsi="Times New Roman" w:cs="Times New Roman"/>
          <w:color w:val="auto"/>
          <w:sz w:val="24"/>
          <w:szCs w:val="24"/>
        </w:rPr>
        <w:t xml:space="preserve"> Forest Development Fund</w:t>
      </w:r>
      <w:bookmarkEnd w:id="60"/>
    </w:p>
    <w:p w:rsidR="00105360" w:rsidRPr="000A592B" w:rsidRDefault="00105360" w:rsidP="000A592B">
      <w:pPr>
        <w:spacing w:after="0" w:line="240" w:lineRule="auto"/>
        <w:jc w:val="both"/>
        <w:rPr>
          <w:rFonts w:ascii="Times New Roman" w:hAnsi="Times New Roman" w:cs="Times New Roman"/>
          <w:b/>
          <w:sz w:val="24"/>
          <w:szCs w:val="24"/>
        </w:rPr>
      </w:pPr>
    </w:p>
    <w:p w:rsidR="00A62BCD" w:rsidRDefault="00A62BCD" w:rsidP="000A592B">
      <w:pPr>
        <w:spacing w:after="0" w:line="480" w:lineRule="auto"/>
        <w:jc w:val="both"/>
        <w:rPr>
          <w:rFonts w:ascii="Times New Roman" w:hAnsi="Times New Roman" w:cs="Times New Roman"/>
          <w:sz w:val="24"/>
          <w:szCs w:val="24"/>
        </w:rPr>
      </w:pPr>
      <w:r w:rsidRPr="00A62BCD">
        <w:rPr>
          <w:rFonts w:ascii="Times New Roman" w:hAnsi="Times New Roman" w:cs="Times New Roman"/>
          <w:noProof/>
          <w:sz w:val="24"/>
          <w:szCs w:val="24"/>
        </w:rPr>
        <w:drawing>
          <wp:inline distT="0" distB="0" distL="0" distR="0">
            <wp:extent cx="4991100" cy="290512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62BCD" w:rsidRDefault="00A62BCD" w:rsidP="002A692D">
      <w:pPr>
        <w:spacing w:after="0" w:line="480" w:lineRule="auto"/>
        <w:jc w:val="both"/>
        <w:rPr>
          <w:rFonts w:ascii="Times New Roman" w:hAnsi="Times New Roman" w:cs="Times New Roman"/>
          <w:sz w:val="24"/>
          <w:szCs w:val="24"/>
        </w:rPr>
      </w:pPr>
    </w:p>
    <w:p w:rsidR="006864DB" w:rsidRDefault="006864DB" w:rsidP="002A692D">
      <w:pPr>
        <w:spacing w:after="0" w:line="480" w:lineRule="auto"/>
        <w:jc w:val="both"/>
        <w:rPr>
          <w:rFonts w:ascii="Times New Roman" w:hAnsi="Times New Roman" w:cs="Times New Roman"/>
          <w:sz w:val="24"/>
          <w:szCs w:val="24"/>
        </w:rPr>
      </w:pPr>
    </w:p>
    <w:p w:rsidR="006864DB" w:rsidRDefault="006864DB" w:rsidP="002A692D">
      <w:pPr>
        <w:spacing w:after="0" w:line="480" w:lineRule="auto"/>
        <w:jc w:val="both"/>
        <w:rPr>
          <w:rFonts w:ascii="Times New Roman" w:hAnsi="Times New Roman" w:cs="Times New Roman"/>
          <w:sz w:val="24"/>
          <w:szCs w:val="24"/>
        </w:rPr>
      </w:pPr>
    </w:p>
    <w:p w:rsidR="002A692D" w:rsidRDefault="00BB2C9F" w:rsidP="002A69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10</w:t>
      </w:r>
      <w:r w:rsidR="009A4CC3">
        <w:rPr>
          <w:rFonts w:ascii="Times New Roman" w:hAnsi="Times New Roman" w:cs="Times New Roman"/>
          <w:sz w:val="24"/>
          <w:szCs w:val="24"/>
        </w:rPr>
        <w:t xml:space="preserve"> depicts the relat</w:t>
      </w:r>
      <w:r w:rsidR="00F83CA7">
        <w:rPr>
          <w:rFonts w:ascii="Times New Roman" w:hAnsi="Times New Roman" w:cs="Times New Roman"/>
          <w:sz w:val="24"/>
          <w:szCs w:val="24"/>
        </w:rPr>
        <w:t xml:space="preserve">ionship between the members that have applied and the number that were granted the support. The results indicates that out of the 70% who have applied for the support </w:t>
      </w:r>
      <w:r w:rsidR="002A692D">
        <w:rPr>
          <w:rFonts w:ascii="Times New Roman" w:hAnsi="Times New Roman" w:cs="Times New Roman"/>
          <w:sz w:val="24"/>
          <w:szCs w:val="24"/>
        </w:rPr>
        <w:t>only 13.3% representing 4 members</w:t>
      </w:r>
      <w:r w:rsidR="00E24F8E">
        <w:rPr>
          <w:rFonts w:ascii="Times New Roman" w:hAnsi="Times New Roman" w:cs="Times New Roman"/>
          <w:sz w:val="24"/>
          <w:szCs w:val="24"/>
        </w:rPr>
        <w:t xml:space="preserve"> were granted whiles 56.7% were not </w:t>
      </w:r>
      <w:r w:rsidR="002A692D">
        <w:rPr>
          <w:rFonts w:ascii="Times New Roman" w:hAnsi="Times New Roman" w:cs="Times New Roman"/>
          <w:sz w:val="24"/>
          <w:szCs w:val="24"/>
        </w:rPr>
        <w:t>granted.</w:t>
      </w:r>
    </w:p>
    <w:p w:rsidR="00037F77" w:rsidRDefault="00037F77" w:rsidP="009A4CC3">
      <w:pPr>
        <w:spacing w:after="0" w:line="240" w:lineRule="auto"/>
        <w:jc w:val="both"/>
        <w:rPr>
          <w:rFonts w:ascii="Times New Roman" w:hAnsi="Times New Roman" w:cs="Times New Roman"/>
          <w:sz w:val="24"/>
          <w:szCs w:val="24"/>
        </w:rPr>
      </w:pPr>
    </w:p>
    <w:p w:rsidR="000A592B" w:rsidRPr="00583195" w:rsidRDefault="00BB2C9F" w:rsidP="00583195">
      <w:pPr>
        <w:pStyle w:val="Heading1"/>
        <w:spacing w:before="0" w:line="360" w:lineRule="auto"/>
        <w:rPr>
          <w:rFonts w:ascii="Times New Roman" w:hAnsi="Times New Roman" w:cs="Times New Roman"/>
          <w:bCs w:val="0"/>
          <w:color w:val="auto"/>
          <w:sz w:val="24"/>
          <w:szCs w:val="24"/>
        </w:rPr>
      </w:pPr>
      <w:bookmarkStart w:id="61" w:name="_Toc347702807"/>
      <w:r w:rsidRPr="00583195">
        <w:rPr>
          <w:rFonts w:ascii="Times New Roman" w:hAnsi="Times New Roman" w:cs="Times New Roman"/>
          <w:bCs w:val="0"/>
          <w:color w:val="auto"/>
          <w:sz w:val="24"/>
          <w:szCs w:val="24"/>
        </w:rPr>
        <w:t>Table 10</w:t>
      </w:r>
      <w:r w:rsidR="009A4CC3" w:rsidRPr="00583195">
        <w:rPr>
          <w:rFonts w:ascii="Times New Roman" w:hAnsi="Times New Roman" w:cs="Times New Roman"/>
          <w:bCs w:val="0"/>
          <w:color w:val="auto"/>
          <w:sz w:val="24"/>
          <w:szCs w:val="24"/>
        </w:rPr>
        <w:t xml:space="preserve">: Have you applied or sought support from the forest plantation development fund * </w:t>
      </w:r>
      <w:r w:rsidR="00F83CA7" w:rsidRPr="00583195">
        <w:rPr>
          <w:rFonts w:ascii="Times New Roman" w:hAnsi="Times New Roman" w:cs="Times New Roman"/>
          <w:bCs w:val="0"/>
          <w:color w:val="auto"/>
          <w:sz w:val="24"/>
          <w:szCs w:val="24"/>
        </w:rPr>
        <w:t>were</w:t>
      </w:r>
      <w:r w:rsidR="009A4CC3" w:rsidRPr="00583195">
        <w:rPr>
          <w:rFonts w:ascii="Times New Roman" w:hAnsi="Times New Roman" w:cs="Times New Roman"/>
          <w:bCs w:val="0"/>
          <w:color w:val="auto"/>
          <w:sz w:val="24"/>
          <w:szCs w:val="24"/>
        </w:rPr>
        <w:t xml:space="preserve"> you granted the support (Cross tabulation)</w:t>
      </w:r>
      <w:bookmarkEnd w:id="61"/>
    </w:p>
    <w:p w:rsidR="00785E44" w:rsidRDefault="00785E44" w:rsidP="009A4CC3">
      <w:pPr>
        <w:spacing w:after="0" w:line="240" w:lineRule="auto"/>
        <w:jc w:val="both"/>
        <w:rPr>
          <w:rFonts w:ascii="Times New Roman" w:hAnsi="Times New Roman" w:cs="Times New Roman"/>
          <w:sz w:val="24"/>
          <w:szCs w:val="24"/>
        </w:rPr>
      </w:pPr>
    </w:p>
    <w:tbl>
      <w:tblPr>
        <w:tblStyle w:val="TableGrid"/>
        <w:tblW w:w="9468" w:type="dxa"/>
        <w:tblLayout w:type="fixed"/>
        <w:tblLook w:val="0000"/>
      </w:tblPr>
      <w:tblGrid>
        <w:gridCol w:w="2448"/>
        <w:gridCol w:w="734"/>
        <w:gridCol w:w="1606"/>
        <w:gridCol w:w="1800"/>
        <w:gridCol w:w="1710"/>
        <w:gridCol w:w="1170"/>
      </w:tblGrid>
      <w:tr w:rsidR="000A592B" w:rsidRPr="000A592B" w:rsidTr="00F83CA7">
        <w:tc>
          <w:tcPr>
            <w:tcW w:w="4788" w:type="dxa"/>
            <w:gridSpan w:val="3"/>
            <w:vMerge w:val="restart"/>
          </w:tcPr>
          <w:p w:rsidR="000A592B" w:rsidRPr="000A592B" w:rsidRDefault="000A592B" w:rsidP="000A592B">
            <w:pPr>
              <w:autoSpaceDE w:val="0"/>
              <w:autoSpaceDN w:val="0"/>
              <w:adjustRightInd w:val="0"/>
              <w:spacing w:line="320" w:lineRule="atLeast"/>
              <w:ind w:left="60" w:right="60"/>
              <w:rPr>
                <w:rFonts w:ascii="Times New Roman" w:hAnsi="Times New Roman" w:cs="Times New Roman"/>
                <w:color w:val="000000"/>
                <w:sz w:val="24"/>
                <w:szCs w:val="24"/>
              </w:rPr>
            </w:pPr>
          </w:p>
        </w:tc>
        <w:tc>
          <w:tcPr>
            <w:tcW w:w="3510" w:type="dxa"/>
            <w:gridSpan w:val="2"/>
            <w:shd w:val="clear" w:color="auto" w:fill="EAF1DD" w:themeFill="accent3" w:themeFillTint="33"/>
          </w:tcPr>
          <w:p w:rsidR="000A592B" w:rsidRPr="000A592B" w:rsidRDefault="000A592B" w:rsidP="000A592B">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Were you granted the support</w:t>
            </w:r>
          </w:p>
        </w:tc>
        <w:tc>
          <w:tcPr>
            <w:tcW w:w="1170" w:type="dxa"/>
            <w:vMerge w:val="restart"/>
          </w:tcPr>
          <w:p w:rsidR="000A592B" w:rsidRPr="000A592B" w:rsidRDefault="000A592B" w:rsidP="000A592B">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Total</w:t>
            </w:r>
          </w:p>
        </w:tc>
      </w:tr>
      <w:tr w:rsidR="000A592B" w:rsidRPr="000A592B" w:rsidTr="009A4CC3">
        <w:tc>
          <w:tcPr>
            <w:tcW w:w="4788" w:type="dxa"/>
            <w:gridSpan w:val="3"/>
            <w:vMerge/>
          </w:tcPr>
          <w:p w:rsidR="000A592B" w:rsidRPr="000A592B" w:rsidRDefault="000A592B" w:rsidP="000A592B">
            <w:pPr>
              <w:autoSpaceDE w:val="0"/>
              <w:autoSpaceDN w:val="0"/>
              <w:adjustRightInd w:val="0"/>
              <w:rPr>
                <w:rFonts w:ascii="Times New Roman" w:hAnsi="Times New Roman" w:cs="Times New Roman"/>
                <w:color w:val="000000"/>
                <w:sz w:val="24"/>
                <w:szCs w:val="24"/>
              </w:rPr>
            </w:pPr>
          </w:p>
        </w:tc>
        <w:tc>
          <w:tcPr>
            <w:tcW w:w="1800" w:type="dxa"/>
          </w:tcPr>
          <w:p w:rsidR="000A592B" w:rsidRPr="000A592B" w:rsidRDefault="000A592B" w:rsidP="000A592B">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No</w:t>
            </w:r>
          </w:p>
        </w:tc>
        <w:tc>
          <w:tcPr>
            <w:tcW w:w="1710" w:type="dxa"/>
          </w:tcPr>
          <w:p w:rsidR="000A592B" w:rsidRPr="000A592B" w:rsidRDefault="000A592B" w:rsidP="000A592B">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Yes</w:t>
            </w:r>
          </w:p>
        </w:tc>
        <w:tc>
          <w:tcPr>
            <w:tcW w:w="1170" w:type="dxa"/>
            <w:vMerge/>
          </w:tcPr>
          <w:p w:rsidR="000A592B" w:rsidRPr="000A592B" w:rsidRDefault="000A592B" w:rsidP="000A592B">
            <w:pPr>
              <w:autoSpaceDE w:val="0"/>
              <w:autoSpaceDN w:val="0"/>
              <w:adjustRightInd w:val="0"/>
              <w:rPr>
                <w:rFonts w:ascii="Times New Roman" w:hAnsi="Times New Roman" w:cs="Times New Roman"/>
                <w:color w:val="000000"/>
                <w:sz w:val="24"/>
                <w:szCs w:val="24"/>
              </w:rPr>
            </w:pPr>
          </w:p>
        </w:tc>
      </w:tr>
      <w:tr w:rsidR="000A592B" w:rsidRPr="000A592B" w:rsidTr="00F83CA7">
        <w:tc>
          <w:tcPr>
            <w:tcW w:w="2448" w:type="dxa"/>
            <w:vMerge w:val="restart"/>
            <w:shd w:val="clear" w:color="auto" w:fill="EAF1DD" w:themeFill="accent3" w:themeFillTint="33"/>
          </w:tcPr>
          <w:p w:rsidR="000A592B" w:rsidRPr="000A592B" w:rsidRDefault="000A592B" w:rsidP="000A592B">
            <w:pPr>
              <w:autoSpaceDE w:val="0"/>
              <w:autoSpaceDN w:val="0"/>
              <w:adjustRightInd w:val="0"/>
              <w:spacing w:line="320" w:lineRule="atLeast"/>
              <w:ind w:left="60" w:right="60"/>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Have you applied or sought support from the forest plantation development fund</w:t>
            </w:r>
          </w:p>
        </w:tc>
        <w:tc>
          <w:tcPr>
            <w:tcW w:w="734" w:type="dxa"/>
            <w:vMerge w:val="restart"/>
          </w:tcPr>
          <w:p w:rsidR="000A592B" w:rsidRPr="000A592B" w:rsidRDefault="000A592B" w:rsidP="000A592B">
            <w:pPr>
              <w:autoSpaceDE w:val="0"/>
              <w:autoSpaceDN w:val="0"/>
              <w:adjustRightInd w:val="0"/>
              <w:spacing w:line="320" w:lineRule="atLeast"/>
              <w:ind w:left="60" w:right="60"/>
              <w:rPr>
                <w:rFonts w:ascii="Times New Roman" w:hAnsi="Times New Roman" w:cs="Times New Roman"/>
                <w:color w:val="000000"/>
                <w:sz w:val="24"/>
                <w:szCs w:val="24"/>
              </w:rPr>
            </w:pPr>
            <w:r w:rsidRPr="000A592B">
              <w:rPr>
                <w:rFonts w:ascii="Times New Roman" w:hAnsi="Times New Roman" w:cs="Times New Roman"/>
                <w:color w:val="000000"/>
                <w:sz w:val="24"/>
                <w:szCs w:val="24"/>
              </w:rPr>
              <w:t>No</w:t>
            </w:r>
          </w:p>
        </w:tc>
        <w:tc>
          <w:tcPr>
            <w:tcW w:w="1606" w:type="dxa"/>
            <w:tcBorders>
              <w:bottom w:val="nil"/>
            </w:tcBorders>
          </w:tcPr>
          <w:p w:rsidR="000A592B" w:rsidRPr="000A592B" w:rsidRDefault="009A4CC3" w:rsidP="000A592B">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w:t>
            </w:r>
            <w:r w:rsidR="00F83CA7">
              <w:rPr>
                <w:rFonts w:ascii="Times New Roman" w:hAnsi="Times New Roman" w:cs="Times New Roman"/>
                <w:color w:val="000000"/>
                <w:sz w:val="24"/>
                <w:szCs w:val="24"/>
              </w:rPr>
              <w:t>uency</w:t>
            </w:r>
          </w:p>
        </w:tc>
        <w:tc>
          <w:tcPr>
            <w:tcW w:w="1800" w:type="dxa"/>
            <w:tcBorders>
              <w:bottom w:val="nil"/>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A592B">
              <w:rPr>
                <w:rFonts w:ascii="Times New Roman" w:hAnsi="Times New Roman" w:cs="Times New Roman"/>
                <w:color w:val="000000"/>
                <w:sz w:val="24"/>
                <w:szCs w:val="24"/>
              </w:rPr>
              <w:t>9</w:t>
            </w:r>
          </w:p>
        </w:tc>
        <w:tc>
          <w:tcPr>
            <w:tcW w:w="1710" w:type="dxa"/>
            <w:tcBorders>
              <w:bottom w:val="nil"/>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A592B">
              <w:rPr>
                <w:rFonts w:ascii="Times New Roman" w:hAnsi="Times New Roman" w:cs="Times New Roman"/>
                <w:color w:val="000000"/>
                <w:sz w:val="24"/>
                <w:szCs w:val="24"/>
              </w:rPr>
              <w:t>0</w:t>
            </w:r>
          </w:p>
        </w:tc>
        <w:tc>
          <w:tcPr>
            <w:tcW w:w="1170" w:type="dxa"/>
            <w:tcBorders>
              <w:bottom w:val="nil"/>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A592B">
              <w:rPr>
                <w:rFonts w:ascii="Times New Roman" w:hAnsi="Times New Roman" w:cs="Times New Roman"/>
                <w:color w:val="000000"/>
                <w:sz w:val="24"/>
                <w:szCs w:val="24"/>
              </w:rPr>
              <w:t>9</w:t>
            </w:r>
          </w:p>
        </w:tc>
      </w:tr>
      <w:tr w:rsidR="000A592B" w:rsidRPr="000A592B" w:rsidTr="00F83CA7">
        <w:tc>
          <w:tcPr>
            <w:tcW w:w="2448" w:type="dxa"/>
            <w:vMerge/>
            <w:shd w:val="clear" w:color="auto" w:fill="EAF1DD" w:themeFill="accent3" w:themeFillTint="33"/>
          </w:tcPr>
          <w:p w:rsidR="000A592B" w:rsidRPr="000A592B" w:rsidRDefault="000A592B" w:rsidP="000A592B">
            <w:pPr>
              <w:autoSpaceDE w:val="0"/>
              <w:autoSpaceDN w:val="0"/>
              <w:adjustRightInd w:val="0"/>
              <w:rPr>
                <w:rFonts w:ascii="Times New Roman" w:hAnsi="Times New Roman" w:cs="Times New Roman"/>
                <w:color w:val="000000"/>
                <w:sz w:val="24"/>
                <w:szCs w:val="24"/>
              </w:rPr>
            </w:pPr>
          </w:p>
        </w:tc>
        <w:tc>
          <w:tcPr>
            <w:tcW w:w="734" w:type="dxa"/>
            <w:vMerge/>
          </w:tcPr>
          <w:p w:rsidR="000A592B" w:rsidRPr="000A592B" w:rsidRDefault="000A592B" w:rsidP="000A592B">
            <w:pPr>
              <w:autoSpaceDE w:val="0"/>
              <w:autoSpaceDN w:val="0"/>
              <w:adjustRightInd w:val="0"/>
              <w:rPr>
                <w:rFonts w:ascii="Times New Roman" w:hAnsi="Times New Roman" w:cs="Times New Roman"/>
                <w:color w:val="000000"/>
                <w:sz w:val="24"/>
                <w:szCs w:val="24"/>
              </w:rPr>
            </w:pPr>
          </w:p>
        </w:tc>
        <w:tc>
          <w:tcPr>
            <w:tcW w:w="1606" w:type="dxa"/>
            <w:tcBorders>
              <w:top w:val="nil"/>
              <w:bottom w:val="single" w:sz="4" w:space="0" w:color="auto"/>
            </w:tcBorders>
          </w:tcPr>
          <w:p w:rsidR="000A592B" w:rsidRPr="000A592B" w:rsidRDefault="000A592B" w:rsidP="000A592B">
            <w:pPr>
              <w:autoSpaceDE w:val="0"/>
              <w:autoSpaceDN w:val="0"/>
              <w:adjustRightInd w:val="0"/>
              <w:spacing w:line="320" w:lineRule="atLeast"/>
              <w:ind w:left="60" w:right="60"/>
              <w:rPr>
                <w:rFonts w:ascii="Times New Roman" w:hAnsi="Times New Roman" w:cs="Times New Roman"/>
                <w:color w:val="000000"/>
                <w:sz w:val="24"/>
                <w:szCs w:val="24"/>
              </w:rPr>
            </w:pPr>
            <w:r w:rsidRPr="000A592B">
              <w:rPr>
                <w:rFonts w:ascii="Times New Roman" w:hAnsi="Times New Roman" w:cs="Times New Roman"/>
                <w:color w:val="000000"/>
                <w:sz w:val="24"/>
                <w:szCs w:val="24"/>
              </w:rPr>
              <w:t>% of Total</w:t>
            </w:r>
          </w:p>
        </w:tc>
        <w:tc>
          <w:tcPr>
            <w:tcW w:w="1800" w:type="dxa"/>
            <w:tcBorders>
              <w:top w:val="nil"/>
              <w:bottom w:val="single" w:sz="4" w:space="0" w:color="auto"/>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A592B">
              <w:rPr>
                <w:rFonts w:ascii="Times New Roman" w:hAnsi="Times New Roman" w:cs="Times New Roman"/>
                <w:color w:val="000000"/>
                <w:sz w:val="24"/>
                <w:szCs w:val="24"/>
              </w:rPr>
              <w:t>30.0%</w:t>
            </w:r>
          </w:p>
        </w:tc>
        <w:tc>
          <w:tcPr>
            <w:tcW w:w="1710" w:type="dxa"/>
            <w:tcBorders>
              <w:top w:val="nil"/>
              <w:bottom w:val="single" w:sz="4" w:space="0" w:color="auto"/>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A592B">
              <w:rPr>
                <w:rFonts w:ascii="Times New Roman" w:hAnsi="Times New Roman" w:cs="Times New Roman"/>
                <w:color w:val="000000"/>
                <w:sz w:val="24"/>
                <w:szCs w:val="24"/>
              </w:rPr>
              <w:t>0.0%</w:t>
            </w:r>
          </w:p>
        </w:tc>
        <w:tc>
          <w:tcPr>
            <w:tcW w:w="1170" w:type="dxa"/>
            <w:tcBorders>
              <w:top w:val="nil"/>
              <w:bottom w:val="single" w:sz="4" w:space="0" w:color="auto"/>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A592B">
              <w:rPr>
                <w:rFonts w:ascii="Times New Roman" w:hAnsi="Times New Roman" w:cs="Times New Roman"/>
                <w:color w:val="000000"/>
                <w:sz w:val="24"/>
                <w:szCs w:val="24"/>
              </w:rPr>
              <w:t>30.0%</w:t>
            </w:r>
          </w:p>
        </w:tc>
      </w:tr>
      <w:tr w:rsidR="000A592B" w:rsidRPr="000A592B" w:rsidTr="00F83CA7">
        <w:tc>
          <w:tcPr>
            <w:tcW w:w="2448" w:type="dxa"/>
            <w:vMerge/>
            <w:shd w:val="clear" w:color="auto" w:fill="EAF1DD" w:themeFill="accent3" w:themeFillTint="33"/>
          </w:tcPr>
          <w:p w:rsidR="000A592B" w:rsidRPr="000A592B" w:rsidRDefault="000A592B" w:rsidP="000A592B">
            <w:pPr>
              <w:autoSpaceDE w:val="0"/>
              <w:autoSpaceDN w:val="0"/>
              <w:adjustRightInd w:val="0"/>
              <w:rPr>
                <w:rFonts w:ascii="Times New Roman" w:hAnsi="Times New Roman" w:cs="Times New Roman"/>
                <w:color w:val="000000"/>
                <w:sz w:val="24"/>
                <w:szCs w:val="24"/>
              </w:rPr>
            </w:pPr>
          </w:p>
        </w:tc>
        <w:tc>
          <w:tcPr>
            <w:tcW w:w="734" w:type="dxa"/>
            <w:vMerge w:val="restart"/>
          </w:tcPr>
          <w:p w:rsidR="000A592B" w:rsidRPr="000A592B" w:rsidRDefault="000A592B" w:rsidP="000A592B">
            <w:pPr>
              <w:autoSpaceDE w:val="0"/>
              <w:autoSpaceDN w:val="0"/>
              <w:adjustRightInd w:val="0"/>
              <w:spacing w:line="320" w:lineRule="atLeast"/>
              <w:ind w:left="60" w:right="60"/>
              <w:rPr>
                <w:rFonts w:ascii="Times New Roman" w:hAnsi="Times New Roman" w:cs="Times New Roman"/>
                <w:color w:val="000000"/>
                <w:sz w:val="24"/>
                <w:szCs w:val="24"/>
              </w:rPr>
            </w:pPr>
            <w:r w:rsidRPr="000A592B">
              <w:rPr>
                <w:rFonts w:ascii="Times New Roman" w:hAnsi="Times New Roman" w:cs="Times New Roman"/>
                <w:color w:val="000000"/>
                <w:sz w:val="24"/>
                <w:szCs w:val="24"/>
              </w:rPr>
              <w:t>Yes</w:t>
            </w:r>
          </w:p>
        </w:tc>
        <w:tc>
          <w:tcPr>
            <w:tcW w:w="1606" w:type="dxa"/>
            <w:tcBorders>
              <w:bottom w:val="nil"/>
            </w:tcBorders>
          </w:tcPr>
          <w:p w:rsidR="000A592B" w:rsidRPr="000A592B" w:rsidRDefault="00F83CA7" w:rsidP="000A592B">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800" w:type="dxa"/>
            <w:tcBorders>
              <w:bottom w:val="nil"/>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A592B">
              <w:rPr>
                <w:rFonts w:ascii="Times New Roman" w:hAnsi="Times New Roman" w:cs="Times New Roman"/>
                <w:color w:val="000000"/>
                <w:sz w:val="24"/>
                <w:szCs w:val="24"/>
              </w:rPr>
              <w:t>17</w:t>
            </w:r>
          </w:p>
        </w:tc>
        <w:tc>
          <w:tcPr>
            <w:tcW w:w="1710" w:type="dxa"/>
            <w:tcBorders>
              <w:bottom w:val="nil"/>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A592B">
              <w:rPr>
                <w:rFonts w:ascii="Times New Roman" w:hAnsi="Times New Roman" w:cs="Times New Roman"/>
                <w:color w:val="000000"/>
                <w:sz w:val="24"/>
                <w:szCs w:val="24"/>
              </w:rPr>
              <w:t>4</w:t>
            </w:r>
          </w:p>
        </w:tc>
        <w:tc>
          <w:tcPr>
            <w:tcW w:w="1170" w:type="dxa"/>
            <w:tcBorders>
              <w:bottom w:val="nil"/>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A592B">
              <w:rPr>
                <w:rFonts w:ascii="Times New Roman" w:hAnsi="Times New Roman" w:cs="Times New Roman"/>
                <w:color w:val="000000"/>
                <w:sz w:val="24"/>
                <w:szCs w:val="24"/>
              </w:rPr>
              <w:t>21</w:t>
            </w:r>
          </w:p>
        </w:tc>
      </w:tr>
      <w:tr w:rsidR="000A592B" w:rsidRPr="000A592B" w:rsidTr="00F83CA7">
        <w:tc>
          <w:tcPr>
            <w:tcW w:w="2448" w:type="dxa"/>
            <w:vMerge/>
            <w:shd w:val="clear" w:color="auto" w:fill="EAF1DD" w:themeFill="accent3" w:themeFillTint="33"/>
          </w:tcPr>
          <w:p w:rsidR="000A592B" w:rsidRPr="000A592B" w:rsidRDefault="000A592B" w:rsidP="000A592B">
            <w:pPr>
              <w:autoSpaceDE w:val="0"/>
              <w:autoSpaceDN w:val="0"/>
              <w:adjustRightInd w:val="0"/>
              <w:rPr>
                <w:rFonts w:ascii="Times New Roman" w:hAnsi="Times New Roman" w:cs="Times New Roman"/>
                <w:color w:val="000000"/>
                <w:sz w:val="24"/>
                <w:szCs w:val="24"/>
              </w:rPr>
            </w:pPr>
          </w:p>
        </w:tc>
        <w:tc>
          <w:tcPr>
            <w:tcW w:w="734" w:type="dxa"/>
            <w:vMerge/>
          </w:tcPr>
          <w:p w:rsidR="000A592B" w:rsidRPr="000A592B" w:rsidRDefault="000A592B" w:rsidP="000A592B">
            <w:pPr>
              <w:autoSpaceDE w:val="0"/>
              <w:autoSpaceDN w:val="0"/>
              <w:adjustRightInd w:val="0"/>
              <w:rPr>
                <w:rFonts w:ascii="Times New Roman" w:hAnsi="Times New Roman" w:cs="Times New Roman"/>
                <w:color w:val="000000"/>
                <w:sz w:val="24"/>
                <w:szCs w:val="24"/>
              </w:rPr>
            </w:pPr>
          </w:p>
        </w:tc>
        <w:tc>
          <w:tcPr>
            <w:tcW w:w="1606" w:type="dxa"/>
            <w:tcBorders>
              <w:top w:val="nil"/>
              <w:bottom w:val="single" w:sz="4" w:space="0" w:color="auto"/>
            </w:tcBorders>
          </w:tcPr>
          <w:p w:rsidR="000A592B" w:rsidRPr="000A592B" w:rsidRDefault="000A592B" w:rsidP="000A592B">
            <w:pPr>
              <w:autoSpaceDE w:val="0"/>
              <w:autoSpaceDN w:val="0"/>
              <w:adjustRightInd w:val="0"/>
              <w:spacing w:line="320" w:lineRule="atLeast"/>
              <w:ind w:left="60" w:right="60"/>
              <w:rPr>
                <w:rFonts w:ascii="Times New Roman" w:hAnsi="Times New Roman" w:cs="Times New Roman"/>
                <w:color w:val="000000"/>
                <w:sz w:val="24"/>
                <w:szCs w:val="24"/>
              </w:rPr>
            </w:pPr>
            <w:r w:rsidRPr="000A592B">
              <w:rPr>
                <w:rFonts w:ascii="Times New Roman" w:hAnsi="Times New Roman" w:cs="Times New Roman"/>
                <w:color w:val="000000"/>
                <w:sz w:val="24"/>
                <w:szCs w:val="24"/>
              </w:rPr>
              <w:t>% of Total</w:t>
            </w:r>
          </w:p>
        </w:tc>
        <w:tc>
          <w:tcPr>
            <w:tcW w:w="1800" w:type="dxa"/>
            <w:tcBorders>
              <w:top w:val="nil"/>
              <w:bottom w:val="single" w:sz="4" w:space="0" w:color="auto"/>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A592B">
              <w:rPr>
                <w:rFonts w:ascii="Times New Roman" w:hAnsi="Times New Roman" w:cs="Times New Roman"/>
                <w:color w:val="000000"/>
                <w:sz w:val="24"/>
                <w:szCs w:val="24"/>
              </w:rPr>
              <w:t>56.7%</w:t>
            </w:r>
          </w:p>
        </w:tc>
        <w:tc>
          <w:tcPr>
            <w:tcW w:w="1710" w:type="dxa"/>
            <w:tcBorders>
              <w:top w:val="nil"/>
              <w:bottom w:val="single" w:sz="4" w:space="0" w:color="auto"/>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A592B">
              <w:rPr>
                <w:rFonts w:ascii="Times New Roman" w:hAnsi="Times New Roman" w:cs="Times New Roman"/>
                <w:color w:val="000000"/>
                <w:sz w:val="24"/>
                <w:szCs w:val="24"/>
              </w:rPr>
              <w:t>13.3%</w:t>
            </w:r>
          </w:p>
        </w:tc>
        <w:tc>
          <w:tcPr>
            <w:tcW w:w="1170" w:type="dxa"/>
            <w:tcBorders>
              <w:top w:val="nil"/>
              <w:bottom w:val="single" w:sz="4" w:space="0" w:color="auto"/>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A592B">
              <w:rPr>
                <w:rFonts w:ascii="Times New Roman" w:hAnsi="Times New Roman" w:cs="Times New Roman"/>
                <w:color w:val="000000"/>
                <w:sz w:val="24"/>
                <w:szCs w:val="24"/>
              </w:rPr>
              <w:t>70.0%</w:t>
            </w:r>
          </w:p>
        </w:tc>
      </w:tr>
      <w:tr w:rsidR="000A592B" w:rsidRPr="000A592B" w:rsidTr="009A4CC3">
        <w:tc>
          <w:tcPr>
            <w:tcW w:w="3182" w:type="dxa"/>
            <w:gridSpan w:val="2"/>
            <w:vMerge w:val="restart"/>
          </w:tcPr>
          <w:p w:rsidR="000A592B" w:rsidRPr="000A592B" w:rsidRDefault="000A592B" w:rsidP="000A592B">
            <w:pPr>
              <w:autoSpaceDE w:val="0"/>
              <w:autoSpaceDN w:val="0"/>
              <w:adjustRightInd w:val="0"/>
              <w:spacing w:line="320" w:lineRule="atLeast"/>
              <w:ind w:left="60" w:right="60"/>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Total</w:t>
            </w:r>
          </w:p>
        </w:tc>
        <w:tc>
          <w:tcPr>
            <w:tcW w:w="1606" w:type="dxa"/>
            <w:tcBorders>
              <w:bottom w:val="nil"/>
            </w:tcBorders>
          </w:tcPr>
          <w:p w:rsidR="000A592B" w:rsidRPr="000A592B" w:rsidRDefault="009A4CC3" w:rsidP="000A592B">
            <w:pPr>
              <w:autoSpaceDE w:val="0"/>
              <w:autoSpaceDN w:val="0"/>
              <w:adjustRightInd w:val="0"/>
              <w:spacing w:line="320" w:lineRule="atLeast"/>
              <w:ind w:left="60" w:right="60"/>
              <w:rPr>
                <w:rFonts w:ascii="Times New Roman" w:hAnsi="Times New Roman" w:cs="Times New Roman"/>
                <w:b/>
                <w:color w:val="000000"/>
                <w:sz w:val="24"/>
                <w:szCs w:val="24"/>
              </w:rPr>
            </w:pPr>
            <w:r w:rsidRPr="009A4CC3">
              <w:rPr>
                <w:rFonts w:ascii="Times New Roman" w:hAnsi="Times New Roman" w:cs="Times New Roman"/>
                <w:b/>
                <w:color w:val="000000"/>
                <w:sz w:val="24"/>
                <w:szCs w:val="24"/>
              </w:rPr>
              <w:t>Freq</w:t>
            </w:r>
            <w:r w:rsidR="00F83CA7">
              <w:rPr>
                <w:rFonts w:ascii="Times New Roman" w:hAnsi="Times New Roman" w:cs="Times New Roman"/>
                <w:b/>
                <w:color w:val="000000"/>
                <w:sz w:val="24"/>
                <w:szCs w:val="24"/>
              </w:rPr>
              <w:t>uency</w:t>
            </w:r>
          </w:p>
        </w:tc>
        <w:tc>
          <w:tcPr>
            <w:tcW w:w="1800" w:type="dxa"/>
            <w:tcBorders>
              <w:bottom w:val="nil"/>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26</w:t>
            </w:r>
          </w:p>
        </w:tc>
        <w:tc>
          <w:tcPr>
            <w:tcW w:w="1710" w:type="dxa"/>
            <w:tcBorders>
              <w:bottom w:val="nil"/>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4</w:t>
            </w:r>
          </w:p>
        </w:tc>
        <w:tc>
          <w:tcPr>
            <w:tcW w:w="1170" w:type="dxa"/>
            <w:tcBorders>
              <w:bottom w:val="nil"/>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30</w:t>
            </w:r>
          </w:p>
        </w:tc>
      </w:tr>
      <w:tr w:rsidR="000A592B" w:rsidRPr="000A592B" w:rsidTr="009A4CC3">
        <w:tc>
          <w:tcPr>
            <w:tcW w:w="3182" w:type="dxa"/>
            <w:gridSpan w:val="2"/>
            <w:vMerge/>
          </w:tcPr>
          <w:p w:rsidR="000A592B" w:rsidRPr="000A592B" w:rsidRDefault="000A592B" w:rsidP="000A592B">
            <w:pPr>
              <w:autoSpaceDE w:val="0"/>
              <w:autoSpaceDN w:val="0"/>
              <w:adjustRightInd w:val="0"/>
              <w:rPr>
                <w:rFonts w:ascii="Times New Roman" w:hAnsi="Times New Roman" w:cs="Times New Roman"/>
                <w:b/>
                <w:color w:val="000000"/>
                <w:sz w:val="24"/>
                <w:szCs w:val="24"/>
              </w:rPr>
            </w:pPr>
          </w:p>
        </w:tc>
        <w:tc>
          <w:tcPr>
            <w:tcW w:w="1606" w:type="dxa"/>
            <w:tcBorders>
              <w:top w:val="nil"/>
            </w:tcBorders>
          </w:tcPr>
          <w:p w:rsidR="000A592B" w:rsidRPr="000A592B" w:rsidRDefault="000A592B" w:rsidP="000A592B">
            <w:pPr>
              <w:autoSpaceDE w:val="0"/>
              <w:autoSpaceDN w:val="0"/>
              <w:adjustRightInd w:val="0"/>
              <w:spacing w:line="320" w:lineRule="atLeast"/>
              <w:ind w:left="60" w:right="60"/>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 of Total</w:t>
            </w:r>
          </w:p>
        </w:tc>
        <w:tc>
          <w:tcPr>
            <w:tcW w:w="1800" w:type="dxa"/>
            <w:tcBorders>
              <w:top w:val="nil"/>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86.7%</w:t>
            </w:r>
          </w:p>
        </w:tc>
        <w:tc>
          <w:tcPr>
            <w:tcW w:w="1710" w:type="dxa"/>
            <w:tcBorders>
              <w:top w:val="nil"/>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13.3%</w:t>
            </w:r>
          </w:p>
        </w:tc>
        <w:tc>
          <w:tcPr>
            <w:tcW w:w="1170" w:type="dxa"/>
            <w:tcBorders>
              <w:top w:val="nil"/>
            </w:tcBorders>
          </w:tcPr>
          <w:p w:rsidR="000A592B" w:rsidRPr="000A592B" w:rsidRDefault="000A592B" w:rsidP="009A4CC3">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0A592B">
              <w:rPr>
                <w:rFonts w:ascii="Times New Roman" w:hAnsi="Times New Roman" w:cs="Times New Roman"/>
                <w:b/>
                <w:color w:val="000000"/>
                <w:sz w:val="24"/>
                <w:szCs w:val="24"/>
              </w:rPr>
              <w:t>100.0%</w:t>
            </w:r>
          </w:p>
        </w:tc>
      </w:tr>
    </w:tbl>
    <w:p w:rsidR="000A592B" w:rsidRPr="000A592B" w:rsidRDefault="000A592B" w:rsidP="002A692D">
      <w:pPr>
        <w:autoSpaceDE w:val="0"/>
        <w:autoSpaceDN w:val="0"/>
        <w:adjustRightInd w:val="0"/>
        <w:spacing w:after="0" w:line="480" w:lineRule="auto"/>
        <w:rPr>
          <w:rFonts w:ascii="Times New Roman" w:hAnsi="Times New Roman" w:cs="Times New Roman"/>
          <w:sz w:val="24"/>
          <w:szCs w:val="24"/>
        </w:rPr>
      </w:pPr>
    </w:p>
    <w:p w:rsidR="00583195" w:rsidRDefault="002A692D" w:rsidP="002A692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However, discussions</w:t>
      </w:r>
      <w:r w:rsidR="00824138">
        <w:rPr>
          <w:rFonts w:ascii="Times New Roman" w:hAnsi="Times New Roman" w:cs="Times New Roman"/>
          <w:sz w:val="24"/>
          <w:szCs w:val="24"/>
        </w:rPr>
        <w:t xml:space="preserve"> with stakeholders at the Fund Board revealed that some members of PADO had been granted the support as at 2012 but members have refused</w:t>
      </w:r>
      <w:r w:rsidR="00274865">
        <w:rPr>
          <w:rFonts w:ascii="Times New Roman" w:hAnsi="Times New Roman" w:cs="Times New Roman"/>
          <w:sz w:val="24"/>
          <w:szCs w:val="24"/>
        </w:rPr>
        <w:t xml:space="preserve"> to pick</w:t>
      </w:r>
      <w:r w:rsidR="00824138">
        <w:rPr>
          <w:rFonts w:ascii="Times New Roman" w:hAnsi="Times New Roman" w:cs="Times New Roman"/>
          <w:sz w:val="24"/>
          <w:szCs w:val="24"/>
        </w:rPr>
        <w:t xml:space="preserve"> the </w:t>
      </w:r>
      <w:r w:rsidR="00E24F8E">
        <w:rPr>
          <w:rFonts w:ascii="Times New Roman" w:hAnsi="Times New Roman" w:cs="Times New Roman"/>
          <w:sz w:val="24"/>
          <w:szCs w:val="24"/>
        </w:rPr>
        <w:t>funds</w:t>
      </w:r>
      <w:r w:rsidR="00824138">
        <w:rPr>
          <w:rFonts w:ascii="Times New Roman" w:hAnsi="Times New Roman" w:cs="Times New Roman"/>
          <w:sz w:val="24"/>
          <w:szCs w:val="24"/>
        </w:rPr>
        <w:t>. Members of PADO also indicated that</w:t>
      </w:r>
      <w:r w:rsidR="00E24F8E">
        <w:rPr>
          <w:rFonts w:ascii="Times New Roman" w:hAnsi="Times New Roman" w:cs="Times New Roman"/>
          <w:sz w:val="24"/>
          <w:szCs w:val="24"/>
        </w:rPr>
        <w:t xml:space="preserve"> the reason for not collecting the</w:t>
      </w:r>
      <w:r w:rsidR="00E20B5E">
        <w:rPr>
          <w:rFonts w:ascii="Times New Roman" w:hAnsi="Times New Roman" w:cs="Times New Roman"/>
          <w:sz w:val="24"/>
          <w:szCs w:val="24"/>
        </w:rPr>
        <w:t xml:space="preserve"> money</w:t>
      </w:r>
      <w:r w:rsidR="00E24F8E">
        <w:rPr>
          <w:rFonts w:ascii="Times New Roman" w:hAnsi="Times New Roman" w:cs="Times New Roman"/>
          <w:sz w:val="24"/>
          <w:szCs w:val="24"/>
        </w:rPr>
        <w:t xml:space="preserve"> granted is because the amount </w:t>
      </w:r>
      <w:r w:rsidR="00E26CAF">
        <w:rPr>
          <w:rFonts w:ascii="Times New Roman" w:hAnsi="Times New Roman" w:cs="Times New Roman"/>
          <w:sz w:val="24"/>
          <w:szCs w:val="24"/>
        </w:rPr>
        <w:t xml:space="preserve">granted </w:t>
      </w:r>
      <w:r w:rsidR="00E24F8E">
        <w:rPr>
          <w:rFonts w:ascii="Times New Roman" w:hAnsi="Times New Roman" w:cs="Times New Roman"/>
          <w:sz w:val="24"/>
          <w:szCs w:val="24"/>
        </w:rPr>
        <w:t xml:space="preserve">is </w:t>
      </w:r>
      <w:r w:rsidR="00824138">
        <w:rPr>
          <w:rFonts w:ascii="Times New Roman" w:hAnsi="Times New Roman" w:cs="Times New Roman"/>
          <w:sz w:val="24"/>
          <w:szCs w:val="24"/>
        </w:rPr>
        <w:t>too sm</w:t>
      </w:r>
      <w:r w:rsidR="00E24F8E">
        <w:rPr>
          <w:rFonts w:ascii="Times New Roman" w:hAnsi="Times New Roman" w:cs="Times New Roman"/>
          <w:sz w:val="24"/>
          <w:szCs w:val="24"/>
        </w:rPr>
        <w:t>all to do any meaningful development on the plantation because the venture is highly capital intensive. Notwithstanding,</w:t>
      </w:r>
      <w:r w:rsidR="00824138">
        <w:rPr>
          <w:rFonts w:ascii="Times New Roman" w:hAnsi="Times New Roman" w:cs="Times New Roman"/>
          <w:sz w:val="24"/>
          <w:szCs w:val="24"/>
        </w:rPr>
        <w:t xml:space="preserve"> stakeholders at the Fund Board indicated</w:t>
      </w:r>
      <w:r w:rsidR="00E24F8E">
        <w:rPr>
          <w:rFonts w:ascii="Times New Roman" w:hAnsi="Times New Roman" w:cs="Times New Roman"/>
          <w:sz w:val="24"/>
          <w:szCs w:val="24"/>
        </w:rPr>
        <w:t xml:space="preserve"> that,</w:t>
      </w:r>
      <w:r w:rsidR="00824138">
        <w:rPr>
          <w:rFonts w:ascii="Times New Roman" w:hAnsi="Times New Roman" w:cs="Times New Roman"/>
          <w:sz w:val="24"/>
          <w:szCs w:val="24"/>
        </w:rPr>
        <w:t xml:space="preserve"> the funds cannot be granted to only members of PADO but rather the funds are evenly </w:t>
      </w:r>
      <w:r w:rsidR="00BD098E">
        <w:rPr>
          <w:rFonts w:ascii="Times New Roman" w:hAnsi="Times New Roman" w:cs="Times New Roman"/>
          <w:sz w:val="24"/>
          <w:szCs w:val="24"/>
        </w:rPr>
        <w:t>distributed</w:t>
      </w:r>
      <w:r w:rsidR="00824138">
        <w:rPr>
          <w:rFonts w:ascii="Times New Roman" w:hAnsi="Times New Roman" w:cs="Times New Roman"/>
          <w:sz w:val="24"/>
          <w:szCs w:val="24"/>
        </w:rPr>
        <w:t xml:space="preserve"> across </w:t>
      </w:r>
      <w:r w:rsidR="00BD098E">
        <w:rPr>
          <w:rFonts w:ascii="Times New Roman" w:hAnsi="Times New Roman" w:cs="Times New Roman"/>
          <w:sz w:val="24"/>
          <w:szCs w:val="24"/>
        </w:rPr>
        <w:t xml:space="preserve">the forest belts of </w:t>
      </w:r>
      <w:r w:rsidR="00824138">
        <w:rPr>
          <w:rFonts w:ascii="Times New Roman" w:hAnsi="Times New Roman" w:cs="Times New Roman"/>
          <w:sz w:val="24"/>
          <w:szCs w:val="24"/>
        </w:rPr>
        <w:t>the country</w:t>
      </w:r>
      <w:r w:rsidR="00274865">
        <w:rPr>
          <w:rFonts w:ascii="Times New Roman" w:hAnsi="Times New Roman" w:cs="Times New Roman"/>
          <w:sz w:val="24"/>
          <w:szCs w:val="24"/>
        </w:rPr>
        <w:t xml:space="preserve"> (</w:t>
      </w:r>
      <w:r w:rsidR="00E26CAF">
        <w:rPr>
          <w:rFonts w:ascii="Times New Roman" w:hAnsi="Times New Roman" w:cs="Times New Roman"/>
          <w:sz w:val="24"/>
          <w:szCs w:val="24"/>
        </w:rPr>
        <w:t xml:space="preserve">meaning there should be </w:t>
      </w:r>
      <w:r w:rsidR="00274865">
        <w:rPr>
          <w:rFonts w:ascii="Times New Roman" w:hAnsi="Times New Roman" w:cs="Times New Roman"/>
          <w:sz w:val="24"/>
          <w:szCs w:val="24"/>
        </w:rPr>
        <w:t>regional balance).</w:t>
      </w:r>
      <w:r w:rsidR="00E26CAF">
        <w:rPr>
          <w:rFonts w:ascii="Times New Roman" w:hAnsi="Times New Roman" w:cs="Times New Roman"/>
          <w:sz w:val="24"/>
          <w:szCs w:val="24"/>
        </w:rPr>
        <w:t>In addition the Fund Board sighted</w:t>
      </w:r>
      <w:r w:rsidR="00BD098E">
        <w:rPr>
          <w:rFonts w:ascii="Times New Roman" w:hAnsi="Times New Roman" w:cs="Times New Roman"/>
          <w:sz w:val="24"/>
          <w:szCs w:val="24"/>
        </w:rPr>
        <w:t xml:space="preserve"> that </w:t>
      </w:r>
      <w:r w:rsidR="00E26CAF">
        <w:rPr>
          <w:rFonts w:ascii="Times New Roman" w:hAnsi="Times New Roman" w:cs="Times New Roman"/>
          <w:sz w:val="24"/>
          <w:szCs w:val="24"/>
        </w:rPr>
        <w:t>amount PADO members request for in their applications are on the high side and if granted can collapse the Fund and the objective for its establishment will not be achieved. The Board indicated that an i</w:t>
      </w:r>
      <w:r w:rsidR="00BD098E">
        <w:rPr>
          <w:rFonts w:ascii="Times New Roman" w:hAnsi="Times New Roman" w:cs="Times New Roman"/>
          <w:sz w:val="24"/>
          <w:szCs w:val="24"/>
        </w:rPr>
        <w:t xml:space="preserve">ndividual from PADO can apply </w:t>
      </w:r>
      <w:r w:rsidR="00DE6241">
        <w:rPr>
          <w:rFonts w:ascii="Times New Roman" w:hAnsi="Times New Roman" w:cs="Times New Roman"/>
          <w:sz w:val="24"/>
          <w:szCs w:val="24"/>
        </w:rPr>
        <w:t xml:space="preserve">as high as one </w:t>
      </w:r>
      <w:r w:rsidR="00E26CAF">
        <w:rPr>
          <w:rFonts w:ascii="Times New Roman" w:hAnsi="Times New Roman" w:cs="Times New Roman"/>
          <w:sz w:val="24"/>
          <w:szCs w:val="24"/>
        </w:rPr>
        <w:t xml:space="preserve">hundred </w:t>
      </w:r>
      <w:r w:rsidR="00DE6241">
        <w:rPr>
          <w:rFonts w:ascii="Times New Roman" w:hAnsi="Times New Roman" w:cs="Times New Roman"/>
          <w:sz w:val="24"/>
          <w:szCs w:val="24"/>
        </w:rPr>
        <w:t>to two hundred</w:t>
      </w:r>
      <w:r w:rsidR="00E20B5E">
        <w:rPr>
          <w:rFonts w:ascii="Times New Roman" w:hAnsi="Times New Roman" w:cs="Times New Roman"/>
          <w:sz w:val="24"/>
          <w:szCs w:val="24"/>
        </w:rPr>
        <w:t xml:space="preserve"> thousand Ghana </w:t>
      </w:r>
      <w:proofErr w:type="spellStart"/>
      <w:r w:rsidR="00E20B5E">
        <w:rPr>
          <w:rFonts w:ascii="Times New Roman" w:hAnsi="Times New Roman" w:cs="Times New Roman"/>
          <w:sz w:val="24"/>
          <w:szCs w:val="24"/>
        </w:rPr>
        <w:t>C</w:t>
      </w:r>
      <w:r w:rsidR="00DE6241">
        <w:rPr>
          <w:rFonts w:ascii="Times New Roman" w:hAnsi="Times New Roman" w:cs="Times New Roman"/>
          <w:sz w:val="24"/>
          <w:szCs w:val="24"/>
        </w:rPr>
        <w:t>edis</w:t>
      </w:r>
      <w:proofErr w:type="spellEnd"/>
      <w:r w:rsidR="00BB55C8">
        <w:rPr>
          <w:rFonts w:ascii="Times New Roman" w:hAnsi="Times New Roman" w:cs="Times New Roman"/>
          <w:sz w:val="24"/>
          <w:szCs w:val="24"/>
        </w:rPr>
        <w:t xml:space="preserve"> (GH¢100,00</w:t>
      </w:r>
      <w:r w:rsidR="00E26CAF">
        <w:rPr>
          <w:rFonts w:ascii="Times New Roman" w:hAnsi="Times New Roman" w:cs="Times New Roman"/>
          <w:sz w:val="24"/>
          <w:szCs w:val="24"/>
        </w:rPr>
        <w:t>0</w:t>
      </w:r>
      <w:r w:rsidR="00BB55C8">
        <w:rPr>
          <w:rFonts w:ascii="Times New Roman" w:hAnsi="Times New Roman" w:cs="Times New Roman"/>
          <w:sz w:val="24"/>
          <w:szCs w:val="24"/>
        </w:rPr>
        <w:t xml:space="preserve"> to GH¢200,000)</w:t>
      </w:r>
      <w:r w:rsidR="00E26CAF">
        <w:rPr>
          <w:rFonts w:ascii="Times New Roman" w:hAnsi="Times New Roman" w:cs="Times New Roman"/>
          <w:sz w:val="24"/>
          <w:szCs w:val="24"/>
        </w:rPr>
        <w:t xml:space="preserve"> in a single application.</w:t>
      </w:r>
    </w:p>
    <w:p w:rsidR="00325B3F" w:rsidRPr="00583195" w:rsidRDefault="002D1D2F" w:rsidP="00583195">
      <w:pPr>
        <w:pStyle w:val="Heading1"/>
        <w:spacing w:before="0" w:line="480" w:lineRule="auto"/>
        <w:rPr>
          <w:rFonts w:ascii="Times New Roman" w:hAnsi="Times New Roman" w:cs="Times New Roman"/>
          <w:color w:val="auto"/>
          <w:sz w:val="24"/>
          <w:szCs w:val="24"/>
        </w:rPr>
      </w:pPr>
      <w:bookmarkStart w:id="62" w:name="_Toc347702808"/>
      <w:r w:rsidRPr="00583195">
        <w:rPr>
          <w:rFonts w:ascii="Times New Roman" w:hAnsi="Times New Roman" w:cs="Times New Roman"/>
          <w:color w:val="auto"/>
          <w:sz w:val="24"/>
          <w:szCs w:val="24"/>
        </w:rPr>
        <w:lastRenderedPageBreak/>
        <w:t>3.4</w:t>
      </w:r>
      <w:r w:rsidR="00325B3F" w:rsidRPr="00583195">
        <w:rPr>
          <w:rFonts w:ascii="Times New Roman" w:hAnsi="Times New Roman" w:cs="Times New Roman"/>
          <w:color w:val="auto"/>
          <w:sz w:val="24"/>
          <w:szCs w:val="24"/>
        </w:rPr>
        <w:t>.1</w:t>
      </w:r>
      <w:r w:rsidR="00325B3F" w:rsidRPr="00583195">
        <w:rPr>
          <w:rFonts w:ascii="Times New Roman" w:hAnsi="Times New Roman" w:cs="Times New Roman"/>
          <w:color w:val="auto"/>
          <w:sz w:val="24"/>
          <w:szCs w:val="24"/>
        </w:rPr>
        <w:tab/>
      </w:r>
      <w:r w:rsidR="00BB55C8" w:rsidRPr="00583195">
        <w:rPr>
          <w:rFonts w:ascii="Times New Roman" w:hAnsi="Times New Roman" w:cs="Times New Roman"/>
          <w:bCs w:val="0"/>
          <w:color w:val="auto"/>
          <w:sz w:val="24"/>
          <w:szCs w:val="24"/>
        </w:rPr>
        <w:t>To Determine whether any Significant D</w:t>
      </w:r>
      <w:r w:rsidR="00325B3F" w:rsidRPr="00583195">
        <w:rPr>
          <w:rFonts w:ascii="Times New Roman" w:hAnsi="Times New Roman" w:cs="Times New Roman"/>
          <w:bCs w:val="0"/>
          <w:color w:val="auto"/>
          <w:sz w:val="24"/>
          <w:szCs w:val="24"/>
        </w:rPr>
        <w:t xml:space="preserve">ifference exist between the </w:t>
      </w:r>
      <w:r w:rsidR="00BB55C8" w:rsidRPr="00583195">
        <w:rPr>
          <w:rFonts w:ascii="Times New Roman" w:hAnsi="Times New Roman" w:cs="Times New Roman"/>
          <w:bCs w:val="0"/>
          <w:color w:val="auto"/>
          <w:sz w:val="24"/>
          <w:szCs w:val="24"/>
        </w:rPr>
        <w:t>A</w:t>
      </w:r>
      <w:r w:rsidR="00325B3F" w:rsidRPr="00583195">
        <w:rPr>
          <w:rFonts w:ascii="Times New Roman" w:hAnsi="Times New Roman" w:cs="Times New Roman"/>
          <w:bCs w:val="0"/>
          <w:color w:val="auto"/>
          <w:sz w:val="24"/>
          <w:szCs w:val="24"/>
        </w:rPr>
        <w:t xml:space="preserve">mount </w:t>
      </w:r>
      <w:r w:rsidR="00037F77" w:rsidRPr="00583195">
        <w:rPr>
          <w:rFonts w:ascii="Times New Roman" w:hAnsi="Times New Roman" w:cs="Times New Roman"/>
          <w:bCs w:val="0"/>
          <w:color w:val="auto"/>
          <w:sz w:val="24"/>
          <w:szCs w:val="24"/>
        </w:rPr>
        <w:t xml:space="preserve">Applied </w:t>
      </w:r>
      <w:r w:rsidR="00BB55C8" w:rsidRPr="00583195">
        <w:rPr>
          <w:rFonts w:ascii="Times New Roman" w:hAnsi="Times New Roman" w:cs="Times New Roman"/>
          <w:bCs w:val="0"/>
          <w:color w:val="auto"/>
          <w:sz w:val="24"/>
          <w:szCs w:val="24"/>
        </w:rPr>
        <w:t>for and A</w:t>
      </w:r>
      <w:r w:rsidR="004C525F" w:rsidRPr="00583195">
        <w:rPr>
          <w:rFonts w:ascii="Times New Roman" w:hAnsi="Times New Roman" w:cs="Times New Roman"/>
          <w:bCs w:val="0"/>
          <w:color w:val="auto"/>
          <w:sz w:val="24"/>
          <w:szCs w:val="24"/>
        </w:rPr>
        <w:t>mount</w:t>
      </w:r>
      <w:r w:rsidR="00BB55C8" w:rsidRPr="00583195">
        <w:rPr>
          <w:rFonts w:ascii="Times New Roman" w:hAnsi="Times New Roman" w:cs="Times New Roman"/>
          <w:bCs w:val="0"/>
          <w:color w:val="auto"/>
          <w:sz w:val="24"/>
          <w:szCs w:val="24"/>
        </w:rPr>
        <w:t xml:space="preserve"> G</w:t>
      </w:r>
      <w:r w:rsidR="00325B3F" w:rsidRPr="00583195">
        <w:rPr>
          <w:rFonts w:ascii="Times New Roman" w:hAnsi="Times New Roman" w:cs="Times New Roman"/>
          <w:bCs w:val="0"/>
          <w:color w:val="auto"/>
          <w:sz w:val="24"/>
          <w:szCs w:val="24"/>
        </w:rPr>
        <w:t>ranted by the Fund Board</w:t>
      </w:r>
      <w:bookmarkEnd w:id="62"/>
    </w:p>
    <w:p w:rsidR="00B7659E" w:rsidRDefault="004C525F" w:rsidP="00B7659E">
      <w:pPr>
        <w:pStyle w:val="Default"/>
        <w:spacing w:after="240" w:line="480" w:lineRule="auto"/>
        <w:jc w:val="both"/>
      </w:pPr>
      <w:r>
        <w:t>The amount</w:t>
      </w:r>
      <w:r w:rsidR="00785E44">
        <w:t xml:space="preserve"> applied for</w:t>
      </w:r>
      <w:r w:rsidR="00871CA5">
        <w:t xml:space="preserve"> by members </w:t>
      </w:r>
      <w:r w:rsidR="00785E44">
        <w:t>ranges between GH¢1,000 to GH¢</w:t>
      </w:r>
      <w:r>
        <w:t xml:space="preserve">250,000 whiles the amount granted by the fund Board ranges from GH¢ 5,000 </w:t>
      </w:r>
      <w:r w:rsidR="00EE2C11">
        <w:t>to GH¢ 10,000 (as depicted in table</w:t>
      </w:r>
      <w:r w:rsidR="00BB2C9F">
        <w:t xml:space="preserve"> 11</w:t>
      </w:r>
      <w:r w:rsidR="00985BCF">
        <w:t xml:space="preserve">). The difference between </w:t>
      </w:r>
      <w:r w:rsidR="00BE217C">
        <w:t xml:space="preserve">mean </w:t>
      </w:r>
      <w:r w:rsidR="002F30DF">
        <w:t xml:space="preserve">amount applied for and the </w:t>
      </w:r>
      <w:r w:rsidR="00BE217C">
        <w:t xml:space="preserve">mean </w:t>
      </w:r>
      <w:r w:rsidR="002F30DF">
        <w:t>amount granted</w:t>
      </w:r>
      <w:r w:rsidR="00D12E81">
        <w:t xml:space="preserve"> </w:t>
      </w:r>
      <w:r w:rsidR="00A14BD1">
        <w:t xml:space="preserve">by the Fund Board </w:t>
      </w:r>
      <w:r w:rsidR="00985BCF">
        <w:t xml:space="preserve">was GH¢ </w:t>
      </w:r>
      <w:r w:rsidR="002F30DF">
        <w:t>98,750</w:t>
      </w:r>
      <w:r w:rsidR="00F702AB">
        <w:t xml:space="preserve"> (see t</w:t>
      </w:r>
      <w:r w:rsidR="00BB2C9F">
        <w:t>able 12</w:t>
      </w:r>
      <w:r w:rsidR="00E26CAF">
        <w:t xml:space="preserve">). This </w:t>
      </w:r>
      <w:r w:rsidR="00985BCF">
        <w:t>implies th</w:t>
      </w:r>
      <w:r w:rsidR="002F30DF">
        <w:t xml:space="preserve">at </w:t>
      </w:r>
      <w:r w:rsidR="005E2F9E">
        <w:t xml:space="preserve">applicants do not get </w:t>
      </w:r>
      <w:r w:rsidR="00BE217C">
        <w:t>all amounts applied for</w:t>
      </w:r>
      <w:r w:rsidR="00871CA5">
        <w:t xml:space="preserve"> to meet operational cost for the</w:t>
      </w:r>
      <w:r w:rsidR="00E26CAF">
        <w:t xml:space="preserve"> develop</w:t>
      </w:r>
      <w:r w:rsidR="0015596D">
        <w:t>ment</w:t>
      </w:r>
      <w:r w:rsidR="00E26CAF">
        <w:t xml:space="preserve"> and</w:t>
      </w:r>
      <w:r w:rsidR="0015596D">
        <w:t xml:space="preserve"> promotion of their</w:t>
      </w:r>
      <w:r w:rsidR="00D12E81">
        <w:t xml:space="preserve"> </w:t>
      </w:r>
      <w:r w:rsidR="005E2F9E">
        <w:t xml:space="preserve">forest plantations. </w:t>
      </w:r>
    </w:p>
    <w:p w:rsidR="00985BCF" w:rsidRDefault="0015596D" w:rsidP="00EB76BB">
      <w:pPr>
        <w:pStyle w:val="Default"/>
        <w:spacing w:line="480" w:lineRule="auto"/>
        <w:jc w:val="both"/>
      </w:pPr>
      <w:r>
        <w:t>Nevertheless, respondents argued that the main</w:t>
      </w:r>
      <w:r w:rsidR="00E20B5E">
        <w:t xml:space="preserve"> reason for the high amount some members</w:t>
      </w:r>
      <w:r>
        <w:t xml:space="preserve"> hav</w:t>
      </w:r>
      <w:r w:rsidR="00871CA5">
        <w:t>e been requesting for is that</w:t>
      </w:r>
      <w:r w:rsidR="00D12E81">
        <w:t xml:space="preserve"> </w:t>
      </w:r>
      <w:r w:rsidR="005E2F9E">
        <w:t>forest plantation is capital intensive</w:t>
      </w:r>
      <w:r w:rsidR="00D12E81">
        <w:t xml:space="preserve"> </w:t>
      </w:r>
      <w:r>
        <w:t>an</w:t>
      </w:r>
      <w:r w:rsidR="00871CA5">
        <w:t>d requires about GH¢ 1,300 per h</w:t>
      </w:r>
      <w:r>
        <w:t>ectare per year to manage it</w:t>
      </w:r>
      <w:r w:rsidR="00E20B5E">
        <w:t xml:space="preserve"> and these individua</w:t>
      </w:r>
      <w:r w:rsidR="000526B6">
        <w:t>ls who apply for such amounts have plantations not b</w:t>
      </w:r>
      <w:r w:rsidR="00AB0223">
        <w:t>elow 7</w:t>
      </w:r>
      <w:r w:rsidR="00E20B5E">
        <w:t>0 hectares</w:t>
      </w:r>
      <w:r>
        <w:t>. On the other side, inflows from the venture can only be realized after about</w:t>
      </w:r>
      <w:r w:rsidR="00871CA5">
        <w:t xml:space="preserve"> 15 years when ‘harvesting’ is</w:t>
      </w:r>
      <w:r>
        <w:t xml:space="preserve"> done</w:t>
      </w:r>
      <w:r w:rsidR="00A14BD1">
        <w:t>.</w:t>
      </w:r>
    </w:p>
    <w:p w:rsidR="006864DB" w:rsidRDefault="006864DB" w:rsidP="00583195">
      <w:pPr>
        <w:pStyle w:val="Heading1"/>
        <w:spacing w:before="0"/>
        <w:rPr>
          <w:rFonts w:ascii="Times New Roman" w:eastAsiaTheme="minorEastAsia" w:hAnsi="Times New Roman" w:cs="Times New Roman"/>
          <w:b w:val="0"/>
          <w:bCs w:val="0"/>
          <w:color w:val="000000"/>
          <w:sz w:val="24"/>
          <w:szCs w:val="24"/>
        </w:rPr>
      </w:pPr>
      <w:bookmarkStart w:id="63" w:name="_Toc347702809"/>
    </w:p>
    <w:p w:rsidR="00DE6241" w:rsidRPr="00583195" w:rsidRDefault="00BB2C9F" w:rsidP="00583195">
      <w:pPr>
        <w:pStyle w:val="Heading1"/>
        <w:spacing w:before="0"/>
        <w:rPr>
          <w:rFonts w:ascii="Times New Roman" w:hAnsi="Times New Roman" w:cs="Times New Roman"/>
          <w:color w:val="auto"/>
          <w:sz w:val="24"/>
          <w:szCs w:val="24"/>
        </w:rPr>
      </w:pPr>
      <w:r w:rsidRPr="00583195">
        <w:rPr>
          <w:rFonts w:ascii="Times New Roman" w:hAnsi="Times New Roman" w:cs="Times New Roman"/>
          <w:color w:val="auto"/>
          <w:sz w:val="24"/>
          <w:szCs w:val="24"/>
        </w:rPr>
        <w:t>Table 11</w:t>
      </w:r>
      <w:r w:rsidR="00065FA1" w:rsidRPr="00583195">
        <w:rPr>
          <w:rFonts w:ascii="Times New Roman" w:hAnsi="Times New Roman" w:cs="Times New Roman"/>
          <w:color w:val="auto"/>
          <w:sz w:val="24"/>
          <w:szCs w:val="24"/>
        </w:rPr>
        <w:t xml:space="preserve">: </w:t>
      </w:r>
      <w:r w:rsidR="00325B3F" w:rsidRPr="00583195">
        <w:rPr>
          <w:rFonts w:ascii="Times New Roman" w:hAnsi="Times New Roman" w:cs="Times New Roman"/>
          <w:color w:val="auto"/>
          <w:sz w:val="24"/>
          <w:szCs w:val="24"/>
        </w:rPr>
        <w:t>Summary Statistics</w:t>
      </w:r>
      <w:bookmarkEnd w:id="63"/>
    </w:p>
    <w:p w:rsidR="008D3A22" w:rsidRPr="00065FA1" w:rsidRDefault="008D3A22" w:rsidP="00065FA1">
      <w:pPr>
        <w:spacing w:after="0" w:line="240" w:lineRule="auto"/>
        <w:jc w:val="both"/>
        <w:rPr>
          <w:rFonts w:ascii="Times New Roman" w:hAnsi="Times New Roman" w:cs="Times New Roman"/>
          <w:b/>
          <w:sz w:val="24"/>
          <w:szCs w:val="24"/>
        </w:rPr>
      </w:pPr>
    </w:p>
    <w:tbl>
      <w:tblPr>
        <w:tblStyle w:val="MediumShading21"/>
        <w:tblW w:w="9360" w:type="dxa"/>
        <w:tblInd w:w="18" w:type="dxa"/>
        <w:tblLayout w:type="fixed"/>
        <w:tblLook w:val="0000"/>
      </w:tblPr>
      <w:tblGrid>
        <w:gridCol w:w="2250"/>
        <w:gridCol w:w="900"/>
        <w:gridCol w:w="1440"/>
        <w:gridCol w:w="1472"/>
        <w:gridCol w:w="1392"/>
        <w:gridCol w:w="1906"/>
      </w:tblGrid>
      <w:tr w:rsidR="00325B3F" w:rsidRPr="00325B3F" w:rsidTr="00065FA1">
        <w:trPr>
          <w:cnfStyle w:val="000000100000"/>
        </w:trPr>
        <w:tc>
          <w:tcPr>
            <w:cnfStyle w:val="000010000000"/>
            <w:tcW w:w="2250" w:type="dxa"/>
            <w:shd w:val="clear" w:color="auto" w:fill="auto"/>
          </w:tcPr>
          <w:p w:rsidR="00325B3F" w:rsidRPr="00325B3F" w:rsidRDefault="00325B3F" w:rsidP="00065FA1">
            <w:pPr>
              <w:autoSpaceDE w:val="0"/>
              <w:autoSpaceDN w:val="0"/>
              <w:adjustRightInd w:val="0"/>
              <w:spacing w:line="480" w:lineRule="auto"/>
              <w:ind w:left="60" w:right="60"/>
              <w:rPr>
                <w:rFonts w:ascii="Times New Roman" w:hAnsi="Times New Roman" w:cs="Times New Roman"/>
                <w:b/>
                <w:color w:val="000000"/>
                <w:sz w:val="24"/>
                <w:szCs w:val="18"/>
              </w:rPr>
            </w:pPr>
          </w:p>
        </w:tc>
        <w:tc>
          <w:tcPr>
            <w:tcW w:w="900" w:type="dxa"/>
            <w:shd w:val="clear" w:color="auto" w:fill="auto"/>
          </w:tcPr>
          <w:p w:rsidR="00325B3F" w:rsidRPr="00325B3F" w:rsidRDefault="00325B3F" w:rsidP="00065FA1">
            <w:pPr>
              <w:autoSpaceDE w:val="0"/>
              <w:autoSpaceDN w:val="0"/>
              <w:adjustRightInd w:val="0"/>
              <w:spacing w:line="480" w:lineRule="auto"/>
              <w:ind w:left="60" w:right="60"/>
              <w:jc w:val="center"/>
              <w:cnfStyle w:val="000000100000"/>
              <w:rPr>
                <w:rFonts w:ascii="Times New Roman" w:hAnsi="Times New Roman" w:cs="Times New Roman"/>
                <w:b/>
                <w:color w:val="000000"/>
                <w:sz w:val="24"/>
                <w:szCs w:val="18"/>
              </w:rPr>
            </w:pPr>
            <w:r w:rsidRPr="00325B3F">
              <w:rPr>
                <w:rFonts w:ascii="Times New Roman" w:hAnsi="Times New Roman" w:cs="Times New Roman"/>
                <w:b/>
                <w:color w:val="000000"/>
                <w:sz w:val="24"/>
                <w:szCs w:val="18"/>
              </w:rPr>
              <w:t>N</w:t>
            </w:r>
          </w:p>
        </w:tc>
        <w:tc>
          <w:tcPr>
            <w:cnfStyle w:val="000010000000"/>
            <w:tcW w:w="1440" w:type="dxa"/>
            <w:shd w:val="clear" w:color="auto" w:fill="auto"/>
          </w:tcPr>
          <w:p w:rsidR="00325B3F" w:rsidRPr="00325B3F" w:rsidRDefault="00325B3F" w:rsidP="00065FA1">
            <w:pPr>
              <w:autoSpaceDE w:val="0"/>
              <w:autoSpaceDN w:val="0"/>
              <w:adjustRightInd w:val="0"/>
              <w:spacing w:line="480" w:lineRule="auto"/>
              <w:ind w:left="60" w:right="60"/>
              <w:jc w:val="center"/>
              <w:rPr>
                <w:rFonts w:ascii="Times New Roman" w:hAnsi="Times New Roman" w:cs="Times New Roman"/>
                <w:b/>
                <w:color w:val="000000"/>
                <w:sz w:val="24"/>
                <w:szCs w:val="18"/>
              </w:rPr>
            </w:pPr>
            <w:r w:rsidRPr="00325B3F">
              <w:rPr>
                <w:rFonts w:ascii="Times New Roman" w:hAnsi="Times New Roman" w:cs="Times New Roman"/>
                <w:b/>
                <w:color w:val="000000"/>
                <w:sz w:val="24"/>
                <w:szCs w:val="18"/>
              </w:rPr>
              <w:t>Minimum</w:t>
            </w:r>
          </w:p>
        </w:tc>
        <w:tc>
          <w:tcPr>
            <w:tcW w:w="1472" w:type="dxa"/>
            <w:shd w:val="clear" w:color="auto" w:fill="auto"/>
          </w:tcPr>
          <w:p w:rsidR="00325B3F" w:rsidRPr="00325B3F" w:rsidRDefault="00325B3F" w:rsidP="00065FA1">
            <w:pPr>
              <w:autoSpaceDE w:val="0"/>
              <w:autoSpaceDN w:val="0"/>
              <w:adjustRightInd w:val="0"/>
              <w:spacing w:line="480" w:lineRule="auto"/>
              <w:ind w:left="60" w:right="60"/>
              <w:jc w:val="center"/>
              <w:cnfStyle w:val="000000100000"/>
              <w:rPr>
                <w:rFonts w:ascii="Times New Roman" w:hAnsi="Times New Roman" w:cs="Times New Roman"/>
                <w:b/>
                <w:color w:val="000000"/>
                <w:sz w:val="24"/>
                <w:szCs w:val="18"/>
              </w:rPr>
            </w:pPr>
            <w:r w:rsidRPr="00325B3F">
              <w:rPr>
                <w:rFonts w:ascii="Times New Roman" w:hAnsi="Times New Roman" w:cs="Times New Roman"/>
                <w:b/>
                <w:color w:val="000000"/>
                <w:sz w:val="24"/>
                <w:szCs w:val="18"/>
              </w:rPr>
              <w:t>Maximum</w:t>
            </w:r>
          </w:p>
        </w:tc>
        <w:tc>
          <w:tcPr>
            <w:cnfStyle w:val="000010000000"/>
            <w:tcW w:w="1392" w:type="dxa"/>
            <w:shd w:val="clear" w:color="auto" w:fill="auto"/>
          </w:tcPr>
          <w:p w:rsidR="00325B3F" w:rsidRPr="00325B3F" w:rsidRDefault="00325B3F" w:rsidP="00065FA1">
            <w:pPr>
              <w:autoSpaceDE w:val="0"/>
              <w:autoSpaceDN w:val="0"/>
              <w:adjustRightInd w:val="0"/>
              <w:spacing w:line="480" w:lineRule="auto"/>
              <w:ind w:left="60" w:right="60"/>
              <w:jc w:val="center"/>
              <w:rPr>
                <w:rFonts w:ascii="Times New Roman" w:hAnsi="Times New Roman" w:cs="Times New Roman"/>
                <w:b/>
                <w:color w:val="000000"/>
                <w:sz w:val="24"/>
                <w:szCs w:val="18"/>
              </w:rPr>
            </w:pPr>
            <w:r w:rsidRPr="00325B3F">
              <w:rPr>
                <w:rFonts w:ascii="Times New Roman" w:hAnsi="Times New Roman" w:cs="Times New Roman"/>
                <w:b/>
                <w:color w:val="000000"/>
                <w:sz w:val="24"/>
                <w:szCs w:val="18"/>
              </w:rPr>
              <w:t>Mean</w:t>
            </w:r>
          </w:p>
        </w:tc>
        <w:tc>
          <w:tcPr>
            <w:tcW w:w="1906" w:type="dxa"/>
            <w:shd w:val="clear" w:color="auto" w:fill="auto"/>
          </w:tcPr>
          <w:p w:rsidR="00325B3F" w:rsidRPr="00325B3F" w:rsidRDefault="00325B3F" w:rsidP="00065FA1">
            <w:pPr>
              <w:autoSpaceDE w:val="0"/>
              <w:autoSpaceDN w:val="0"/>
              <w:adjustRightInd w:val="0"/>
              <w:spacing w:line="480" w:lineRule="auto"/>
              <w:ind w:left="60" w:right="60"/>
              <w:jc w:val="center"/>
              <w:cnfStyle w:val="000000100000"/>
              <w:rPr>
                <w:rFonts w:ascii="Times New Roman" w:hAnsi="Times New Roman" w:cs="Times New Roman"/>
                <w:b/>
                <w:color w:val="000000"/>
                <w:sz w:val="24"/>
                <w:szCs w:val="18"/>
              </w:rPr>
            </w:pPr>
            <w:r w:rsidRPr="00325B3F">
              <w:rPr>
                <w:rFonts w:ascii="Times New Roman" w:hAnsi="Times New Roman" w:cs="Times New Roman"/>
                <w:b/>
                <w:color w:val="000000"/>
                <w:sz w:val="24"/>
                <w:szCs w:val="18"/>
              </w:rPr>
              <w:t>Std. Deviation</w:t>
            </w:r>
          </w:p>
        </w:tc>
      </w:tr>
      <w:tr w:rsidR="00325B3F" w:rsidRPr="00325B3F" w:rsidTr="00065FA1">
        <w:tc>
          <w:tcPr>
            <w:cnfStyle w:val="000010000000"/>
            <w:tcW w:w="2250" w:type="dxa"/>
            <w:tcBorders>
              <w:top w:val="single" w:sz="4" w:space="0" w:color="auto"/>
            </w:tcBorders>
            <w:shd w:val="clear" w:color="auto" w:fill="auto"/>
          </w:tcPr>
          <w:p w:rsidR="00325B3F" w:rsidRPr="00325B3F" w:rsidRDefault="00325B3F" w:rsidP="00065FA1">
            <w:pPr>
              <w:autoSpaceDE w:val="0"/>
              <w:autoSpaceDN w:val="0"/>
              <w:adjustRightInd w:val="0"/>
              <w:spacing w:line="480" w:lineRule="auto"/>
              <w:ind w:left="60" w:right="60"/>
              <w:rPr>
                <w:rFonts w:ascii="Times New Roman" w:hAnsi="Times New Roman" w:cs="Times New Roman"/>
                <w:color w:val="000000"/>
                <w:sz w:val="24"/>
                <w:szCs w:val="18"/>
              </w:rPr>
            </w:pPr>
            <w:r w:rsidRPr="00325B3F">
              <w:rPr>
                <w:rFonts w:ascii="Times New Roman" w:hAnsi="Times New Roman" w:cs="Times New Roman"/>
                <w:color w:val="000000"/>
                <w:sz w:val="24"/>
                <w:szCs w:val="18"/>
              </w:rPr>
              <w:t>Amount applied for</w:t>
            </w:r>
          </w:p>
        </w:tc>
        <w:tc>
          <w:tcPr>
            <w:tcW w:w="900" w:type="dxa"/>
            <w:tcBorders>
              <w:top w:val="single" w:sz="4" w:space="0" w:color="auto"/>
            </w:tcBorders>
            <w:shd w:val="clear" w:color="auto" w:fill="auto"/>
          </w:tcPr>
          <w:p w:rsidR="00325B3F" w:rsidRPr="00325B3F" w:rsidRDefault="00325B3F" w:rsidP="00065FA1">
            <w:pPr>
              <w:autoSpaceDE w:val="0"/>
              <w:autoSpaceDN w:val="0"/>
              <w:adjustRightInd w:val="0"/>
              <w:spacing w:line="480" w:lineRule="auto"/>
              <w:ind w:left="60" w:right="60"/>
              <w:jc w:val="center"/>
              <w:cnfStyle w:val="000000000000"/>
              <w:rPr>
                <w:rFonts w:ascii="Times New Roman" w:hAnsi="Times New Roman" w:cs="Times New Roman"/>
                <w:color w:val="000000"/>
                <w:sz w:val="24"/>
                <w:szCs w:val="18"/>
              </w:rPr>
            </w:pPr>
            <w:r w:rsidRPr="00325B3F">
              <w:rPr>
                <w:rFonts w:ascii="Times New Roman" w:hAnsi="Times New Roman" w:cs="Times New Roman"/>
                <w:color w:val="000000"/>
                <w:sz w:val="24"/>
                <w:szCs w:val="18"/>
              </w:rPr>
              <w:t>15</w:t>
            </w:r>
          </w:p>
        </w:tc>
        <w:tc>
          <w:tcPr>
            <w:cnfStyle w:val="000010000000"/>
            <w:tcW w:w="1440" w:type="dxa"/>
            <w:tcBorders>
              <w:top w:val="single" w:sz="4" w:space="0" w:color="auto"/>
            </w:tcBorders>
            <w:shd w:val="clear" w:color="auto" w:fill="auto"/>
          </w:tcPr>
          <w:p w:rsidR="00325B3F" w:rsidRPr="008F3E7B" w:rsidRDefault="00325B3F" w:rsidP="00065FA1">
            <w:pPr>
              <w:autoSpaceDE w:val="0"/>
              <w:autoSpaceDN w:val="0"/>
              <w:adjustRightInd w:val="0"/>
              <w:spacing w:line="480" w:lineRule="auto"/>
              <w:ind w:left="60" w:right="60"/>
              <w:jc w:val="center"/>
              <w:rPr>
                <w:rFonts w:ascii="Times New Roman" w:hAnsi="Times New Roman" w:cs="Times New Roman"/>
                <w:color w:val="000000" w:themeColor="text1"/>
                <w:sz w:val="24"/>
                <w:szCs w:val="18"/>
              </w:rPr>
            </w:pPr>
            <w:r w:rsidRPr="008F3E7B">
              <w:rPr>
                <w:rFonts w:ascii="Times New Roman" w:hAnsi="Times New Roman" w:cs="Times New Roman"/>
                <w:color w:val="000000" w:themeColor="text1"/>
                <w:sz w:val="24"/>
                <w:szCs w:val="18"/>
              </w:rPr>
              <w:t>1</w:t>
            </w:r>
            <w:r w:rsidR="00DC30AB" w:rsidRPr="008F3E7B">
              <w:rPr>
                <w:rFonts w:ascii="Times New Roman" w:hAnsi="Times New Roman" w:cs="Times New Roman"/>
                <w:color w:val="000000" w:themeColor="text1"/>
                <w:sz w:val="24"/>
                <w:szCs w:val="18"/>
              </w:rPr>
              <w:t>,</w:t>
            </w:r>
            <w:r w:rsidRPr="008F3E7B">
              <w:rPr>
                <w:rFonts w:ascii="Times New Roman" w:hAnsi="Times New Roman" w:cs="Times New Roman"/>
                <w:color w:val="000000" w:themeColor="text1"/>
                <w:sz w:val="24"/>
                <w:szCs w:val="18"/>
              </w:rPr>
              <w:t>000.00</w:t>
            </w:r>
          </w:p>
        </w:tc>
        <w:tc>
          <w:tcPr>
            <w:tcW w:w="1472" w:type="dxa"/>
            <w:tcBorders>
              <w:top w:val="single" w:sz="4" w:space="0" w:color="auto"/>
            </w:tcBorders>
            <w:shd w:val="clear" w:color="auto" w:fill="auto"/>
          </w:tcPr>
          <w:p w:rsidR="00325B3F" w:rsidRPr="008F3E7B" w:rsidRDefault="00325B3F" w:rsidP="00065FA1">
            <w:pPr>
              <w:autoSpaceDE w:val="0"/>
              <w:autoSpaceDN w:val="0"/>
              <w:adjustRightInd w:val="0"/>
              <w:spacing w:line="480" w:lineRule="auto"/>
              <w:ind w:left="60" w:right="60"/>
              <w:jc w:val="center"/>
              <w:cnfStyle w:val="000000000000"/>
              <w:rPr>
                <w:rFonts w:ascii="Times New Roman" w:hAnsi="Times New Roman" w:cs="Times New Roman"/>
                <w:color w:val="000000" w:themeColor="text1"/>
                <w:sz w:val="24"/>
                <w:szCs w:val="18"/>
              </w:rPr>
            </w:pPr>
            <w:r w:rsidRPr="008F3E7B">
              <w:rPr>
                <w:rFonts w:ascii="Times New Roman" w:hAnsi="Times New Roman" w:cs="Times New Roman"/>
                <w:color w:val="000000" w:themeColor="text1"/>
                <w:sz w:val="24"/>
                <w:szCs w:val="18"/>
              </w:rPr>
              <w:t>250</w:t>
            </w:r>
            <w:r w:rsidR="00DC30AB" w:rsidRPr="008F3E7B">
              <w:rPr>
                <w:rFonts w:ascii="Times New Roman" w:hAnsi="Times New Roman" w:cs="Times New Roman"/>
                <w:color w:val="000000" w:themeColor="text1"/>
                <w:sz w:val="24"/>
                <w:szCs w:val="18"/>
              </w:rPr>
              <w:t>,</w:t>
            </w:r>
            <w:r w:rsidRPr="008F3E7B">
              <w:rPr>
                <w:rFonts w:ascii="Times New Roman" w:hAnsi="Times New Roman" w:cs="Times New Roman"/>
                <w:color w:val="000000" w:themeColor="text1"/>
                <w:sz w:val="24"/>
                <w:szCs w:val="18"/>
              </w:rPr>
              <w:t>000.00</w:t>
            </w:r>
          </w:p>
        </w:tc>
        <w:tc>
          <w:tcPr>
            <w:cnfStyle w:val="000010000000"/>
            <w:tcW w:w="1392" w:type="dxa"/>
            <w:tcBorders>
              <w:top w:val="single" w:sz="4" w:space="0" w:color="auto"/>
            </w:tcBorders>
            <w:shd w:val="clear" w:color="auto" w:fill="auto"/>
          </w:tcPr>
          <w:p w:rsidR="00325B3F" w:rsidRPr="008F3E7B" w:rsidRDefault="00065FA1" w:rsidP="00780E9E">
            <w:pPr>
              <w:autoSpaceDE w:val="0"/>
              <w:autoSpaceDN w:val="0"/>
              <w:adjustRightInd w:val="0"/>
              <w:spacing w:line="480" w:lineRule="auto"/>
              <w:ind w:right="60"/>
              <w:rPr>
                <w:rFonts w:ascii="Times New Roman" w:hAnsi="Times New Roman" w:cs="Times New Roman"/>
                <w:color w:val="000000" w:themeColor="text1"/>
                <w:sz w:val="24"/>
                <w:szCs w:val="18"/>
              </w:rPr>
            </w:pPr>
            <w:r w:rsidRPr="008F3E7B">
              <w:rPr>
                <w:rFonts w:ascii="Times New Roman" w:hAnsi="Times New Roman" w:cs="Times New Roman"/>
                <w:color w:val="000000" w:themeColor="text1"/>
                <w:sz w:val="24"/>
                <w:szCs w:val="18"/>
              </w:rPr>
              <w:t>104</w:t>
            </w:r>
            <w:r w:rsidR="00780E9E">
              <w:rPr>
                <w:rFonts w:ascii="Times New Roman" w:hAnsi="Times New Roman" w:cs="Times New Roman"/>
                <w:color w:val="000000" w:themeColor="text1"/>
                <w:sz w:val="24"/>
                <w:szCs w:val="18"/>
              </w:rPr>
              <w:t>,</w:t>
            </w:r>
            <w:r w:rsidRPr="008F3E7B">
              <w:rPr>
                <w:rFonts w:ascii="Times New Roman" w:hAnsi="Times New Roman" w:cs="Times New Roman"/>
                <w:color w:val="000000" w:themeColor="text1"/>
                <w:sz w:val="24"/>
                <w:szCs w:val="18"/>
              </w:rPr>
              <w:t>866.6</w:t>
            </w:r>
            <w:r w:rsidR="00325B3F" w:rsidRPr="008F3E7B">
              <w:rPr>
                <w:rFonts w:ascii="Times New Roman" w:hAnsi="Times New Roman" w:cs="Times New Roman"/>
                <w:color w:val="000000" w:themeColor="text1"/>
                <w:sz w:val="24"/>
                <w:szCs w:val="18"/>
              </w:rPr>
              <w:t>7</w:t>
            </w:r>
          </w:p>
        </w:tc>
        <w:tc>
          <w:tcPr>
            <w:tcW w:w="1906" w:type="dxa"/>
            <w:tcBorders>
              <w:top w:val="single" w:sz="4" w:space="0" w:color="auto"/>
            </w:tcBorders>
            <w:shd w:val="clear" w:color="auto" w:fill="auto"/>
          </w:tcPr>
          <w:p w:rsidR="00325B3F" w:rsidRPr="008F3E7B" w:rsidRDefault="00065FA1" w:rsidP="00197479">
            <w:pPr>
              <w:autoSpaceDE w:val="0"/>
              <w:autoSpaceDN w:val="0"/>
              <w:adjustRightInd w:val="0"/>
              <w:spacing w:line="480" w:lineRule="auto"/>
              <w:ind w:left="60" w:right="60"/>
              <w:cnfStyle w:val="000000000000"/>
              <w:rPr>
                <w:rFonts w:ascii="Times New Roman" w:hAnsi="Times New Roman" w:cs="Times New Roman"/>
                <w:color w:val="000000" w:themeColor="text1"/>
                <w:sz w:val="24"/>
                <w:szCs w:val="18"/>
              </w:rPr>
            </w:pPr>
            <w:r w:rsidRPr="008F3E7B">
              <w:rPr>
                <w:rFonts w:ascii="Times New Roman" w:hAnsi="Times New Roman" w:cs="Times New Roman"/>
                <w:color w:val="000000" w:themeColor="text1"/>
                <w:sz w:val="24"/>
                <w:szCs w:val="18"/>
              </w:rPr>
              <w:t>92813.08</w:t>
            </w:r>
          </w:p>
        </w:tc>
      </w:tr>
      <w:tr w:rsidR="00065FA1" w:rsidRPr="00325B3F" w:rsidTr="00065FA1">
        <w:trPr>
          <w:cnfStyle w:val="000000100000"/>
        </w:trPr>
        <w:tc>
          <w:tcPr>
            <w:cnfStyle w:val="000010000000"/>
            <w:tcW w:w="2250" w:type="dxa"/>
            <w:shd w:val="clear" w:color="auto" w:fill="auto"/>
          </w:tcPr>
          <w:p w:rsidR="00325B3F" w:rsidRPr="00325B3F" w:rsidRDefault="00325B3F" w:rsidP="00065FA1">
            <w:pPr>
              <w:autoSpaceDE w:val="0"/>
              <w:autoSpaceDN w:val="0"/>
              <w:adjustRightInd w:val="0"/>
              <w:spacing w:line="480" w:lineRule="auto"/>
              <w:ind w:left="60" w:right="60"/>
              <w:rPr>
                <w:rFonts w:ascii="Times New Roman" w:hAnsi="Times New Roman" w:cs="Times New Roman"/>
                <w:color w:val="000000"/>
                <w:sz w:val="24"/>
                <w:szCs w:val="18"/>
              </w:rPr>
            </w:pPr>
            <w:r w:rsidRPr="00325B3F">
              <w:rPr>
                <w:rFonts w:ascii="Times New Roman" w:hAnsi="Times New Roman" w:cs="Times New Roman"/>
                <w:color w:val="000000"/>
                <w:sz w:val="24"/>
                <w:szCs w:val="18"/>
              </w:rPr>
              <w:t>Amount granted</w:t>
            </w:r>
          </w:p>
        </w:tc>
        <w:tc>
          <w:tcPr>
            <w:tcW w:w="900" w:type="dxa"/>
            <w:shd w:val="clear" w:color="auto" w:fill="auto"/>
          </w:tcPr>
          <w:p w:rsidR="00325B3F" w:rsidRPr="00325B3F" w:rsidRDefault="00325B3F" w:rsidP="00065FA1">
            <w:pPr>
              <w:autoSpaceDE w:val="0"/>
              <w:autoSpaceDN w:val="0"/>
              <w:adjustRightInd w:val="0"/>
              <w:spacing w:line="480" w:lineRule="auto"/>
              <w:ind w:left="60" w:right="60"/>
              <w:jc w:val="center"/>
              <w:cnfStyle w:val="000000100000"/>
              <w:rPr>
                <w:rFonts w:ascii="Times New Roman" w:hAnsi="Times New Roman" w:cs="Times New Roman"/>
                <w:color w:val="000000"/>
                <w:sz w:val="24"/>
                <w:szCs w:val="18"/>
              </w:rPr>
            </w:pPr>
            <w:r w:rsidRPr="00325B3F">
              <w:rPr>
                <w:rFonts w:ascii="Times New Roman" w:hAnsi="Times New Roman" w:cs="Times New Roman"/>
                <w:color w:val="000000"/>
                <w:sz w:val="24"/>
                <w:szCs w:val="18"/>
              </w:rPr>
              <w:t>4</w:t>
            </w:r>
          </w:p>
        </w:tc>
        <w:tc>
          <w:tcPr>
            <w:cnfStyle w:val="000010000000"/>
            <w:tcW w:w="1440" w:type="dxa"/>
            <w:shd w:val="clear" w:color="auto" w:fill="auto"/>
          </w:tcPr>
          <w:p w:rsidR="00325B3F" w:rsidRPr="008F3E7B" w:rsidRDefault="00325B3F" w:rsidP="00065FA1">
            <w:pPr>
              <w:autoSpaceDE w:val="0"/>
              <w:autoSpaceDN w:val="0"/>
              <w:adjustRightInd w:val="0"/>
              <w:spacing w:line="480" w:lineRule="auto"/>
              <w:ind w:left="60" w:right="60"/>
              <w:jc w:val="center"/>
              <w:rPr>
                <w:rFonts w:ascii="Times New Roman" w:hAnsi="Times New Roman" w:cs="Times New Roman"/>
                <w:color w:val="000000" w:themeColor="text1"/>
                <w:sz w:val="24"/>
                <w:szCs w:val="18"/>
              </w:rPr>
            </w:pPr>
            <w:r w:rsidRPr="008F3E7B">
              <w:rPr>
                <w:rFonts w:ascii="Times New Roman" w:hAnsi="Times New Roman" w:cs="Times New Roman"/>
                <w:color w:val="000000" w:themeColor="text1"/>
                <w:sz w:val="24"/>
                <w:szCs w:val="18"/>
              </w:rPr>
              <w:t>5</w:t>
            </w:r>
            <w:r w:rsidR="00780E9E">
              <w:rPr>
                <w:rFonts w:ascii="Times New Roman" w:hAnsi="Times New Roman" w:cs="Times New Roman"/>
                <w:color w:val="000000" w:themeColor="text1"/>
                <w:sz w:val="24"/>
                <w:szCs w:val="18"/>
              </w:rPr>
              <w:t>,</w:t>
            </w:r>
            <w:r w:rsidRPr="008F3E7B">
              <w:rPr>
                <w:rFonts w:ascii="Times New Roman" w:hAnsi="Times New Roman" w:cs="Times New Roman"/>
                <w:color w:val="000000" w:themeColor="text1"/>
                <w:sz w:val="24"/>
                <w:szCs w:val="18"/>
              </w:rPr>
              <w:t>000.00</w:t>
            </w:r>
          </w:p>
        </w:tc>
        <w:tc>
          <w:tcPr>
            <w:tcW w:w="1472" w:type="dxa"/>
            <w:shd w:val="clear" w:color="auto" w:fill="auto"/>
          </w:tcPr>
          <w:p w:rsidR="00325B3F" w:rsidRPr="008F3E7B" w:rsidRDefault="00325B3F" w:rsidP="00065FA1">
            <w:pPr>
              <w:autoSpaceDE w:val="0"/>
              <w:autoSpaceDN w:val="0"/>
              <w:adjustRightInd w:val="0"/>
              <w:spacing w:line="480" w:lineRule="auto"/>
              <w:ind w:left="60" w:right="60"/>
              <w:jc w:val="center"/>
              <w:cnfStyle w:val="000000100000"/>
              <w:rPr>
                <w:rFonts w:ascii="Times New Roman" w:hAnsi="Times New Roman" w:cs="Times New Roman"/>
                <w:color w:val="000000" w:themeColor="text1"/>
                <w:sz w:val="24"/>
                <w:szCs w:val="18"/>
              </w:rPr>
            </w:pPr>
            <w:r w:rsidRPr="008F3E7B">
              <w:rPr>
                <w:rFonts w:ascii="Times New Roman" w:hAnsi="Times New Roman" w:cs="Times New Roman"/>
                <w:color w:val="000000" w:themeColor="text1"/>
                <w:sz w:val="24"/>
                <w:szCs w:val="18"/>
              </w:rPr>
              <w:t>10</w:t>
            </w:r>
            <w:r w:rsidR="00780E9E">
              <w:rPr>
                <w:rFonts w:ascii="Times New Roman" w:hAnsi="Times New Roman" w:cs="Times New Roman"/>
                <w:color w:val="000000" w:themeColor="text1"/>
                <w:sz w:val="24"/>
                <w:szCs w:val="18"/>
              </w:rPr>
              <w:t>,</w:t>
            </w:r>
            <w:r w:rsidRPr="008F3E7B">
              <w:rPr>
                <w:rFonts w:ascii="Times New Roman" w:hAnsi="Times New Roman" w:cs="Times New Roman"/>
                <w:color w:val="000000" w:themeColor="text1"/>
                <w:sz w:val="24"/>
                <w:szCs w:val="18"/>
              </w:rPr>
              <w:t>000.00</w:t>
            </w:r>
          </w:p>
        </w:tc>
        <w:tc>
          <w:tcPr>
            <w:cnfStyle w:val="000010000000"/>
            <w:tcW w:w="1392" w:type="dxa"/>
            <w:shd w:val="clear" w:color="auto" w:fill="auto"/>
          </w:tcPr>
          <w:p w:rsidR="00325B3F" w:rsidRPr="008F3E7B" w:rsidRDefault="00065FA1" w:rsidP="00065FA1">
            <w:pPr>
              <w:autoSpaceDE w:val="0"/>
              <w:autoSpaceDN w:val="0"/>
              <w:adjustRightInd w:val="0"/>
              <w:spacing w:line="480" w:lineRule="auto"/>
              <w:ind w:left="60" w:right="60"/>
              <w:jc w:val="center"/>
              <w:rPr>
                <w:rFonts w:ascii="Times New Roman" w:hAnsi="Times New Roman" w:cs="Times New Roman"/>
                <w:color w:val="000000" w:themeColor="text1"/>
                <w:sz w:val="24"/>
                <w:szCs w:val="18"/>
              </w:rPr>
            </w:pPr>
            <w:r w:rsidRPr="008F3E7B">
              <w:rPr>
                <w:rFonts w:ascii="Times New Roman" w:hAnsi="Times New Roman" w:cs="Times New Roman"/>
                <w:color w:val="000000" w:themeColor="text1"/>
                <w:sz w:val="24"/>
                <w:szCs w:val="18"/>
              </w:rPr>
              <w:t>6</w:t>
            </w:r>
            <w:r w:rsidR="00780E9E">
              <w:rPr>
                <w:rFonts w:ascii="Times New Roman" w:hAnsi="Times New Roman" w:cs="Times New Roman"/>
                <w:color w:val="000000" w:themeColor="text1"/>
                <w:sz w:val="24"/>
                <w:szCs w:val="18"/>
              </w:rPr>
              <w:t>,</w:t>
            </w:r>
            <w:r w:rsidRPr="008F3E7B">
              <w:rPr>
                <w:rFonts w:ascii="Times New Roman" w:hAnsi="Times New Roman" w:cs="Times New Roman"/>
                <w:color w:val="000000" w:themeColor="text1"/>
                <w:sz w:val="24"/>
                <w:szCs w:val="18"/>
              </w:rPr>
              <w:t>250.0</w:t>
            </w:r>
            <w:r w:rsidR="00325B3F" w:rsidRPr="008F3E7B">
              <w:rPr>
                <w:rFonts w:ascii="Times New Roman" w:hAnsi="Times New Roman" w:cs="Times New Roman"/>
                <w:color w:val="000000" w:themeColor="text1"/>
                <w:sz w:val="24"/>
                <w:szCs w:val="18"/>
              </w:rPr>
              <w:t>0</w:t>
            </w:r>
          </w:p>
        </w:tc>
        <w:tc>
          <w:tcPr>
            <w:tcW w:w="1906" w:type="dxa"/>
            <w:shd w:val="clear" w:color="auto" w:fill="auto"/>
          </w:tcPr>
          <w:p w:rsidR="00325B3F" w:rsidRPr="008F3E7B" w:rsidRDefault="00325B3F" w:rsidP="00065FA1">
            <w:pPr>
              <w:autoSpaceDE w:val="0"/>
              <w:autoSpaceDN w:val="0"/>
              <w:adjustRightInd w:val="0"/>
              <w:spacing w:line="480" w:lineRule="auto"/>
              <w:ind w:left="60" w:right="60"/>
              <w:jc w:val="center"/>
              <w:cnfStyle w:val="000000100000"/>
              <w:rPr>
                <w:rFonts w:ascii="Times New Roman" w:hAnsi="Times New Roman" w:cs="Times New Roman"/>
                <w:color w:val="000000" w:themeColor="text1"/>
                <w:sz w:val="24"/>
                <w:szCs w:val="18"/>
              </w:rPr>
            </w:pPr>
            <w:r w:rsidRPr="008F3E7B">
              <w:rPr>
                <w:rFonts w:ascii="Times New Roman" w:hAnsi="Times New Roman" w:cs="Times New Roman"/>
                <w:color w:val="000000" w:themeColor="text1"/>
                <w:sz w:val="24"/>
                <w:szCs w:val="18"/>
              </w:rPr>
              <w:t>2500.00</w:t>
            </w:r>
          </w:p>
        </w:tc>
      </w:tr>
    </w:tbl>
    <w:p w:rsidR="00DE6241" w:rsidRDefault="00DE6241" w:rsidP="00065FA1">
      <w:pPr>
        <w:spacing w:after="0" w:line="480" w:lineRule="auto"/>
        <w:jc w:val="both"/>
        <w:rPr>
          <w:rFonts w:ascii="Times New Roman" w:hAnsi="Times New Roman" w:cs="Times New Roman"/>
          <w:sz w:val="24"/>
          <w:szCs w:val="24"/>
        </w:rPr>
      </w:pPr>
    </w:p>
    <w:p w:rsidR="00E54EFE" w:rsidRPr="00FB125F" w:rsidRDefault="00BB2C9F" w:rsidP="00583195">
      <w:pPr>
        <w:pStyle w:val="Heading1"/>
        <w:spacing w:before="0"/>
        <w:rPr>
          <w:rFonts w:ascii="Times New Roman" w:hAnsi="Times New Roman" w:cs="Times New Roman"/>
          <w:bCs w:val="0"/>
          <w:color w:val="auto"/>
          <w:sz w:val="24"/>
          <w:szCs w:val="24"/>
        </w:rPr>
      </w:pPr>
      <w:bookmarkStart w:id="64" w:name="_Toc347702810"/>
      <w:r w:rsidRPr="00FB125F">
        <w:rPr>
          <w:rFonts w:ascii="Times New Roman" w:hAnsi="Times New Roman" w:cs="Times New Roman"/>
          <w:color w:val="auto"/>
          <w:sz w:val="24"/>
          <w:szCs w:val="24"/>
        </w:rPr>
        <w:t>Table 12</w:t>
      </w:r>
      <w:r w:rsidR="00E54EFE" w:rsidRPr="00FB125F">
        <w:rPr>
          <w:rFonts w:ascii="Times New Roman" w:hAnsi="Times New Roman" w:cs="Times New Roman"/>
          <w:color w:val="auto"/>
          <w:sz w:val="24"/>
          <w:szCs w:val="24"/>
        </w:rPr>
        <w:t xml:space="preserve">: </w:t>
      </w:r>
      <w:r w:rsidR="00065FA1" w:rsidRPr="00FB125F">
        <w:rPr>
          <w:rFonts w:ascii="Times New Roman" w:hAnsi="Times New Roman" w:cs="Times New Roman"/>
          <w:color w:val="auto"/>
          <w:sz w:val="24"/>
          <w:szCs w:val="24"/>
        </w:rPr>
        <w:t xml:space="preserve">Comparison of the </w:t>
      </w:r>
      <w:r w:rsidR="00065FA1" w:rsidRPr="00FB125F">
        <w:rPr>
          <w:rFonts w:ascii="Times New Roman" w:hAnsi="Times New Roman" w:cs="Times New Roman"/>
          <w:bCs w:val="0"/>
          <w:color w:val="auto"/>
          <w:sz w:val="24"/>
          <w:szCs w:val="24"/>
        </w:rPr>
        <w:t xml:space="preserve">difference between </w:t>
      </w:r>
      <w:r w:rsidR="00E54EFE" w:rsidRPr="00FB125F">
        <w:rPr>
          <w:rFonts w:ascii="Times New Roman" w:hAnsi="Times New Roman" w:cs="Times New Roman"/>
          <w:bCs w:val="0"/>
          <w:color w:val="auto"/>
          <w:sz w:val="24"/>
          <w:szCs w:val="24"/>
        </w:rPr>
        <w:t>amount applied for and amount granted by the Fund Board</w:t>
      </w:r>
      <w:bookmarkEnd w:id="64"/>
    </w:p>
    <w:p w:rsidR="00785E44" w:rsidRPr="00FB125F" w:rsidRDefault="00785E44" w:rsidP="00E54EFE">
      <w:pPr>
        <w:spacing w:after="0"/>
        <w:rPr>
          <w:rFonts w:ascii="Times New Roman" w:hAnsi="Times New Roman" w:cs="Times New Roman"/>
          <w:b/>
        </w:rPr>
      </w:pPr>
    </w:p>
    <w:tbl>
      <w:tblPr>
        <w:tblStyle w:val="MediumShading21"/>
        <w:tblW w:w="9648" w:type="dxa"/>
        <w:tblLayout w:type="fixed"/>
        <w:tblLook w:val="0000"/>
      </w:tblPr>
      <w:tblGrid>
        <w:gridCol w:w="236"/>
        <w:gridCol w:w="2392"/>
        <w:gridCol w:w="1260"/>
        <w:gridCol w:w="1620"/>
        <w:gridCol w:w="1547"/>
        <w:gridCol w:w="883"/>
        <w:gridCol w:w="540"/>
        <w:gridCol w:w="73"/>
        <w:gridCol w:w="1097"/>
      </w:tblGrid>
      <w:tr w:rsidR="00E54EFE" w:rsidRPr="00B547FA" w:rsidTr="00C2138A">
        <w:trPr>
          <w:cnfStyle w:val="000000100000"/>
          <w:trHeight w:val="276"/>
        </w:trPr>
        <w:tc>
          <w:tcPr>
            <w:cnfStyle w:val="000010000000"/>
            <w:tcW w:w="2628" w:type="dxa"/>
            <w:gridSpan w:val="2"/>
            <w:vMerge w:val="restart"/>
            <w:shd w:val="clear" w:color="auto" w:fill="auto"/>
          </w:tcPr>
          <w:p w:rsidR="00B547FA" w:rsidRPr="00E54EFE" w:rsidRDefault="00C2138A" w:rsidP="00B547FA">
            <w:pPr>
              <w:autoSpaceDE w:val="0"/>
              <w:autoSpaceDN w:val="0"/>
              <w:adjustRightInd w:val="0"/>
              <w:rPr>
                <w:rFonts w:ascii="Times New Roman" w:hAnsi="Times New Roman" w:cs="Times New Roman"/>
                <w:b/>
                <w:color w:val="000000"/>
                <w:sz w:val="24"/>
                <w:szCs w:val="18"/>
              </w:rPr>
            </w:pPr>
            <w:r>
              <w:rPr>
                <w:rFonts w:ascii="Times New Roman" w:hAnsi="Times New Roman" w:cs="Times New Roman"/>
                <w:b/>
                <w:color w:val="000000"/>
                <w:sz w:val="24"/>
                <w:szCs w:val="18"/>
              </w:rPr>
              <w:t>Paired Differences</w:t>
            </w:r>
          </w:p>
        </w:tc>
        <w:tc>
          <w:tcPr>
            <w:tcW w:w="1260" w:type="dxa"/>
            <w:vMerge w:val="restart"/>
            <w:shd w:val="clear" w:color="auto" w:fill="auto"/>
          </w:tcPr>
          <w:p w:rsidR="00B547FA" w:rsidRPr="00B547FA" w:rsidRDefault="00B547FA" w:rsidP="00B547FA">
            <w:pPr>
              <w:autoSpaceDE w:val="0"/>
              <w:autoSpaceDN w:val="0"/>
              <w:adjustRightInd w:val="0"/>
              <w:spacing w:line="320" w:lineRule="atLeast"/>
              <w:ind w:left="60" w:right="60"/>
              <w:jc w:val="center"/>
              <w:cnfStyle w:val="000000100000"/>
              <w:rPr>
                <w:rFonts w:ascii="Times New Roman" w:hAnsi="Times New Roman" w:cs="Times New Roman"/>
                <w:b/>
                <w:color w:val="000000"/>
                <w:sz w:val="24"/>
                <w:szCs w:val="18"/>
              </w:rPr>
            </w:pPr>
            <w:r w:rsidRPr="00B547FA">
              <w:rPr>
                <w:rFonts w:ascii="Times New Roman" w:hAnsi="Times New Roman" w:cs="Times New Roman"/>
                <w:b/>
                <w:color w:val="000000"/>
                <w:sz w:val="24"/>
                <w:szCs w:val="18"/>
              </w:rPr>
              <w:t>Mean</w:t>
            </w:r>
          </w:p>
        </w:tc>
        <w:tc>
          <w:tcPr>
            <w:cnfStyle w:val="000010000000"/>
            <w:tcW w:w="1620" w:type="dxa"/>
            <w:vMerge w:val="restart"/>
            <w:shd w:val="clear" w:color="auto" w:fill="auto"/>
          </w:tcPr>
          <w:p w:rsidR="00B547FA" w:rsidRPr="00B547FA" w:rsidRDefault="00B547FA" w:rsidP="00B547FA">
            <w:pPr>
              <w:autoSpaceDE w:val="0"/>
              <w:autoSpaceDN w:val="0"/>
              <w:adjustRightInd w:val="0"/>
              <w:spacing w:line="320" w:lineRule="atLeast"/>
              <w:ind w:left="60" w:right="60"/>
              <w:jc w:val="center"/>
              <w:rPr>
                <w:rFonts w:ascii="Times New Roman" w:hAnsi="Times New Roman" w:cs="Times New Roman"/>
                <w:b/>
                <w:color w:val="000000"/>
                <w:sz w:val="24"/>
                <w:szCs w:val="18"/>
              </w:rPr>
            </w:pPr>
            <w:r w:rsidRPr="00B547FA">
              <w:rPr>
                <w:rFonts w:ascii="Times New Roman" w:hAnsi="Times New Roman" w:cs="Times New Roman"/>
                <w:b/>
                <w:color w:val="000000"/>
                <w:sz w:val="24"/>
                <w:szCs w:val="18"/>
              </w:rPr>
              <w:t>Std. Deviation</w:t>
            </w:r>
          </w:p>
        </w:tc>
        <w:tc>
          <w:tcPr>
            <w:tcW w:w="1547" w:type="dxa"/>
            <w:vMerge w:val="restart"/>
            <w:shd w:val="clear" w:color="auto" w:fill="auto"/>
          </w:tcPr>
          <w:p w:rsidR="00B547FA" w:rsidRPr="00B547FA" w:rsidRDefault="00B547FA" w:rsidP="00B547FA">
            <w:pPr>
              <w:autoSpaceDE w:val="0"/>
              <w:autoSpaceDN w:val="0"/>
              <w:adjustRightInd w:val="0"/>
              <w:spacing w:line="320" w:lineRule="atLeast"/>
              <w:ind w:left="60" w:right="60"/>
              <w:jc w:val="center"/>
              <w:cnfStyle w:val="000000100000"/>
              <w:rPr>
                <w:rFonts w:ascii="Times New Roman" w:hAnsi="Times New Roman" w:cs="Times New Roman"/>
                <w:b/>
                <w:color w:val="000000"/>
                <w:sz w:val="24"/>
                <w:szCs w:val="18"/>
              </w:rPr>
            </w:pPr>
            <w:r w:rsidRPr="00B547FA">
              <w:rPr>
                <w:rFonts w:ascii="Times New Roman" w:hAnsi="Times New Roman" w:cs="Times New Roman"/>
                <w:b/>
                <w:color w:val="000000"/>
                <w:sz w:val="24"/>
                <w:szCs w:val="18"/>
              </w:rPr>
              <w:t>Std. Error Mean</w:t>
            </w:r>
          </w:p>
        </w:tc>
        <w:tc>
          <w:tcPr>
            <w:cnfStyle w:val="000010000000"/>
            <w:tcW w:w="883" w:type="dxa"/>
            <w:vMerge w:val="restart"/>
            <w:shd w:val="clear" w:color="auto" w:fill="auto"/>
          </w:tcPr>
          <w:p w:rsidR="00B547FA" w:rsidRPr="00B547FA" w:rsidRDefault="00B547FA" w:rsidP="00D0798D">
            <w:pPr>
              <w:autoSpaceDE w:val="0"/>
              <w:autoSpaceDN w:val="0"/>
              <w:adjustRightInd w:val="0"/>
              <w:spacing w:line="320" w:lineRule="atLeast"/>
              <w:ind w:left="60" w:right="60"/>
              <w:jc w:val="center"/>
              <w:rPr>
                <w:rFonts w:ascii="Times New Roman" w:hAnsi="Times New Roman" w:cs="Times New Roman"/>
                <w:b/>
                <w:color w:val="000000"/>
                <w:sz w:val="24"/>
                <w:szCs w:val="18"/>
              </w:rPr>
            </w:pPr>
            <w:r w:rsidRPr="00B547FA">
              <w:rPr>
                <w:rFonts w:ascii="Times New Roman" w:hAnsi="Times New Roman" w:cs="Times New Roman"/>
                <w:b/>
                <w:color w:val="000000"/>
                <w:sz w:val="24"/>
                <w:szCs w:val="18"/>
              </w:rPr>
              <w:t>t</w:t>
            </w:r>
          </w:p>
        </w:tc>
        <w:tc>
          <w:tcPr>
            <w:tcW w:w="613" w:type="dxa"/>
            <w:gridSpan w:val="2"/>
            <w:vMerge w:val="restart"/>
            <w:shd w:val="clear" w:color="auto" w:fill="auto"/>
          </w:tcPr>
          <w:p w:rsidR="00B547FA" w:rsidRPr="00B547FA" w:rsidRDefault="00010F07" w:rsidP="00D0798D">
            <w:pPr>
              <w:autoSpaceDE w:val="0"/>
              <w:autoSpaceDN w:val="0"/>
              <w:adjustRightInd w:val="0"/>
              <w:spacing w:line="320" w:lineRule="atLeast"/>
              <w:ind w:left="60" w:right="60"/>
              <w:jc w:val="center"/>
              <w:cnfStyle w:val="000000100000"/>
              <w:rPr>
                <w:rFonts w:ascii="Times New Roman" w:hAnsi="Times New Roman" w:cs="Times New Roman"/>
                <w:b/>
                <w:color w:val="000000"/>
                <w:sz w:val="24"/>
                <w:szCs w:val="18"/>
              </w:rPr>
            </w:pPr>
            <w:proofErr w:type="spellStart"/>
            <w:r w:rsidRPr="00B547FA">
              <w:rPr>
                <w:rFonts w:ascii="Times New Roman" w:hAnsi="Times New Roman" w:cs="Times New Roman"/>
                <w:b/>
                <w:color w:val="000000"/>
                <w:sz w:val="24"/>
                <w:szCs w:val="18"/>
              </w:rPr>
              <w:t>D</w:t>
            </w:r>
            <w:r w:rsidR="00B547FA" w:rsidRPr="00B547FA">
              <w:rPr>
                <w:rFonts w:ascii="Times New Roman" w:hAnsi="Times New Roman" w:cs="Times New Roman"/>
                <w:b/>
                <w:color w:val="000000"/>
                <w:sz w:val="24"/>
                <w:szCs w:val="18"/>
              </w:rPr>
              <w:t>f</w:t>
            </w:r>
            <w:proofErr w:type="spellEnd"/>
          </w:p>
        </w:tc>
        <w:tc>
          <w:tcPr>
            <w:cnfStyle w:val="000010000000"/>
            <w:tcW w:w="1097" w:type="dxa"/>
            <w:vMerge w:val="restart"/>
            <w:shd w:val="clear" w:color="auto" w:fill="auto"/>
          </w:tcPr>
          <w:p w:rsidR="00B547FA" w:rsidRPr="00B547FA" w:rsidRDefault="00B547FA" w:rsidP="00B547FA">
            <w:pPr>
              <w:autoSpaceDE w:val="0"/>
              <w:autoSpaceDN w:val="0"/>
              <w:adjustRightInd w:val="0"/>
              <w:spacing w:line="320" w:lineRule="atLeast"/>
              <w:ind w:left="60" w:right="60"/>
              <w:jc w:val="center"/>
              <w:rPr>
                <w:rFonts w:ascii="Times New Roman" w:hAnsi="Times New Roman" w:cs="Times New Roman"/>
                <w:b/>
                <w:color w:val="000000"/>
                <w:sz w:val="24"/>
                <w:szCs w:val="18"/>
              </w:rPr>
            </w:pPr>
            <w:r w:rsidRPr="00B547FA">
              <w:rPr>
                <w:rFonts w:ascii="Times New Roman" w:hAnsi="Times New Roman" w:cs="Times New Roman"/>
                <w:b/>
                <w:color w:val="000000"/>
                <w:sz w:val="24"/>
                <w:szCs w:val="18"/>
              </w:rPr>
              <w:t>Sig. (2-tailed)</w:t>
            </w:r>
          </w:p>
        </w:tc>
      </w:tr>
      <w:tr w:rsidR="00E54EFE" w:rsidRPr="00B547FA" w:rsidTr="00C2138A">
        <w:trPr>
          <w:trHeight w:val="276"/>
        </w:trPr>
        <w:tc>
          <w:tcPr>
            <w:cnfStyle w:val="000010000000"/>
            <w:tcW w:w="2628" w:type="dxa"/>
            <w:gridSpan w:val="2"/>
            <w:vMerge/>
            <w:tcBorders>
              <w:bottom w:val="single" w:sz="4" w:space="0" w:color="auto"/>
            </w:tcBorders>
            <w:shd w:val="clear" w:color="auto" w:fill="auto"/>
          </w:tcPr>
          <w:p w:rsidR="00B547FA" w:rsidRPr="00E54EFE" w:rsidRDefault="00B547FA" w:rsidP="00B547FA">
            <w:pPr>
              <w:autoSpaceDE w:val="0"/>
              <w:autoSpaceDN w:val="0"/>
              <w:adjustRightInd w:val="0"/>
              <w:rPr>
                <w:rFonts w:ascii="Times New Roman" w:hAnsi="Times New Roman" w:cs="Times New Roman"/>
                <w:color w:val="000000"/>
                <w:sz w:val="24"/>
                <w:szCs w:val="18"/>
              </w:rPr>
            </w:pPr>
          </w:p>
        </w:tc>
        <w:tc>
          <w:tcPr>
            <w:tcW w:w="1260" w:type="dxa"/>
            <w:vMerge/>
            <w:tcBorders>
              <w:bottom w:val="single" w:sz="4" w:space="0" w:color="auto"/>
            </w:tcBorders>
            <w:shd w:val="clear" w:color="auto" w:fill="auto"/>
          </w:tcPr>
          <w:p w:rsidR="00B547FA" w:rsidRPr="00B547FA" w:rsidRDefault="00B547FA" w:rsidP="00B547FA">
            <w:pPr>
              <w:autoSpaceDE w:val="0"/>
              <w:autoSpaceDN w:val="0"/>
              <w:adjustRightInd w:val="0"/>
              <w:cnfStyle w:val="000000000000"/>
              <w:rPr>
                <w:rFonts w:ascii="Times New Roman" w:hAnsi="Times New Roman" w:cs="Times New Roman"/>
                <w:color w:val="000000"/>
                <w:sz w:val="24"/>
                <w:szCs w:val="18"/>
              </w:rPr>
            </w:pPr>
          </w:p>
        </w:tc>
        <w:tc>
          <w:tcPr>
            <w:cnfStyle w:val="000010000000"/>
            <w:tcW w:w="1620" w:type="dxa"/>
            <w:vMerge/>
            <w:tcBorders>
              <w:bottom w:val="single" w:sz="4" w:space="0" w:color="auto"/>
            </w:tcBorders>
            <w:shd w:val="clear" w:color="auto" w:fill="auto"/>
          </w:tcPr>
          <w:p w:rsidR="00B547FA" w:rsidRPr="00B547FA" w:rsidRDefault="00B547FA" w:rsidP="00B547FA">
            <w:pPr>
              <w:autoSpaceDE w:val="0"/>
              <w:autoSpaceDN w:val="0"/>
              <w:adjustRightInd w:val="0"/>
              <w:rPr>
                <w:rFonts w:ascii="Times New Roman" w:hAnsi="Times New Roman" w:cs="Times New Roman"/>
                <w:color w:val="000000"/>
                <w:sz w:val="24"/>
                <w:szCs w:val="18"/>
              </w:rPr>
            </w:pPr>
          </w:p>
        </w:tc>
        <w:tc>
          <w:tcPr>
            <w:tcW w:w="1547" w:type="dxa"/>
            <w:vMerge/>
            <w:tcBorders>
              <w:bottom w:val="single" w:sz="4" w:space="0" w:color="auto"/>
            </w:tcBorders>
            <w:shd w:val="clear" w:color="auto" w:fill="auto"/>
          </w:tcPr>
          <w:p w:rsidR="00B547FA" w:rsidRPr="00B547FA" w:rsidRDefault="00B547FA" w:rsidP="00B547FA">
            <w:pPr>
              <w:autoSpaceDE w:val="0"/>
              <w:autoSpaceDN w:val="0"/>
              <w:adjustRightInd w:val="0"/>
              <w:cnfStyle w:val="000000000000"/>
              <w:rPr>
                <w:rFonts w:ascii="Times New Roman" w:hAnsi="Times New Roman" w:cs="Times New Roman"/>
                <w:color w:val="000000"/>
                <w:sz w:val="24"/>
                <w:szCs w:val="18"/>
              </w:rPr>
            </w:pPr>
          </w:p>
        </w:tc>
        <w:tc>
          <w:tcPr>
            <w:cnfStyle w:val="000010000000"/>
            <w:tcW w:w="883" w:type="dxa"/>
            <w:vMerge/>
            <w:tcBorders>
              <w:bottom w:val="single" w:sz="4" w:space="0" w:color="auto"/>
            </w:tcBorders>
            <w:shd w:val="clear" w:color="auto" w:fill="auto"/>
          </w:tcPr>
          <w:p w:rsidR="00B547FA" w:rsidRPr="00B547FA" w:rsidRDefault="00B547FA" w:rsidP="00B547FA">
            <w:pPr>
              <w:autoSpaceDE w:val="0"/>
              <w:autoSpaceDN w:val="0"/>
              <w:adjustRightInd w:val="0"/>
              <w:rPr>
                <w:rFonts w:ascii="Times New Roman" w:hAnsi="Times New Roman" w:cs="Times New Roman"/>
                <w:color w:val="000000"/>
                <w:sz w:val="24"/>
                <w:szCs w:val="18"/>
              </w:rPr>
            </w:pPr>
          </w:p>
        </w:tc>
        <w:tc>
          <w:tcPr>
            <w:tcW w:w="613" w:type="dxa"/>
            <w:gridSpan w:val="2"/>
            <w:vMerge/>
            <w:tcBorders>
              <w:bottom w:val="single" w:sz="4" w:space="0" w:color="auto"/>
            </w:tcBorders>
            <w:shd w:val="clear" w:color="auto" w:fill="auto"/>
          </w:tcPr>
          <w:p w:rsidR="00B547FA" w:rsidRPr="00B547FA" w:rsidRDefault="00B547FA" w:rsidP="00B547FA">
            <w:pPr>
              <w:autoSpaceDE w:val="0"/>
              <w:autoSpaceDN w:val="0"/>
              <w:adjustRightInd w:val="0"/>
              <w:cnfStyle w:val="000000000000"/>
              <w:rPr>
                <w:rFonts w:ascii="Times New Roman" w:hAnsi="Times New Roman" w:cs="Times New Roman"/>
                <w:color w:val="000000"/>
                <w:sz w:val="24"/>
                <w:szCs w:val="18"/>
              </w:rPr>
            </w:pPr>
          </w:p>
        </w:tc>
        <w:tc>
          <w:tcPr>
            <w:cnfStyle w:val="000010000000"/>
            <w:tcW w:w="1097" w:type="dxa"/>
            <w:vMerge/>
            <w:tcBorders>
              <w:bottom w:val="single" w:sz="4" w:space="0" w:color="auto"/>
            </w:tcBorders>
            <w:shd w:val="clear" w:color="auto" w:fill="auto"/>
          </w:tcPr>
          <w:p w:rsidR="00B547FA" w:rsidRPr="00B547FA" w:rsidRDefault="00B547FA" w:rsidP="00B547FA">
            <w:pPr>
              <w:autoSpaceDE w:val="0"/>
              <w:autoSpaceDN w:val="0"/>
              <w:adjustRightInd w:val="0"/>
              <w:rPr>
                <w:rFonts w:ascii="Times New Roman" w:hAnsi="Times New Roman" w:cs="Times New Roman"/>
                <w:color w:val="000000"/>
                <w:sz w:val="24"/>
                <w:szCs w:val="18"/>
              </w:rPr>
            </w:pPr>
          </w:p>
        </w:tc>
      </w:tr>
      <w:tr w:rsidR="00E54EFE" w:rsidRPr="00B547FA" w:rsidTr="00C2138A">
        <w:trPr>
          <w:cnfStyle w:val="000000100000"/>
        </w:trPr>
        <w:tc>
          <w:tcPr>
            <w:cnfStyle w:val="000010000000"/>
            <w:tcW w:w="236" w:type="dxa"/>
            <w:tcBorders>
              <w:top w:val="single" w:sz="4" w:space="0" w:color="auto"/>
            </w:tcBorders>
            <w:shd w:val="clear" w:color="auto" w:fill="auto"/>
          </w:tcPr>
          <w:p w:rsidR="00B547FA" w:rsidRPr="00E54EFE" w:rsidRDefault="00B547FA" w:rsidP="00B547FA">
            <w:pPr>
              <w:autoSpaceDE w:val="0"/>
              <w:autoSpaceDN w:val="0"/>
              <w:adjustRightInd w:val="0"/>
              <w:spacing w:line="320" w:lineRule="atLeast"/>
              <w:ind w:right="60"/>
              <w:rPr>
                <w:rFonts w:ascii="Times New Roman" w:hAnsi="Times New Roman" w:cs="Times New Roman"/>
                <w:color w:val="000000"/>
                <w:sz w:val="24"/>
                <w:szCs w:val="18"/>
              </w:rPr>
            </w:pPr>
          </w:p>
        </w:tc>
        <w:tc>
          <w:tcPr>
            <w:tcW w:w="2392" w:type="dxa"/>
            <w:tcBorders>
              <w:top w:val="single" w:sz="4" w:space="0" w:color="auto"/>
            </w:tcBorders>
            <w:shd w:val="clear" w:color="auto" w:fill="auto"/>
          </w:tcPr>
          <w:p w:rsidR="00B547FA" w:rsidRPr="00B547FA" w:rsidRDefault="00B547FA" w:rsidP="00B547FA">
            <w:pPr>
              <w:autoSpaceDE w:val="0"/>
              <w:autoSpaceDN w:val="0"/>
              <w:adjustRightInd w:val="0"/>
              <w:spacing w:line="320" w:lineRule="atLeast"/>
              <w:ind w:left="60" w:right="60"/>
              <w:cnfStyle w:val="000000100000"/>
              <w:rPr>
                <w:rFonts w:ascii="Times New Roman" w:hAnsi="Times New Roman" w:cs="Times New Roman"/>
                <w:color w:val="000000"/>
                <w:sz w:val="24"/>
                <w:szCs w:val="18"/>
              </w:rPr>
            </w:pPr>
            <w:r w:rsidRPr="00B547FA">
              <w:rPr>
                <w:rFonts w:ascii="Times New Roman" w:hAnsi="Times New Roman" w:cs="Times New Roman"/>
                <w:color w:val="000000"/>
                <w:sz w:val="24"/>
                <w:szCs w:val="18"/>
              </w:rPr>
              <w:t>Amount applied for - Amount granted</w:t>
            </w:r>
          </w:p>
        </w:tc>
        <w:tc>
          <w:tcPr>
            <w:cnfStyle w:val="000010000000"/>
            <w:tcW w:w="1260" w:type="dxa"/>
            <w:tcBorders>
              <w:top w:val="single" w:sz="4" w:space="0" w:color="auto"/>
            </w:tcBorders>
            <w:shd w:val="clear" w:color="auto" w:fill="auto"/>
          </w:tcPr>
          <w:p w:rsidR="00B547FA" w:rsidRPr="008F3E7B" w:rsidRDefault="00B547FA" w:rsidP="00780E9E">
            <w:pPr>
              <w:autoSpaceDE w:val="0"/>
              <w:autoSpaceDN w:val="0"/>
              <w:adjustRightInd w:val="0"/>
              <w:spacing w:line="320" w:lineRule="atLeast"/>
              <w:ind w:right="60"/>
              <w:rPr>
                <w:rFonts w:ascii="Times New Roman" w:hAnsi="Times New Roman" w:cs="Times New Roman"/>
                <w:color w:val="000000" w:themeColor="text1"/>
                <w:sz w:val="24"/>
                <w:szCs w:val="18"/>
              </w:rPr>
            </w:pPr>
            <w:r w:rsidRPr="008F3E7B">
              <w:rPr>
                <w:rFonts w:ascii="Times New Roman" w:hAnsi="Times New Roman" w:cs="Times New Roman"/>
                <w:color w:val="000000" w:themeColor="text1"/>
                <w:sz w:val="24"/>
                <w:szCs w:val="18"/>
              </w:rPr>
              <w:t>98</w:t>
            </w:r>
            <w:r w:rsidR="005A2CD1">
              <w:rPr>
                <w:rFonts w:ascii="Times New Roman" w:hAnsi="Times New Roman" w:cs="Times New Roman"/>
                <w:color w:val="000000" w:themeColor="text1"/>
                <w:sz w:val="24"/>
                <w:szCs w:val="18"/>
              </w:rPr>
              <w:t>,</w:t>
            </w:r>
            <w:r w:rsidRPr="008F3E7B">
              <w:rPr>
                <w:rFonts w:ascii="Times New Roman" w:hAnsi="Times New Roman" w:cs="Times New Roman"/>
                <w:color w:val="000000" w:themeColor="text1"/>
                <w:sz w:val="24"/>
                <w:szCs w:val="18"/>
              </w:rPr>
              <w:t>750.00</w:t>
            </w:r>
          </w:p>
        </w:tc>
        <w:tc>
          <w:tcPr>
            <w:tcW w:w="1620" w:type="dxa"/>
            <w:tcBorders>
              <w:top w:val="single" w:sz="4" w:space="0" w:color="auto"/>
            </w:tcBorders>
            <w:shd w:val="clear" w:color="auto" w:fill="auto"/>
          </w:tcPr>
          <w:p w:rsidR="00B547FA" w:rsidRPr="008F3E7B" w:rsidRDefault="00B547FA" w:rsidP="00E54EFE">
            <w:pPr>
              <w:autoSpaceDE w:val="0"/>
              <w:autoSpaceDN w:val="0"/>
              <w:adjustRightInd w:val="0"/>
              <w:spacing w:line="320" w:lineRule="atLeast"/>
              <w:ind w:left="60" w:right="60"/>
              <w:jc w:val="center"/>
              <w:cnfStyle w:val="000000100000"/>
              <w:rPr>
                <w:rFonts w:ascii="Times New Roman" w:hAnsi="Times New Roman" w:cs="Times New Roman"/>
                <w:color w:val="000000" w:themeColor="text1"/>
                <w:sz w:val="24"/>
                <w:szCs w:val="18"/>
              </w:rPr>
            </w:pPr>
            <w:r w:rsidRPr="008F3E7B">
              <w:rPr>
                <w:rFonts w:ascii="Times New Roman" w:hAnsi="Times New Roman" w:cs="Times New Roman"/>
                <w:color w:val="000000" w:themeColor="text1"/>
                <w:sz w:val="24"/>
                <w:szCs w:val="18"/>
              </w:rPr>
              <w:t>71574.55</w:t>
            </w:r>
          </w:p>
        </w:tc>
        <w:tc>
          <w:tcPr>
            <w:cnfStyle w:val="000010000000"/>
            <w:tcW w:w="1547" w:type="dxa"/>
            <w:tcBorders>
              <w:top w:val="single" w:sz="4" w:space="0" w:color="auto"/>
            </w:tcBorders>
            <w:shd w:val="clear" w:color="auto" w:fill="auto"/>
          </w:tcPr>
          <w:p w:rsidR="00B547FA" w:rsidRPr="008F3E7B" w:rsidRDefault="00B547FA" w:rsidP="00E54EFE">
            <w:pPr>
              <w:autoSpaceDE w:val="0"/>
              <w:autoSpaceDN w:val="0"/>
              <w:adjustRightInd w:val="0"/>
              <w:spacing w:line="320" w:lineRule="atLeast"/>
              <w:ind w:left="60" w:right="60"/>
              <w:jc w:val="center"/>
              <w:rPr>
                <w:rFonts w:ascii="Times New Roman" w:hAnsi="Times New Roman" w:cs="Times New Roman"/>
                <w:color w:val="000000" w:themeColor="text1"/>
                <w:sz w:val="24"/>
                <w:szCs w:val="18"/>
              </w:rPr>
            </w:pPr>
            <w:r w:rsidRPr="008F3E7B">
              <w:rPr>
                <w:rFonts w:ascii="Times New Roman" w:hAnsi="Times New Roman" w:cs="Times New Roman"/>
                <w:color w:val="000000" w:themeColor="text1"/>
                <w:sz w:val="24"/>
                <w:szCs w:val="18"/>
              </w:rPr>
              <w:t>35787.28</w:t>
            </w:r>
          </w:p>
        </w:tc>
        <w:tc>
          <w:tcPr>
            <w:tcW w:w="883" w:type="dxa"/>
            <w:tcBorders>
              <w:top w:val="single" w:sz="4" w:space="0" w:color="auto"/>
            </w:tcBorders>
            <w:shd w:val="clear" w:color="auto" w:fill="auto"/>
          </w:tcPr>
          <w:p w:rsidR="00B547FA" w:rsidRPr="00B547FA" w:rsidRDefault="00B547FA" w:rsidP="00E54EFE">
            <w:pPr>
              <w:autoSpaceDE w:val="0"/>
              <w:autoSpaceDN w:val="0"/>
              <w:adjustRightInd w:val="0"/>
              <w:spacing w:line="320" w:lineRule="atLeast"/>
              <w:ind w:left="60" w:right="60"/>
              <w:jc w:val="center"/>
              <w:cnfStyle w:val="000000100000"/>
              <w:rPr>
                <w:rFonts w:ascii="Times New Roman" w:hAnsi="Times New Roman" w:cs="Times New Roman"/>
                <w:color w:val="000000"/>
                <w:sz w:val="24"/>
                <w:szCs w:val="18"/>
              </w:rPr>
            </w:pPr>
            <w:r w:rsidRPr="00B547FA">
              <w:rPr>
                <w:rFonts w:ascii="Times New Roman" w:hAnsi="Times New Roman" w:cs="Times New Roman"/>
                <w:color w:val="000000"/>
                <w:sz w:val="24"/>
                <w:szCs w:val="18"/>
              </w:rPr>
              <w:t>2.7</w:t>
            </w:r>
            <w:r w:rsidR="00E54EFE" w:rsidRPr="00E54EFE">
              <w:rPr>
                <w:rFonts w:ascii="Times New Roman" w:hAnsi="Times New Roman" w:cs="Times New Roman"/>
                <w:color w:val="000000"/>
                <w:sz w:val="24"/>
                <w:szCs w:val="18"/>
              </w:rPr>
              <w:t>6</w:t>
            </w:r>
          </w:p>
        </w:tc>
        <w:tc>
          <w:tcPr>
            <w:cnfStyle w:val="000010000000"/>
            <w:tcW w:w="540" w:type="dxa"/>
            <w:tcBorders>
              <w:top w:val="single" w:sz="4" w:space="0" w:color="auto"/>
            </w:tcBorders>
            <w:shd w:val="clear" w:color="auto" w:fill="auto"/>
          </w:tcPr>
          <w:p w:rsidR="00B547FA" w:rsidRPr="00B547FA" w:rsidRDefault="00B547FA" w:rsidP="00E54EFE">
            <w:pPr>
              <w:autoSpaceDE w:val="0"/>
              <w:autoSpaceDN w:val="0"/>
              <w:adjustRightInd w:val="0"/>
              <w:spacing w:line="320" w:lineRule="atLeast"/>
              <w:ind w:left="60" w:right="60"/>
              <w:jc w:val="center"/>
              <w:rPr>
                <w:rFonts w:ascii="Times New Roman" w:hAnsi="Times New Roman" w:cs="Times New Roman"/>
                <w:color w:val="000000"/>
                <w:sz w:val="24"/>
                <w:szCs w:val="18"/>
              </w:rPr>
            </w:pPr>
            <w:r w:rsidRPr="00B547FA">
              <w:rPr>
                <w:rFonts w:ascii="Times New Roman" w:hAnsi="Times New Roman" w:cs="Times New Roman"/>
                <w:color w:val="000000"/>
                <w:sz w:val="24"/>
                <w:szCs w:val="18"/>
              </w:rPr>
              <w:t>3</w:t>
            </w:r>
          </w:p>
        </w:tc>
        <w:tc>
          <w:tcPr>
            <w:tcW w:w="1170" w:type="dxa"/>
            <w:gridSpan w:val="2"/>
            <w:tcBorders>
              <w:top w:val="single" w:sz="4" w:space="0" w:color="auto"/>
            </w:tcBorders>
            <w:shd w:val="clear" w:color="auto" w:fill="auto"/>
          </w:tcPr>
          <w:p w:rsidR="00B547FA" w:rsidRPr="00B547FA" w:rsidRDefault="00B547FA" w:rsidP="00E54EFE">
            <w:pPr>
              <w:autoSpaceDE w:val="0"/>
              <w:autoSpaceDN w:val="0"/>
              <w:adjustRightInd w:val="0"/>
              <w:spacing w:line="320" w:lineRule="atLeast"/>
              <w:ind w:left="60" w:right="60"/>
              <w:jc w:val="center"/>
              <w:cnfStyle w:val="000000100000"/>
              <w:rPr>
                <w:rFonts w:ascii="Times New Roman" w:hAnsi="Times New Roman" w:cs="Times New Roman"/>
                <w:color w:val="000000"/>
                <w:sz w:val="24"/>
                <w:szCs w:val="18"/>
              </w:rPr>
            </w:pPr>
            <w:r w:rsidRPr="00B547FA">
              <w:rPr>
                <w:rFonts w:ascii="Times New Roman" w:hAnsi="Times New Roman" w:cs="Times New Roman"/>
                <w:color w:val="000000"/>
                <w:sz w:val="24"/>
                <w:szCs w:val="18"/>
              </w:rPr>
              <w:t>.070</w:t>
            </w:r>
          </w:p>
        </w:tc>
      </w:tr>
    </w:tbl>
    <w:p w:rsidR="00BB2C9F" w:rsidRDefault="00BB2C9F" w:rsidP="00305092">
      <w:pPr>
        <w:pStyle w:val="Default"/>
        <w:spacing w:line="480" w:lineRule="auto"/>
        <w:jc w:val="both"/>
      </w:pPr>
    </w:p>
    <w:p w:rsidR="00985BCF" w:rsidRDefault="00F702AB" w:rsidP="00305092">
      <w:pPr>
        <w:pStyle w:val="Default"/>
        <w:spacing w:line="480" w:lineRule="auto"/>
        <w:jc w:val="both"/>
      </w:pPr>
      <w:r>
        <w:lastRenderedPageBreak/>
        <w:t>From t</w:t>
      </w:r>
      <w:r w:rsidR="00BB2C9F">
        <w:t>able 12</w:t>
      </w:r>
      <w:r w:rsidR="0015596D">
        <w:t xml:space="preserve"> the</w:t>
      </w:r>
      <w:r w:rsidR="00985BCF">
        <w:t xml:space="preserve"> difference between </w:t>
      </w:r>
      <w:r w:rsidR="00A14BD1">
        <w:t>amount applied for</w:t>
      </w:r>
      <w:r w:rsidR="00985BCF">
        <w:t xml:space="preserve"> and </w:t>
      </w:r>
      <w:r w:rsidR="00A14BD1">
        <w:t>amount granted by the Fund Board</w:t>
      </w:r>
      <w:r w:rsidR="00985BCF">
        <w:t xml:space="preserve"> was </w:t>
      </w:r>
      <w:r w:rsidR="00A14BD1">
        <w:t xml:space="preserve">statistically </w:t>
      </w:r>
      <w:r w:rsidR="00985BCF">
        <w:t>significant</w:t>
      </w:r>
      <w:r w:rsidR="00F16516">
        <w:t xml:space="preserve"> at 10 percent confidence level</w:t>
      </w:r>
      <w:r w:rsidR="00985BCF" w:rsidRPr="004F1337">
        <w:rPr>
          <w:b/>
        </w:rPr>
        <w:t>.</w:t>
      </w:r>
      <w:r w:rsidR="00985BCF">
        <w:t xml:space="preserve"> Therefore the null hypothesis of </w:t>
      </w:r>
      <w:r w:rsidR="00985BCF" w:rsidRPr="00794FC7">
        <w:rPr>
          <w:i/>
        </w:rPr>
        <w:t xml:space="preserve">“no significant </w:t>
      </w:r>
      <w:r w:rsidR="008904BF" w:rsidRPr="00794FC7">
        <w:rPr>
          <w:i/>
        </w:rPr>
        <w:t>differences between mean amounts applied for and mean</w:t>
      </w:r>
      <w:r w:rsidR="000F56A9">
        <w:rPr>
          <w:i/>
        </w:rPr>
        <w:t xml:space="preserve"> amount granted</w:t>
      </w:r>
      <w:r w:rsidR="00985BCF" w:rsidRPr="00794FC7">
        <w:rPr>
          <w:i/>
        </w:rPr>
        <w:t xml:space="preserve">” </w:t>
      </w:r>
      <w:r w:rsidR="00F16516">
        <w:t>is</w:t>
      </w:r>
      <w:r w:rsidR="0027290A">
        <w:t xml:space="preserve"> </w:t>
      </w:r>
      <w:r w:rsidR="00F16516">
        <w:t>rejected</w:t>
      </w:r>
      <w:r w:rsidR="00985BCF" w:rsidRPr="00794FC7">
        <w:t>.</w:t>
      </w:r>
      <w:r w:rsidR="00BE217C">
        <w:t xml:space="preserve"> Th</w:t>
      </w:r>
      <w:r w:rsidR="00F16516">
        <w:t>is implies that the amounts the members applied for are not the same as granted. The inference to this result is</w:t>
      </w:r>
      <w:r w:rsidR="007243EF">
        <w:t xml:space="preserve"> that</w:t>
      </w:r>
      <w:bookmarkStart w:id="65" w:name="_GoBack"/>
      <w:bookmarkEnd w:id="65"/>
      <w:r w:rsidR="00F16516">
        <w:t>,</w:t>
      </w:r>
      <w:r w:rsidR="00DF435E">
        <w:t xml:space="preserve"> the amount granted by the Fund Board </w:t>
      </w:r>
      <w:r w:rsidR="00CB0D52">
        <w:t xml:space="preserve">does not only depend on the amount applied for but other factors are considered as indicated in </w:t>
      </w:r>
      <w:r w:rsidR="0015596D">
        <w:rPr>
          <w:u w:val="single"/>
        </w:rPr>
        <w:t>S</w:t>
      </w:r>
      <w:r w:rsidR="00CB0D52" w:rsidRPr="00CB0D52">
        <w:rPr>
          <w:u w:val="single"/>
        </w:rPr>
        <w:t>ection 9</w:t>
      </w:r>
      <w:r w:rsidR="00CB0D52">
        <w:t xml:space="preserve"> of the Forest Plantation Development Fund Act</w:t>
      </w:r>
      <w:r w:rsidR="00ED3CB3">
        <w:t>,</w:t>
      </w:r>
      <w:r w:rsidR="00CB0D52">
        <w:t xml:space="preserve"> 2000 which deals with the </w:t>
      </w:r>
      <w:r w:rsidR="00CB0D52" w:rsidRPr="00ED3CB3">
        <w:rPr>
          <w:i/>
        </w:rPr>
        <w:t>disbursement of the fund</w:t>
      </w:r>
      <w:r w:rsidR="00ED3CB3">
        <w:rPr>
          <w:i/>
        </w:rPr>
        <w:t>.</w:t>
      </w:r>
    </w:p>
    <w:p w:rsidR="0015596D" w:rsidRDefault="0015596D" w:rsidP="00985BCF">
      <w:pPr>
        <w:spacing w:after="0" w:line="480" w:lineRule="auto"/>
        <w:jc w:val="both"/>
        <w:rPr>
          <w:rFonts w:ascii="Times New Roman" w:hAnsi="Times New Roman" w:cs="Times New Roman"/>
          <w:sz w:val="24"/>
          <w:szCs w:val="24"/>
        </w:rPr>
      </w:pPr>
    </w:p>
    <w:p w:rsidR="00037F77" w:rsidRPr="00583195" w:rsidRDefault="002D1D2F" w:rsidP="00583195">
      <w:pPr>
        <w:pStyle w:val="Heading1"/>
        <w:spacing w:before="0" w:line="480" w:lineRule="auto"/>
        <w:rPr>
          <w:rFonts w:ascii="Times New Roman" w:hAnsi="Times New Roman" w:cs="Times New Roman"/>
          <w:color w:val="auto"/>
          <w:sz w:val="24"/>
          <w:szCs w:val="24"/>
        </w:rPr>
      </w:pPr>
      <w:bookmarkStart w:id="66" w:name="_Toc347702811"/>
      <w:r w:rsidRPr="00583195">
        <w:rPr>
          <w:rFonts w:ascii="Times New Roman" w:hAnsi="Times New Roman" w:cs="Times New Roman"/>
          <w:color w:val="auto"/>
          <w:sz w:val="24"/>
          <w:szCs w:val="24"/>
        </w:rPr>
        <w:t>3.4</w:t>
      </w:r>
      <w:r w:rsidR="000517F0" w:rsidRPr="00583195">
        <w:rPr>
          <w:rFonts w:ascii="Times New Roman" w:hAnsi="Times New Roman" w:cs="Times New Roman"/>
          <w:color w:val="auto"/>
          <w:sz w:val="24"/>
          <w:szCs w:val="24"/>
        </w:rPr>
        <w:t>.2</w:t>
      </w:r>
      <w:r w:rsidR="000517F0" w:rsidRPr="00583195">
        <w:rPr>
          <w:rFonts w:ascii="Times New Roman" w:hAnsi="Times New Roman" w:cs="Times New Roman"/>
          <w:color w:val="auto"/>
          <w:sz w:val="24"/>
          <w:szCs w:val="24"/>
        </w:rPr>
        <w:tab/>
      </w:r>
      <w:r w:rsidR="009B7EC1" w:rsidRPr="00583195">
        <w:rPr>
          <w:rFonts w:ascii="Times New Roman" w:hAnsi="Times New Roman" w:cs="Times New Roman"/>
          <w:color w:val="auto"/>
          <w:sz w:val="24"/>
          <w:szCs w:val="24"/>
        </w:rPr>
        <w:t xml:space="preserve">Effect of </w:t>
      </w:r>
      <w:r w:rsidR="0023333A" w:rsidRPr="00583195">
        <w:rPr>
          <w:rFonts w:ascii="Times New Roman" w:hAnsi="Times New Roman" w:cs="Times New Roman"/>
          <w:color w:val="auto"/>
          <w:sz w:val="24"/>
          <w:szCs w:val="24"/>
        </w:rPr>
        <w:t xml:space="preserve">Support </w:t>
      </w:r>
      <w:r w:rsidR="009B7EC1" w:rsidRPr="00583195">
        <w:rPr>
          <w:rFonts w:ascii="Times New Roman" w:hAnsi="Times New Roman" w:cs="Times New Roman"/>
          <w:color w:val="auto"/>
          <w:sz w:val="24"/>
          <w:szCs w:val="24"/>
        </w:rPr>
        <w:t xml:space="preserve">Gained </w:t>
      </w:r>
      <w:r w:rsidR="00D35C2A" w:rsidRPr="00583195">
        <w:rPr>
          <w:rFonts w:ascii="Times New Roman" w:hAnsi="Times New Roman" w:cs="Times New Roman"/>
          <w:color w:val="auto"/>
          <w:sz w:val="24"/>
          <w:szCs w:val="24"/>
        </w:rPr>
        <w:t xml:space="preserve">in </w:t>
      </w:r>
      <w:r w:rsidR="00D14FB7" w:rsidRPr="00583195">
        <w:rPr>
          <w:rFonts w:ascii="Times New Roman" w:hAnsi="Times New Roman" w:cs="Times New Roman"/>
          <w:color w:val="auto"/>
          <w:sz w:val="24"/>
          <w:szCs w:val="24"/>
        </w:rPr>
        <w:t xml:space="preserve">Development of </w:t>
      </w:r>
      <w:r w:rsidR="00D35C2A" w:rsidRPr="00583195">
        <w:rPr>
          <w:rFonts w:ascii="Times New Roman" w:hAnsi="Times New Roman" w:cs="Times New Roman"/>
          <w:color w:val="auto"/>
          <w:sz w:val="24"/>
          <w:szCs w:val="24"/>
        </w:rPr>
        <w:t xml:space="preserve">Forest </w:t>
      </w:r>
      <w:r w:rsidR="00D14FB7" w:rsidRPr="00583195">
        <w:rPr>
          <w:rFonts w:ascii="Times New Roman" w:hAnsi="Times New Roman" w:cs="Times New Roman"/>
          <w:color w:val="auto"/>
          <w:sz w:val="24"/>
          <w:szCs w:val="24"/>
        </w:rPr>
        <w:t>Plantation</w:t>
      </w:r>
      <w:bookmarkEnd w:id="66"/>
    </w:p>
    <w:p w:rsidR="00360D77" w:rsidRPr="00037F77" w:rsidRDefault="00BB2C9F" w:rsidP="00037F77">
      <w:pPr>
        <w:spacing w:line="480" w:lineRule="auto"/>
        <w:jc w:val="both"/>
        <w:rPr>
          <w:rFonts w:ascii="Times New Roman" w:hAnsi="Times New Roman" w:cs="Times New Roman"/>
          <w:b/>
          <w:sz w:val="24"/>
          <w:szCs w:val="24"/>
        </w:rPr>
      </w:pPr>
      <w:r>
        <w:rPr>
          <w:rFonts w:ascii="Times New Roman" w:hAnsi="Times New Roman" w:cs="Times New Roman"/>
          <w:sz w:val="24"/>
          <w:szCs w:val="24"/>
        </w:rPr>
        <w:t>Table 13</w:t>
      </w:r>
      <w:r w:rsidR="00F702AB">
        <w:rPr>
          <w:rFonts w:ascii="Times New Roman" w:hAnsi="Times New Roman" w:cs="Times New Roman"/>
          <w:sz w:val="24"/>
          <w:szCs w:val="24"/>
        </w:rPr>
        <w:t xml:space="preserve"> highlights</w:t>
      </w:r>
      <w:r w:rsidR="0027290A">
        <w:rPr>
          <w:rFonts w:ascii="Times New Roman" w:hAnsi="Times New Roman" w:cs="Times New Roman"/>
          <w:sz w:val="24"/>
          <w:szCs w:val="24"/>
        </w:rPr>
        <w:t xml:space="preserve"> </w:t>
      </w:r>
      <w:r w:rsidR="003D0612">
        <w:rPr>
          <w:rFonts w:ascii="Times New Roman" w:hAnsi="Times New Roman" w:cs="Times New Roman"/>
          <w:sz w:val="24"/>
          <w:szCs w:val="24"/>
        </w:rPr>
        <w:t xml:space="preserve">the </w:t>
      </w:r>
      <w:r w:rsidR="00D14FB7">
        <w:rPr>
          <w:rFonts w:ascii="Times New Roman" w:hAnsi="Times New Roman" w:cs="Times New Roman"/>
          <w:sz w:val="24"/>
          <w:szCs w:val="24"/>
        </w:rPr>
        <w:t>effect of support gained from the Forest Plantation Development Fund. The results reveal that support</w:t>
      </w:r>
      <w:r w:rsidR="00E20B5E">
        <w:rPr>
          <w:rFonts w:ascii="Times New Roman" w:hAnsi="Times New Roman" w:cs="Times New Roman"/>
          <w:sz w:val="24"/>
          <w:szCs w:val="24"/>
        </w:rPr>
        <w:t xml:space="preserve"> (financial and technical)</w:t>
      </w:r>
      <w:r w:rsidR="00D14FB7">
        <w:rPr>
          <w:rFonts w:ascii="Times New Roman" w:hAnsi="Times New Roman" w:cs="Times New Roman"/>
          <w:sz w:val="24"/>
          <w:szCs w:val="24"/>
        </w:rPr>
        <w:t xml:space="preserve"> from the Fund has helped </w:t>
      </w:r>
      <w:r w:rsidR="007F6FCF">
        <w:rPr>
          <w:rFonts w:ascii="Times New Roman" w:hAnsi="Times New Roman" w:cs="Times New Roman"/>
          <w:sz w:val="24"/>
          <w:szCs w:val="24"/>
        </w:rPr>
        <w:t>13.3</w:t>
      </w:r>
      <w:r w:rsidR="000517F0">
        <w:rPr>
          <w:rFonts w:ascii="Times New Roman" w:hAnsi="Times New Roman" w:cs="Times New Roman"/>
          <w:sz w:val="24"/>
          <w:szCs w:val="24"/>
        </w:rPr>
        <w:t xml:space="preserve">% </w:t>
      </w:r>
      <w:r w:rsidR="00D14FB7">
        <w:rPr>
          <w:rFonts w:ascii="Times New Roman" w:hAnsi="Times New Roman" w:cs="Times New Roman"/>
          <w:sz w:val="24"/>
          <w:szCs w:val="24"/>
        </w:rPr>
        <w:t xml:space="preserve">of the members </w:t>
      </w:r>
      <w:r w:rsidR="000517F0">
        <w:rPr>
          <w:rFonts w:ascii="Times New Roman" w:hAnsi="Times New Roman" w:cs="Times New Roman"/>
          <w:sz w:val="24"/>
          <w:szCs w:val="24"/>
        </w:rPr>
        <w:t>to plant mo</w:t>
      </w:r>
      <w:r w:rsidR="007F6FCF">
        <w:rPr>
          <w:rFonts w:ascii="Times New Roman" w:hAnsi="Times New Roman" w:cs="Times New Roman"/>
          <w:sz w:val="24"/>
          <w:szCs w:val="24"/>
        </w:rPr>
        <w:t>re trees, 6.7</w:t>
      </w:r>
      <w:r w:rsidR="00D14FB7">
        <w:rPr>
          <w:rFonts w:ascii="Times New Roman" w:hAnsi="Times New Roman" w:cs="Times New Roman"/>
          <w:sz w:val="24"/>
          <w:szCs w:val="24"/>
        </w:rPr>
        <w:t>% respectively have been</w:t>
      </w:r>
      <w:r w:rsidR="007F6FCF">
        <w:rPr>
          <w:rFonts w:ascii="Times New Roman" w:hAnsi="Times New Roman" w:cs="Times New Roman"/>
          <w:sz w:val="24"/>
          <w:szCs w:val="24"/>
        </w:rPr>
        <w:t xml:space="preserve"> able to employ more workers </w:t>
      </w:r>
      <w:r w:rsidR="00E20B5E">
        <w:rPr>
          <w:rFonts w:ascii="Times New Roman" w:hAnsi="Times New Roman" w:cs="Times New Roman"/>
          <w:sz w:val="24"/>
          <w:szCs w:val="24"/>
        </w:rPr>
        <w:t xml:space="preserve">and have gained </w:t>
      </w:r>
      <w:r w:rsidR="00305092">
        <w:rPr>
          <w:rFonts w:ascii="Times New Roman" w:hAnsi="Times New Roman" w:cs="Times New Roman"/>
          <w:sz w:val="24"/>
          <w:szCs w:val="24"/>
        </w:rPr>
        <w:t>increased knowledge towards the business</w:t>
      </w:r>
      <w:r w:rsidR="00E20B5E">
        <w:rPr>
          <w:rFonts w:ascii="Times New Roman" w:hAnsi="Times New Roman" w:cs="Times New Roman"/>
          <w:sz w:val="24"/>
          <w:szCs w:val="24"/>
        </w:rPr>
        <w:t>.</w:t>
      </w:r>
      <w:r w:rsidR="00A57779">
        <w:rPr>
          <w:rFonts w:ascii="Times New Roman" w:hAnsi="Times New Roman" w:cs="Times New Roman"/>
          <w:sz w:val="24"/>
          <w:szCs w:val="24"/>
        </w:rPr>
        <w:t xml:space="preserve"> This means that with adequate support more trees can be planted by the members to further protect the environment and decrease the country’s </w:t>
      </w:r>
      <w:r w:rsidR="00122DCB">
        <w:rPr>
          <w:rFonts w:ascii="Times New Roman" w:hAnsi="Times New Roman" w:cs="Times New Roman"/>
          <w:sz w:val="24"/>
          <w:szCs w:val="24"/>
        </w:rPr>
        <w:t xml:space="preserve">high </w:t>
      </w:r>
      <w:r w:rsidR="00A57779">
        <w:rPr>
          <w:rFonts w:ascii="Times New Roman" w:hAnsi="Times New Roman" w:cs="Times New Roman"/>
          <w:sz w:val="24"/>
          <w:szCs w:val="24"/>
        </w:rPr>
        <w:t xml:space="preserve">wood </w:t>
      </w:r>
      <w:r w:rsidR="00122DCB">
        <w:rPr>
          <w:rFonts w:ascii="Times New Roman" w:hAnsi="Times New Roman" w:cs="Times New Roman"/>
          <w:sz w:val="24"/>
          <w:szCs w:val="24"/>
        </w:rPr>
        <w:t>deficit</w:t>
      </w:r>
      <w:r w:rsidR="00A57779">
        <w:rPr>
          <w:rFonts w:ascii="Times New Roman" w:hAnsi="Times New Roman" w:cs="Times New Roman"/>
          <w:sz w:val="24"/>
          <w:szCs w:val="24"/>
        </w:rPr>
        <w:t>.</w:t>
      </w:r>
      <w:r w:rsidR="008C54EB">
        <w:rPr>
          <w:rFonts w:ascii="Times New Roman" w:hAnsi="Times New Roman" w:cs="Times New Roman"/>
          <w:sz w:val="24"/>
          <w:szCs w:val="24"/>
        </w:rPr>
        <w:t xml:space="preserve"> As indicated by Brown </w:t>
      </w:r>
      <w:r w:rsidR="008C54EB" w:rsidRPr="008C54EB">
        <w:rPr>
          <w:rFonts w:ascii="Times New Roman" w:hAnsi="Times New Roman" w:cs="Times New Roman"/>
          <w:i/>
          <w:sz w:val="24"/>
          <w:szCs w:val="24"/>
        </w:rPr>
        <w:t>et al.</w:t>
      </w:r>
      <w:r w:rsidR="008C54EB">
        <w:rPr>
          <w:rFonts w:ascii="Times New Roman" w:hAnsi="Times New Roman" w:cs="Times New Roman"/>
          <w:sz w:val="24"/>
          <w:szCs w:val="24"/>
        </w:rPr>
        <w:t xml:space="preserve"> (1996) plantation </w:t>
      </w:r>
      <w:proofErr w:type="spellStart"/>
      <w:r w:rsidR="008C54EB">
        <w:rPr>
          <w:rFonts w:ascii="Times New Roman" w:hAnsi="Times New Roman" w:cs="Times New Roman"/>
          <w:sz w:val="24"/>
          <w:szCs w:val="24"/>
        </w:rPr>
        <w:t>afforesta</w:t>
      </w:r>
      <w:r w:rsidR="00BF1E20">
        <w:rPr>
          <w:rFonts w:ascii="Times New Roman" w:hAnsi="Times New Roman" w:cs="Times New Roman"/>
          <w:sz w:val="24"/>
          <w:szCs w:val="24"/>
        </w:rPr>
        <w:t>t</w:t>
      </w:r>
      <w:r w:rsidR="008C54EB">
        <w:rPr>
          <w:rFonts w:ascii="Times New Roman" w:hAnsi="Times New Roman" w:cs="Times New Roman"/>
          <w:sz w:val="24"/>
          <w:szCs w:val="24"/>
        </w:rPr>
        <w:t>ion</w:t>
      </w:r>
      <w:proofErr w:type="spellEnd"/>
      <w:r w:rsidR="008C54EB">
        <w:rPr>
          <w:rFonts w:ascii="Times New Roman" w:hAnsi="Times New Roman" w:cs="Times New Roman"/>
          <w:sz w:val="24"/>
          <w:szCs w:val="24"/>
        </w:rPr>
        <w:t xml:space="preserve"> is the </w:t>
      </w:r>
      <w:r w:rsidR="002B1B1E">
        <w:rPr>
          <w:rFonts w:ascii="Times New Roman" w:hAnsi="Times New Roman" w:cs="Times New Roman"/>
          <w:sz w:val="24"/>
          <w:szCs w:val="24"/>
        </w:rPr>
        <w:t xml:space="preserve">most </w:t>
      </w:r>
      <w:r w:rsidR="008C54EB">
        <w:rPr>
          <w:rFonts w:ascii="Times New Roman" w:hAnsi="Times New Roman" w:cs="Times New Roman"/>
          <w:sz w:val="24"/>
          <w:szCs w:val="24"/>
        </w:rPr>
        <w:t xml:space="preserve">effective approach of curbing deforestation </w:t>
      </w:r>
      <w:r w:rsidR="0085164C">
        <w:rPr>
          <w:rFonts w:ascii="Times New Roman" w:hAnsi="Times New Roman" w:cs="Times New Roman"/>
          <w:sz w:val="24"/>
          <w:szCs w:val="24"/>
        </w:rPr>
        <w:t xml:space="preserve">and mitigating the effect of it </w:t>
      </w:r>
      <w:r w:rsidR="008C54EB">
        <w:rPr>
          <w:rFonts w:ascii="Times New Roman" w:hAnsi="Times New Roman" w:cs="Times New Roman"/>
          <w:sz w:val="24"/>
          <w:szCs w:val="24"/>
        </w:rPr>
        <w:t xml:space="preserve">and </w:t>
      </w:r>
      <w:r w:rsidR="0085164C">
        <w:rPr>
          <w:rFonts w:ascii="Times New Roman" w:hAnsi="Times New Roman" w:cs="Times New Roman"/>
          <w:sz w:val="24"/>
          <w:szCs w:val="24"/>
        </w:rPr>
        <w:t xml:space="preserve">as such </w:t>
      </w:r>
      <w:r w:rsidR="00973391">
        <w:rPr>
          <w:rFonts w:ascii="Times New Roman" w:hAnsi="Times New Roman" w:cs="Times New Roman"/>
          <w:sz w:val="24"/>
          <w:szCs w:val="24"/>
        </w:rPr>
        <w:t>governments’ need</w:t>
      </w:r>
      <w:r w:rsidR="008C54EB">
        <w:rPr>
          <w:rFonts w:ascii="Times New Roman" w:hAnsi="Times New Roman" w:cs="Times New Roman"/>
          <w:sz w:val="24"/>
          <w:szCs w:val="24"/>
        </w:rPr>
        <w:t xml:space="preserve"> to </w:t>
      </w:r>
      <w:r w:rsidR="00973391">
        <w:rPr>
          <w:rFonts w:ascii="Times New Roman" w:hAnsi="Times New Roman" w:cs="Times New Roman"/>
          <w:sz w:val="24"/>
          <w:szCs w:val="24"/>
        </w:rPr>
        <w:t>encourage and support such initiatives</w:t>
      </w:r>
      <w:r w:rsidR="008C54EB">
        <w:rPr>
          <w:rFonts w:ascii="Times New Roman" w:hAnsi="Times New Roman" w:cs="Times New Roman"/>
          <w:sz w:val="24"/>
          <w:szCs w:val="24"/>
        </w:rPr>
        <w:t>.</w:t>
      </w:r>
      <w:r w:rsidR="00F702AB">
        <w:rPr>
          <w:rFonts w:ascii="Times New Roman" w:hAnsi="Times New Roman" w:cs="Times New Roman"/>
          <w:sz w:val="24"/>
          <w:szCs w:val="24"/>
        </w:rPr>
        <w:t xml:space="preserve"> From t</w:t>
      </w:r>
      <w:r>
        <w:rPr>
          <w:rFonts w:ascii="Times New Roman" w:hAnsi="Times New Roman" w:cs="Times New Roman"/>
          <w:sz w:val="24"/>
          <w:szCs w:val="24"/>
        </w:rPr>
        <w:t>able 13,</w:t>
      </w:r>
      <w:r w:rsidR="00122DCB">
        <w:rPr>
          <w:rFonts w:ascii="Times New Roman" w:hAnsi="Times New Roman" w:cs="Times New Roman"/>
          <w:sz w:val="24"/>
          <w:szCs w:val="24"/>
        </w:rPr>
        <w:t xml:space="preserve"> it is</w:t>
      </w:r>
      <w:r w:rsidR="008C54EB">
        <w:rPr>
          <w:rFonts w:ascii="Times New Roman" w:hAnsi="Times New Roman" w:cs="Times New Roman"/>
          <w:sz w:val="24"/>
          <w:szCs w:val="24"/>
        </w:rPr>
        <w:t xml:space="preserve"> also</w:t>
      </w:r>
      <w:r w:rsidR="00122DCB">
        <w:rPr>
          <w:rFonts w:ascii="Times New Roman" w:hAnsi="Times New Roman" w:cs="Times New Roman"/>
          <w:sz w:val="24"/>
          <w:szCs w:val="24"/>
        </w:rPr>
        <w:t xml:space="preserve"> obvious that</w:t>
      </w:r>
      <w:r w:rsidR="0027290A">
        <w:rPr>
          <w:rFonts w:ascii="Times New Roman" w:hAnsi="Times New Roman" w:cs="Times New Roman"/>
          <w:sz w:val="24"/>
          <w:szCs w:val="24"/>
        </w:rPr>
        <w:t xml:space="preserve"> </w:t>
      </w:r>
      <w:r w:rsidR="007F6FCF">
        <w:rPr>
          <w:rFonts w:ascii="Times New Roman" w:hAnsi="Times New Roman" w:cs="Times New Roman"/>
          <w:sz w:val="24"/>
          <w:szCs w:val="24"/>
        </w:rPr>
        <w:t>the su</w:t>
      </w:r>
      <w:r w:rsidR="00122DCB">
        <w:rPr>
          <w:rFonts w:ascii="Times New Roman" w:hAnsi="Times New Roman" w:cs="Times New Roman"/>
          <w:sz w:val="24"/>
          <w:szCs w:val="24"/>
        </w:rPr>
        <w:t xml:space="preserve">pport from the Fund has </w:t>
      </w:r>
      <w:r w:rsidR="00CA3A79">
        <w:rPr>
          <w:rFonts w:ascii="Times New Roman" w:hAnsi="Times New Roman" w:cs="Times New Roman"/>
          <w:sz w:val="24"/>
          <w:szCs w:val="24"/>
        </w:rPr>
        <w:t xml:space="preserve">also </w:t>
      </w:r>
      <w:r w:rsidR="00122DCB">
        <w:rPr>
          <w:rFonts w:ascii="Times New Roman" w:hAnsi="Times New Roman" w:cs="Times New Roman"/>
          <w:sz w:val="24"/>
          <w:szCs w:val="24"/>
        </w:rPr>
        <w:t>helped</w:t>
      </w:r>
      <w:r w:rsidR="007F6FCF">
        <w:rPr>
          <w:rFonts w:ascii="Times New Roman" w:hAnsi="Times New Roman" w:cs="Times New Roman"/>
          <w:sz w:val="24"/>
          <w:szCs w:val="24"/>
        </w:rPr>
        <w:t xml:space="preserve"> 6.7 of the members </w:t>
      </w:r>
      <w:r w:rsidR="00305092">
        <w:rPr>
          <w:rFonts w:ascii="Times New Roman" w:hAnsi="Times New Roman" w:cs="Times New Roman"/>
          <w:sz w:val="24"/>
          <w:szCs w:val="24"/>
        </w:rPr>
        <w:t>to pay for the cost incurred during establishment of the plantation</w:t>
      </w:r>
      <w:r w:rsidR="004108A0">
        <w:rPr>
          <w:rFonts w:ascii="Times New Roman" w:hAnsi="Times New Roman" w:cs="Times New Roman"/>
          <w:sz w:val="24"/>
          <w:szCs w:val="24"/>
        </w:rPr>
        <w:t xml:space="preserve"> and </w:t>
      </w:r>
      <w:r w:rsidR="00360D77">
        <w:rPr>
          <w:rFonts w:ascii="Times New Roman" w:hAnsi="Times New Roman" w:cs="Times New Roman"/>
          <w:sz w:val="24"/>
          <w:szCs w:val="24"/>
        </w:rPr>
        <w:t xml:space="preserve">astonishingly </w:t>
      </w:r>
      <w:r w:rsidR="004108A0">
        <w:rPr>
          <w:rFonts w:ascii="Times New Roman" w:hAnsi="Times New Roman" w:cs="Times New Roman"/>
          <w:sz w:val="24"/>
          <w:szCs w:val="24"/>
        </w:rPr>
        <w:t>3.3% of them have gained deep interest for the business</w:t>
      </w:r>
      <w:r w:rsidR="00305092">
        <w:rPr>
          <w:rFonts w:ascii="Times New Roman" w:hAnsi="Times New Roman" w:cs="Times New Roman"/>
          <w:sz w:val="24"/>
          <w:szCs w:val="24"/>
        </w:rPr>
        <w:t>.</w:t>
      </w:r>
    </w:p>
    <w:p w:rsidR="005214FA" w:rsidRDefault="00947868" w:rsidP="00FB12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important observation realized during the study that can tremendously affect or shape the development of the plantations was pruning of the trees. Pruning has effect on how the trees grow on the fields</w:t>
      </w:r>
      <w:r w:rsidR="00BB6909">
        <w:rPr>
          <w:rFonts w:ascii="Times New Roman" w:hAnsi="Times New Roman" w:cs="Times New Roman"/>
          <w:sz w:val="24"/>
          <w:szCs w:val="24"/>
        </w:rPr>
        <w:t xml:space="preserve"> which affect returns to be gained from each tree</w:t>
      </w:r>
      <w:r>
        <w:rPr>
          <w:rFonts w:ascii="Times New Roman" w:hAnsi="Times New Roman" w:cs="Times New Roman"/>
          <w:sz w:val="24"/>
          <w:szCs w:val="24"/>
        </w:rPr>
        <w:t xml:space="preserve">. Nonetheless, members </w:t>
      </w:r>
      <w:r>
        <w:rPr>
          <w:rFonts w:ascii="Times New Roman" w:hAnsi="Times New Roman" w:cs="Times New Roman"/>
          <w:sz w:val="24"/>
          <w:szCs w:val="24"/>
        </w:rPr>
        <w:lastRenderedPageBreak/>
        <w:t xml:space="preserve">complain that they are not able to purchase the </w:t>
      </w:r>
      <w:r w:rsidR="00305092">
        <w:rPr>
          <w:rFonts w:ascii="Times New Roman" w:hAnsi="Times New Roman" w:cs="Times New Roman"/>
          <w:sz w:val="24"/>
          <w:szCs w:val="24"/>
        </w:rPr>
        <w:t xml:space="preserve">pruning machines </w:t>
      </w:r>
      <w:r>
        <w:rPr>
          <w:rFonts w:ascii="Times New Roman" w:hAnsi="Times New Roman" w:cs="Times New Roman"/>
          <w:sz w:val="24"/>
          <w:szCs w:val="24"/>
        </w:rPr>
        <w:t>(due to the high cost)</w:t>
      </w:r>
      <w:r w:rsidR="00BB6909">
        <w:rPr>
          <w:rFonts w:ascii="Times New Roman" w:hAnsi="Times New Roman" w:cs="Times New Roman"/>
          <w:sz w:val="24"/>
          <w:szCs w:val="24"/>
        </w:rPr>
        <w:t xml:space="preserve"> to facil</w:t>
      </w:r>
      <w:r w:rsidR="00871CA5">
        <w:rPr>
          <w:rFonts w:ascii="Times New Roman" w:hAnsi="Times New Roman" w:cs="Times New Roman"/>
          <w:sz w:val="24"/>
          <w:szCs w:val="24"/>
        </w:rPr>
        <w:t>itate the pruning exercise. The pruning machine becomes essential w</w:t>
      </w:r>
      <w:r w:rsidR="00BB6909">
        <w:rPr>
          <w:rFonts w:ascii="Times New Roman" w:hAnsi="Times New Roman" w:cs="Times New Roman"/>
          <w:sz w:val="24"/>
          <w:szCs w:val="24"/>
        </w:rPr>
        <w:t xml:space="preserve">hen the trees reach some height </w:t>
      </w:r>
      <w:r w:rsidR="00871CA5">
        <w:rPr>
          <w:rFonts w:ascii="Times New Roman" w:hAnsi="Times New Roman" w:cs="Times New Roman"/>
          <w:sz w:val="24"/>
          <w:szCs w:val="24"/>
        </w:rPr>
        <w:t>and at that stage th</w:t>
      </w:r>
      <w:r w:rsidR="00BB6909">
        <w:rPr>
          <w:rFonts w:ascii="Times New Roman" w:hAnsi="Times New Roman" w:cs="Times New Roman"/>
          <w:sz w:val="24"/>
          <w:szCs w:val="24"/>
        </w:rPr>
        <w:t>e use of ladder and cutlass to d</w:t>
      </w:r>
      <w:r w:rsidR="00871CA5">
        <w:rPr>
          <w:rFonts w:ascii="Times New Roman" w:hAnsi="Times New Roman" w:cs="Times New Roman"/>
          <w:sz w:val="24"/>
          <w:szCs w:val="24"/>
        </w:rPr>
        <w:t>o pruning become in</w:t>
      </w:r>
      <w:r w:rsidR="002C65BC">
        <w:rPr>
          <w:rFonts w:ascii="Times New Roman" w:hAnsi="Times New Roman" w:cs="Times New Roman"/>
          <w:sz w:val="24"/>
          <w:szCs w:val="24"/>
        </w:rPr>
        <w:t xml:space="preserve"> </w:t>
      </w:r>
      <w:r w:rsidR="00871CA5">
        <w:rPr>
          <w:rFonts w:ascii="Times New Roman" w:hAnsi="Times New Roman" w:cs="Times New Roman"/>
          <w:sz w:val="24"/>
          <w:szCs w:val="24"/>
        </w:rPr>
        <w:t>effective</w:t>
      </w:r>
      <w:r w:rsidR="00BB6909">
        <w:rPr>
          <w:rFonts w:ascii="Times New Roman" w:hAnsi="Times New Roman" w:cs="Times New Roman"/>
          <w:sz w:val="24"/>
          <w:szCs w:val="24"/>
        </w:rPr>
        <w:t>.</w:t>
      </w:r>
      <w:r w:rsidR="002C65BC">
        <w:rPr>
          <w:rFonts w:ascii="Times New Roman" w:hAnsi="Times New Roman" w:cs="Times New Roman"/>
          <w:sz w:val="24"/>
          <w:szCs w:val="24"/>
        </w:rPr>
        <w:t xml:space="preserve"> </w:t>
      </w:r>
      <w:r w:rsidR="00BB6909">
        <w:rPr>
          <w:rFonts w:ascii="Times New Roman" w:hAnsi="Times New Roman" w:cs="Times New Roman"/>
          <w:sz w:val="24"/>
          <w:szCs w:val="24"/>
        </w:rPr>
        <w:t xml:space="preserve">The lack of pruning by the developers was confirmed by the Forestry Commission </w:t>
      </w:r>
      <w:r w:rsidR="00122DCB">
        <w:rPr>
          <w:rFonts w:ascii="Times New Roman" w:hAnsi="Times New Roman" w:cs="Times New Roman"/>
          <w:sz w:val="24"/>
          <w:szCs w:val="24"/>
        </w:rPr>
        <w:t xml:space="preserve">who asserted </w:t>
      </w:r>
      <w:r w:rsidR="00305092">
        <w:rPr>
          <w:rFonts w:ascii="Times New Roman" w:hAnsi="Times New Roman" w:cs="Times New Roman"/>
          <w:sz w:val="24"/>
          <w:szCs w:val="24"/>
        </w:rPr>
        <w:t xml:space="preserve">that most of the </w:t>
      </w:r>
      <w:r w:rsidR="006E119B">
        <w:rPr>
          <w:rFonts w:ascii="Times New Roman" w:hAnsi="Times New Roman" w:cs="Times New Roman"/>
          <w:sz w:val="24"/>
          <w:szCs w:val="24"/>
        </w:rPr>
        <w:t>individually owned</w:t>
      </w:r>
      <w:r w:rsidR="00305092">
        <w:rPr>
          <w:rFonts w:ascii="Times New Roman" w:hAnsi="Times New Roman" w:cs="Times New Roman"/>
          <w:sz w:val="24"/>
          <w:szCs w:val="24"/>
        </w:rPr>
        <w:t xml:space="preserve"> </w:t>
      </w:r>
      <w:proofErr w:type="spellStart"/>
      <w:r w:rsidR="00305092">
        <w:rPr>
          <w:rFonts w:ascii="Times New Roman" w:hAnsi="Times New Roman" w:cs="Times New Roman"/>
          <w:sz w:val="24"/>
          <w:szCs w:val="24"/>
        </w:rPr>
        <w:t>afforestation</w:t>
      </w:r>
      <w:proofErr w:type="spellEnd"/>
      <w:r w:rsidR="00305092">
        <w:rPr>
          <w:rFonts w:ascii="Times New Roman" w:hAnsi="Times New Roman" w:cs="Times New Roman"/>
          <w:sz w:val="24"/>
          <w:szCs w:val="24"/>
        </w:rPr>
        <w:t xml:space="preserve"> deve</w:t>
      </w:r>
      <w:r w:rsidR="006E119B">
        <w:rPr>
          <w:rFonts w:ascii="Times New Roman" w:hAnsi="Times New Roman" w:cs="Times New Roman"/>
          <w:sz w:val="24"/>
          <w:szCs w:val="24"/>
        </w:rPr>
        <w:t>lopers fail to carry out the necessary practices</w:t>
      </w:r>
      <w:r w:rsidR="002C65BC">
        <w:rPr>
          <w:rFonts w:ascii="Times New Roman" w:hAnsi="Times New Roman" w:cs="Times New Roman"/>
          <w:sz w:val="24"/>
          <w:szCs w:val="24"/>
        </w:rPr>
        <w:t xml:space="preserve"> </w:t>
      </w:r>
      <w:r w:rsidR="006E119B">
        <w:rPr>
          <w:rFonts w:ascii="Times New Roman" w:hAnsi="Times New Roman" w:cs="Times New Roman"/>
          <w:sz w:val="24"/>
          <w:szCs w:val="24"/>
        </w:rPr>
        <w:t>on their plots.</w:t>
      </w:r>
    </w:p>
    <w:p w:rsidR="006864DB" w:rsidRDefault="006864DB" w:rsidP="00FB125F">
      <w:pPr>
        <w:pStyle w:val="Heading1"/>
        <w:spacing w:before="0"/>
        <w:rPr>
          <w:rFonts w:ascii="Times New Roman" w:eastAsiaTheme="minorEastAsia" w:hAnsi="Times New Roman" w:cs="Times New Roman"/>
          <w:bCs w:val="0"/>
          <w:color w:val="auto"/>
          <w:sz w:val="24"/>
          <w:szCs w:val="24"/>
        </w:rPr>
      </w:pPr>
      <w:bookmarkStart w:id="67" w:name="_Toc347702812"/>
    </w:p>
    <w:p w:rsidR="00B547FA" w:rsidRPr="00FB125F" w:rsidRDefault="00BB2C9F" w:rsidP="00FB125F">
      <w:pPr>
        <w:pStyle w:val="Heading1"/>
        <w:spacing w:before="0"/>
        <w:rPr>
          <w:rFonts w:ascii="Times New Roman" w:hAnsi="Times New Roman" w:cs="Times New Roman"/>
          <w:color w:val="auto"/>
          <w:sz w:val="24"/>
          <w:szCs w:val="24"/>
        </w:rPr>
      </w:pPr>
      <w:r w:rsidRPr="00FB125F">
        <w:rPr>
          <w:rFonts w:ascii="Times New Roman" w:hAnsi="Times New Roman" w:cs="Times New Roman"/>
          <w:color w:val="auto"/>
          <w:sz w:val="24"/>
          <w:szCs w:val="24"/>
        </w:rPr>
        <w:t>Table 13</w:t>
      </w:r>
      <w:r w:rsidR="00A407C6" w:rsidRPr="00FB125F">
        <w:rPr>
          <w:rFonts w:ascii="Times New Roman" w:hAnsi="Times New Roman" w:cs="Times New Roman"/>
          <w:color w:val="auto"/>
          <w:sz w:val="24"/>
          <w:szCs w:val="24"/>
        </w:rPr>
        <w:t>: Effect of Support Gained</w:t>
      </w:r>
      <w:bookmarkEnd w:id="67"/>
    </w:p>
    <w:p w:rsidR="00785E44" w:rsidRDefault="00785E44" w:rsidP="009F6E58">
      <w:pPr>
        <w:spacing w:after="0" w:line="240" w:lineRule="auto"/>
        <w:jc w:val="both"/>
        <w:rPr>
          <w:rFonts w:ascii="Times New Roman" w:hAnsi="Times New Roman" w:cs="Times New Roman"/>
          <w:b/>
          <w:sz w:val="24"/>
          <w:szCs w:val="24"/>
        </w:rPr>
      </w:pPr>
    </w:p>
    <w:tbl>
      <w:tblPr>
        <w:tblStyle w:val="LightShading1"/>
        <w:tblW w:w="9637" w:type="dxa"/>
        <w:tblLook w:val="04A0"/>
      </w:tblPr>
      <w:tblGrid>
        <w:gridCol w:w="4275"/>
        <w:gridCol w:w="2808"/>
        <w:gridCol w:w="2554"/>
      </w:tblGrid>
      <w:tr w:rsidR="00A407C6" w:rsidTr="005214FA">
        <w:trPr>
          <w:cnfStyle w:val="100000000000"/>
          <w:trHeight w:val="375"/>
        </w:trPr>
        <w:tc>
          <w:tcPr>
            <w:cnfStyle w:val="001000000000"/>
            <w:tcW w:w="4275" w:type="dxa"/>
          </w:tcPr>
          <w:p w:rsidR="00A407C6" w:rsidRDefault="00A407C6" w:rsidP="00A407C6">
            <w:pPr>
              <w:spacing w:line="360" w:lineRule="auto"/>
              <w:jc w:val="both"/>
              <w:rPr>
                <w:rFonts w:ascii="Times New Roman" w:hAnsi="Times New Roman" w:cs="Times New Roman"/>
                <w:sz w:val="24"/>
                <w:szCs w:val="24"/>
              </w:rPr>
            </w:pPr>
          </w:p>
        </w:tc>
        <w:tc>
          <w:tcPr>
            <w:tcW w:w="2808" w:type="dxa"/>
          </w:tcPr>
          <w:p w:rsidR="00A407C6" w:rsidRDefault="00A407C6" w:rsidP="00A407C6">
            <w:pPr>
              <w:spacing w:line="360" w:lineRule="auto"/>
              <w:jc w:val="center"/>
              <w:cnfStyle w:val="100000000000"/>
              <w:rPr>
                <w:rFonts w:ascii="Times New Roman" w:hAnsi="Times New Roman" w:cs="Times New Roman"/>
                <w:sz w:val="24"/>
                <w:szCs w:val="24"/>
              </w:rPr>
            </w:pPr>
            <w:r>
              <w:rPr>
                <w:rFonts w:ascii="Times New Roman" w:hAnsi="Times New Roman" w:cs="Times New Roman"/>
                <w:sz w:val="24"/>
                <w:szCs w:val="24"/>
              </w:rPr>
              <w:t>Frequency</w:t>
            </w:r>
          </w:p>
        </w:tc>
        <w:tc>
          <w:tcPr>
            <w:tcW w:w="2554" w:type="dxa"/>
          </w:tcPr>
          <w:p w:rsidR="00A407C6" w:rsidRDefault="00A407C6" w:rsidP="00A407C6">
            <w:pPr>
              <w:spacing w:line="360" w:lineRule="auto"/>
              <w:jc w:val="center"/>
              <w:cnfStyle w:val="100000000000"/>
              <w:rPr>
                <w:rFonts w:ascii="Times New Roman" w:hAnsi="Times New Roman" w:cs="Times New Roman"/>
                <w:sz w:val="24"/>
                <w:szCs w:val="24"/>
              </w:rPr>
            </w:pPr>
            <w:r>
              <w:rPr>
                <w:rFonts w:ascii="Times New Roman" w:hAnsi="Times New Roman" w:cs="Times New Roman"/>
                <w:sz w:val="24"/>
                <w:szCs w:val="24"/>
              </w:rPr>
              <w:t>Percent</w:t>
            </w:r>
          </w:p>
        </w:tc>
      </w:tr>
      <w:tr w:rsidR="00A407C6" w:rsidTr="005214FA">
        <w:trPr>
          <w:cnfStyle w:val="000000100000"/>
          <w:trHeight w:val="375"/>
        </w:trPr>
        <w:tc>
          <w:tcPr>
            <w:cnfStyle w:val="001000000000"/>
            <w:tcW w:w="4275" w:type="dxa"/>
          </w:tcPr>
          <w:p w:rsidR="00A407C6" w:rsidRDefault="00A407C6" w:rsidP="00A407C6">
            <w:pPr>
              <w:spacing w:line="360" w:lineRule="auto"/>
              <w:jc w:val="both"/>
              <w:rPr>
                <w:rFonts w:ascii="Times New Roman" w:hAnsi="Times New Roman" w:cs="Times New Roman"/>
                <w:sz w:val="24"/>
                <w:szCs w:val="24"/>
              </w:rPr>
            </w:pPr>
            <w:r>
              <w:rPr>
                <w:rFonts w:ascii="Times New Roman" w:hAnsi="Times New Roman" w:cs="Times New Roman"/>
                <w:sz w:val="24"/>
                <w:szCs w:val="24"/>
              </w:rPr>
              <w:t>Ability to plant more trees</w:t>
            </w:r>
          </w:p>
        </w:tc>
        <w:tc>
          <w:tcPr>
            <w:tcW w:w="2808" w:type="dxa"/>
          </w:tcPr>
          <w:p w:rsidR="00A407C6" w:rsidRDefault="00A407C6" w:rsidP="00A407C6">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4</w:t>
            </w:r>
          </w:p>
        </w:tc>
        <w:tc>
          <w:tcPr>
            <w:tcW w:w="2554" w:type="dxa"/>
          </w:tcPr>
          <w:p w:rsidR="00A407C6" w:rsidRDefault="00A407C6" w:rsidP="00A407C6">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13.3</w:t>
            </w:r>
          </w:p>
        </w:tc>
      </w:tr>
      <w:tr w:rsidR="00A407C6" w:rsidTr="005214FA">
        <w:trPr>
          <w:trHeight w:val="362"/>
        </w:trPr>
        <w:tc>
          <w:tcPr>
            <w:cnfStyle w:val="001000000000"/>
            <w:tcW w:w="4275" w:type="dxa"/>
          </w:tcPr>
          <w:p w:rsidR="00A407C6" w:rsidRDefault="00A407C6" w:rsidP="00A407C6">
            <w:pPr>
              <w:spacing w:line="360" w:lineRule="auto"/>
              <w:jc w:val="both"/>
              <w:rPr>
                <w:rFonts w:ascii="Times New Roman" w:hAnsi="Times New Roman" w:cs="Times New Roman"/>
                <w:sz w:val="24"/>
                <w:szCs w:val="24"/>
              </w:rPr>
            </w:pPr>
            <w:r>
              <w:rPr>
                <w:rFonts w:ascii="Times New Roman" w:hAnsi="Times New Roman" w:cs="Times New Roman"/>
                <w:sz w:val="24"/>
                <w:szCs w:val="24"/>
              </w:rPr>
              <w:t>Ability to employ more people</w:t>
            </w:r>
          </w:p>
        </w:tc>
        <w:tc>
          <w:tcPr>
            <w:tcW w:w="2808" w:type="dxa"/>
          </w:tcPr>
          <w:p w:rsidR="00A407C6" w:rsidRDefault="00A407C6" w:rsidP="00A407C6">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2</w:t>
            </w:r>
          </w:p>
        </w:tc>
        <w:tc>
          <w:tcPr>
            <w:tcW w:w="2554" w:type="dxa"/>
          </w:tcPr>
          <w:p w:rsidR="00A407C6" w:rsidRDefault="00A407C6" w:rsidP="00A407C6">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6.7</w:t>
            </w:r>
          </w:p>
        </w:tc>
      </w:tr>
      <w:tr w:rsidR="00A407C6" w:rsidTr="005214FA">
        <w:trPr>
          <w:cnfStyle w:val="000000100000"/>
          <w:trHeight w:val="375"/>
        </w:trPr>
        <w:tc>
          <w:tcPr>
            <w:cnfStyle w:val="001000000000"/>
            <w:tcW w:w="4275" w:type="dxa"/>
          </w:tcPr>
          <w:p w:rsidR="00A407C6" w:rsidRDefault="00A407C6" w:rsidP="00A407C6">
            <w:pPr>
              <w:spacing w:line="360" w:lineRule="auto"/>
              <w:jc w:val="both"/>
              <w:rPr>
                <w:rFonts w:ascii="Times New Roman" w:hAnsi="Times New Roman" w:cs="Times New Roman"/>
                <w:sz w:val="24"/>
                <w:szCs w:val="24"/>
              </w:rPr>
            </w:pPr>
            <w:r>
              <w:rPr>
                <w:rFonts w:ascii="Times New Roman" w:hAnsi="Times New Roman" w:cs="Times New Roman"/>
                <w:sz w:val="24"/>
                <w:szCs w:val="24"/>
              </w:rPr>
              <w:t>High interest for the business</w:t>
            </w:r>
          </w:p>
        </w:tc>
        <w:tc>
          <w:tcPr>
            <w:tcW w:w="2808" w:type="dxa"/>
          </w:tcPr>
          <w:p w:rsidR="00A407C6" w:rsidRDefault="00A407C6" w:rsidP="00A407C6">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w:t>
            </w:r>
          </w:p>
        </w:tc>
        <w:tc>
          <w:tcPr>
            <w:tcW w:w="2554" w:type="dxa"/>
          </w:tcPr>
          <w:p w:rsidR="00A407C6" w:rsidRDefault="00A407C6" w:rsidP="00A407C6">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3.3</w:t>
            </w:r>
          </w:p>
        </w:tc>
      </w:tr>
      <w:tr w:rsidR="00A407C6" w:rsidTr="005214FA">
        <w:trPr>
          <w:trHeight w:val="963"/>
        </w:trPr>
        <w:tc>
          <w:tcPr>
            <w:cnfStyle w:val="001000000000"/>
            <w:tcW w:w="4275" w:type="dxa"/>
          </w:tcPr>
          <w:p w:rsidR="007F6FCF" w:rsidRDefault="007F6FCF" w:rsidP="00A407C6">
            <w:pPr>
              <w:spacing w:line="360" w:lineRule="auto"/>
              <w:jc w:val="both"/>
              <w:rPr>
                <w:rFonts w:ascii="Times New Roman" w:hAnsi="Times New Roman" w:cs="Times New Roman"/>
                <w:sz w:val="24"/>
                <w:szCs w:val="24"/>
              </w:rPr>
            </w:pPr>
            <w:r>
              <w:rPr>
                <w:rFonts w:ascii="Times New Roman" w:hAnsi="Times New Roman" w:cs="Times New Roman"/>
                <w:sz w:val="24"/>
                <w:szCs w:val="24"/>
              </w:rPr>
              <w:t>Increased knowledge in the Venture</w:t>
            </w:r>
          </w:p>
          <w:p w:rsidR="00A407C6" w:rsidRDefault="004108A0" w:rsidP="00A407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Other (paid for establishment cost)  </w:t>
            </w:r>
          </w:p>
        </w:tc>
        <w:tc>
          <w:tcPr>
            <w:tcW w:w="2808" w:type="dxa"/>
          </w:tcPr>
          <w:p w:rsidR="007F6FCF" w:rsidRDefault="007F6FCF" w:rsidP="00A407C6">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2</w:t>
            </w:r>
          </w:p>
          <w:p w:rsidR="004108A0" w:rsidRDefault="00A407C6" w:rsidP="00FB125F">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2</w:t>
            </w:r>
          </w:p>
        </w:tc>
        <w:tc>
          <w:tcPr>
            <w:tcW w:w="2554" w:type="dxa"/>
          </w:tcPr>
          <w:p w:rsidR="007F6FCF" w:rsidRDefault="007F6FCF" w:rsidP="00A407C6">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6.7</w:t>
            </w:r>
          </w:p>
          <w:p w:rsidR="004108A0" w:rsidRDefault="007F6FCF" w:rsidP="005214FA">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6.7</w:t>
            </w:r>
          </w:p>
        </w:tc>
      </w:tr>
    </w:tbl>
    <w:p w:rsidR="006864DB" w:rsidRDefault="006864DB" w:rsidP="00065FA1">
      <w:pPr>
        <w:spacing w:after="0" w:line="480" w:lineRule="auto"/>
        <w:jc w:val="both"/>
        <w:rPr>
          <w:rFonts w:ascii="Times New Roman" w:hAnsi="Times New Roman" w:cs="Times New Roman"/>
          <w:sz w:val="24"/>
          <w:szCs w:val="24"/>
        </w:rPr>
      </w:pPr>
    </w:p>
    <w:p w:rsidR="00A407C6" w:rsidRDefault="00932656" w:rsidP="00065FA1">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2" o:spid="_x0000_s1030" type="#_x0000_t202" style="position:absolute;left:0;text-align:left;margin-left:71.25pt;margin-top:25.5pt;width:319.5pt;height:20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C6hg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" stroked="f">
            <v:textbox>
              <w:txbxContent>
                <w:p w:rsidR="008A4D20" w:rsidRDefault="008A4D20">
                  <w:r>
                    <w:rPr>
                      <w:noProof/>
                    </w:rPr>
                    <w:drawing>
                      <wp:inline distT="0" distB="0" distL="0" distR="0">
                        <wp:extent cx="3857625" cy="2981325"/>
                        <wp:effectExtent l="19050" t="0" r="9525" b="0"/>
                        <wp:docPr id="4" name="Picture 1" descr="H:\17-01-13-1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17-01-13-11-56.jpg"/>
                                <pic:cNvPicPr>
                                  <a:picLocks noChangeAspect="1" noChangeArrowheads="1"/>
                                </pic:cNvPicPr>
                              </pic:nvPicPr>
                              <pic:blipFill>
                                <a:blip r:embed="rId23"/>
                                <a:srcRect/>
                                <a:stretch>
                                  <a:fillRect/>
                                </a:stretch>
                              </pic:blipFill>
                              <pic:spPr bwMode="auto">
                                <a:xfrm>
                                  <a:off x="0" y="0"/>
                                  <a:ext cx="3857625" cy="2981325"/>
                                </a:xfrm>
                                <a:prstGeom prst="rect">
                                  <a:avLst/>
                                </a:prstGeom>
                                <a:noFill/>
                                <a:ln w="9525">
                                  <a:noFill/>
                                  <a:miter lim="800000"/>
                                  <a:headEnd/>
                                  <a:tailEnd/>
                                </a:ln>
                              </pic:spPr>
                            </pic:pic>
                          </a:graphicData>
                        </a:graphic>
                      </wp:inline>
                    </w:drawing>
                  </w:r>
                </w:p>
              </w:txbxContent>
            </v:textbox>
          </v:shape>
        </w:pict>
      </w:r>
    </w:p>
    <w:p w:rsidR="005214FA" w:rsidRDefault="005214FA" w:rsidP="00065FA1">
      <w:pPr>
        <w:spacing w:after="0" w:line="480" w:lineRule="auto"/>
        <w:jc w:val="both"/>
        <w:rPr>
          <w:rFonts w:ascii="Times New Roman" w:hAnsi="Times New Roman" w:cs="Times New Roman"/>
          <w:sz w:val="24"/>
          <w:szCs w:val="24"/>
        </w:rPr>
      </w:pPr>
    </w:p>
    <w:p w:rsidR="005214FA" w:rsidRDefault="005214FA" w:rsidP="00065FA1">
      <w:pPr>
        <w:spacing w:after="0" w:line="480" w:lineRule="auto"/>
        <w:jc w:val="both"/>
        <w:rPr>
          <w:rFonts w:ascii="Times New Roman" w:hAnsi="Times New Roman" w:cs="Times New Roman"/>
          <w:sz w:val="24"/>
          <w:szCs w:val="24"/>
        </w:rPr>
      </w:pPr>
    </w:p>
    <w:p w:rsidR="005214FA" w:rsidRDefault="005214FA" w:rsidP="00065FA1">
      <w:pPr>
        <w:spacing w:after="0" w:line="480" w:lineRule="auto"/>
        <w:jc w:val="both"/>
        <w:rPr>
          <w:rFonts w:ascii="Times New Roman" w:hAnsi="Times New Roman" w:cs="Times New Roman"/>
          <w:sz w:val="24"/>
          <w:szCs w:val="24"/>
        </w:rPr>
      </w:pPr>
    </w:p>
    <w:p w:rsidR="005214FA" w:rsidRDefault="005214FA" w:rsidP="00065FA1">
      <w:pPr>
        <w:spacing w:after="0" w:line="480" w:lineRule="auto"/>
        <w:jc w:val="both"/>
        <w:rPr>
          <w:rFonts w:ascii="Times New Roman" w:hAnsi="Times New Roman" w:cs="Times New Roman"/>
          <w:sz w:val="24"/>
          <w:szCs w:val="24"/>
        </w:rPr>
      </w:pPr>
    </w:p>
    <w:p w:rsidR="005214FA" w:rsidRDefault="005214FA" w:rsidP="00065FA1">
      <w:pPr>
        <w:spacing w:after="0" w:line="480" w:lineRule="auto"/>
        <w:jc w:val="both"/>
        <w:rPr>
          <w:rFonts w:ascii="Times New Roman" w:hAnsi="Times New Roman" w:cs="Times New Roman"/>
          <w:sz w:val="24"/>
          <w:szCs w:val="24"/>
        </w:rPr>
      </w:pPr>
    </w:p>
    <w:p w:rsidR="005214FA" w:rsidRPr="00A407C6" w:rsidRDefault="005214FA" w:rsidP="00065FA1">
      <w:pPr>
        <w:spacing w:after="0" w:line="480" w:lineRule="auto"/>
        <w:jc w:val="both"/>
        <w:rPr>
          <w:rFonts w:ascii="Times New Roman" w:hAnsi="Times New Roman" w:cs="Times New Roman"/>
          <w:sz w:val="24"/>
          <w:szCs w:val="24"/>
        </w:rPr>
      </w:pPr>
    </w:p>
    <w:p w:rsidR="009F6E58" w:rsidRDefault="009F6E58" w:rsidP="00065FA1">
      <w:pPr>
        <w:spacing w:after="0" w:line="480" w:lineRule="auto"/>
        <w:jc w:val="both"/>
        <w:rPr>
          <w:rFonts w:ascii="Times New Roman" w:hAnsi="Times New Roman" w:cs="Times New Roman"/>
          <w:sz w:val="24"/>
          <w:szCs w:val="24"/>
        </w:rPr>
      </w:pPr>
    </w:p>
    <w:p w:rsidR="005214FA" w:rsidRDefault="00932656" w:rsidP="00414343">
      <w:pPr>
        <w:spacing w:after="0" w:line="480" w:lineRule="auto"/>
        <w:jc w:val="both"/>
        <w:rPr>
          <w:rFonts w:ascii="Times New Roman" w:hAnsi="Times New Roman" w:cs="Times New Roman"/>
          <w:b/>
          <w:sz w:val="24"/>
          <w:szCs w:val="24"/>
        </w:rPr>
      </w:pPr>
      <w:r w:rsidRPr="00932656">
        <w:rPr>
          <w:rFonts w:ascii="Times New Roman" w:hAnsi="Times New Roman" w:cs="Times New Roman"/>
          <w:noProof/>
          <w:sz w:val="24"/>
          <w:szCs w:val="24"/>
        </w:rPr>
        <w:pict>
          <v:shape id="Text Box 3" o:spid="_x0000_s1031" type="#_x0000_t202" style="position:absolute;left:0;text-align:left;margin-left:81.75pt;margin-top:10pt;width:30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" stroked="f">
            <v:textbox>
              <w:txbxContent>
                <w:p w:rsidR="008A4D20" w:rsidRPr="005214FA" w:rsidRDefault="008A4D20">
                  <w:pPr>
                    <w:rPr>
                      <w:rFonts w:ascii="Times New Roman" w:hAnsi="Times New Roman" w:cs="Times New Roman"/>
                      <w:sz w:val="20"/>
                      <w:szCs w:val="20"/>
                    </w:rPr>
                  </w:pPr>
                  <w:r>
                    <w:rPr>
                      <w:rFonts w:ascii="Times New Roman" w:hAnsi="Times New Roman" w:cs="Times New Roman"/>
                      <w:sz w:val="20"/>
                      <w:szCs w:val="20"/>
                    </w:rPr>
                    <w:t xml:space="preserve">   A m</w:t>
                  </w:r>
                  <w:r w:rsidRPr="005214FA">
                    <w:rPr>
                      <w:rFonts w:ascii="Times New Roman" w:hAnsi="Times New Roman" w:cs="Times New Roman"/>
                      <w:sz w:val="20"/>
                      <w:szCs w:val="20"/>
                    </w:rPr>
                    <w:t xml:space="preserve">ember of PADO and workers working on </w:t>
                  </w:r>
                  <w:r>
                    <w:rPr>
                      <w:rFonts w:ascii="Times New Roman" w:hAnsi="Times New Roman" w:cs="Times New Roman"/>
                      <w:sz w:val="20"/>
                      <w:szCs w:val="20"/>
                    </w:rPr>
                    <w:t>plantation field</w:t>
                  </w:r>
                </w:p>
              </w:txbxContent>
            </v:textbox>
          </v:shape>
        </w:pict>
      </w:r>
    </w:p>
    <w:p w:rsidR="00AB0223" w:rsidRDefault="00AB0223" w:rsidP="00414343">
      <w:pPr>
        <w:spacing w:after="0" w:line="480" w:lineRule="auto"/>
        <w:jc w:val="both"/>
        <w:rPr>
          <w:rFonts w:ascii="Times New Roman" w:hAnsi="Times New Roman" w:cs="Times New Roman"/>
          <w:b/>
          <w:sz w:val="24"/>
          <w:szCs w:val="24"/>
        </w:rPr>
      </w:pPr>
    </w:p>
    <w:p w:rsidR="00AB0223" w:rsidRDefault="00AB0223" w:rsidP="00414343">
      <w:pPr>
        <w:spacing w:after="0" w:line="480" w:lineRule="auto"/>
        <w:jc w:val="both"/>
        <w:rPr>
          <w:rFonts w:ascii="Times New Roman" w:hAnsi="Times New Roman" w:cs="Times New Roman"/>
          <w:b/>
          <w:sz w:val="24"/>
          <w:szCs w:val="24"/>
        </w:rPr>
      </w:pPr>
    </w:p>
    <w:p w:rsidR="009F6E58" w:rsidRPr="00FB125F" w:rsidRDefault="002D1D2F" w:rsidP="00FB125F">
      <w:pPr>
        <w:pStyle w:val="Heading1"/>
        <w:spacing w:before="0" w:line="480" w:lineRule="auto"/>
        <w:rPr>
          <w:rFonts w:ascii="Times New Roman" w:hAnsi="Times New Roman" w:cs="Times New Roman"/>
          <w:color w:val="auto"/>
          <w:sz w:val="24"/>
          <w:szCs w:val="24"/>
        </w:rPr>
      </w:pPr>
      <w:bookmarkStart w:id="68" w:name="_Toc347702813"/>
      <w:r w:rsidRPr="00FB125F">
        <w:rPr>
          <w:rFonts w:ascii="Times New Roman" w:hAnsi="Times New Roman" w:cs="Times New Roman"/>
          <w:color w:val="auto"/>
          <w:sz w:val="24"/>
          <w:szCs w:val="24"/>
        </w:rPr>
        <w:t>3.4</w:t>
      </w:r>
      <w:r w:rsidR="00414343" w:rsidRPr="00FB125F">
        <w:rPr>
          <w:rFonts w:ascii="Times New Roman" w:hAnsi="Times New Roman" w:cs="Times New Roman"/>
          <w:color w:val="auto"/>
          <w:sz w:val="24"/>
          <w:szCs w:val="24"/>
        </w:rPr>
        <w:t>.3</w:t>
      </w:r>
      <w:r w:rsidR="00414343" w:rsidRPr="00FB125F">
        <w:rPr>
          <w:rFonts w:ascii="Times New Roman" w:hAnsi="Times New Roman" w:cs="Times New Roman"/>
          <w:color w:val="auto"/>
          <w:sz w:val="24"/>
          <w:szCs w:val="24"/>
        </w:rPr>
        <w:tab/>
        <w:t>Effect</w:t>
      </w:r>
      <w:r w:rsidR="00146192" w:rsidRPr="00FB125F">
        <w:rPr>
          <w:rFonts w:ascii="Times New Roman" w:hAnsi="Times New Roman" w:cs="Times New Roman"/>
          <w:color w:val="auto"/>
          <w:sz w:val="24"/>
          <w:szCs w:val="24"/>
        </w:rPr>
        <w:t>s</w:t>
      </w:r>
      <w:r w:rsidR="00414343" w:rsidRPr="00FB125F">
        <w:rPr>
          <w:rFonts w:ascii="Times New Roman" w:hAnsi="Times New Roman" w:cs="Times New Roman"/>
          <w:color w:val="auto"/>
          <w:sz w:val="24"/>
          <w:szCs w:val="24"/>
        </w:rPr>
        <w:t xml:space="preserve"> of Lack of Support on Forest Plantation Business</w:t>
      </w:r>
      <w:bookmarkEnd w:id="68"/>
    </w:p>
    <w:p w:rsidR="002D1D2F" w:rsidRDefault="00414343" w:rsidP="00FB125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B6717">
        <w:rPr>
          <w:rFonts w:ascii="Times New Roman" w:hAnsi="Times New Roman" w:cs="Times New Roman"/>
          <w:sz w:val="24"/>
          <w:szCs w:val="24"/>
        </w:rPr>
        <w:t>effects of the lack of support from the Forest Plantation Devel</w:t>
      </w:r>
      <w:r w:rsidR="00BF45E7">
        <w:rPr>
          <w:rFonts w:ascii="Times New Roman" w:hAnsi="Times New Roman" w:cs="Times New Roman"/>
          <w:sz w:val="24"/>
          <w:szCs w:val="24"/>
        </w:rPr>
        <w:t xml:space="preserve">opment Fund Board are shown in </w:t>
      </w:r>
      <w:r w:rsidR="00973E32">
        <w:rPr>
          <w:rFonts w:ascii="Times New Roman" w:hAnsi="Times New Roman" w:cs="Times New Roman"/>
          <w:sz w:val="24"/>
          <w:szCs w:val="24"/>
        </w:rPr>
        <w:t>T</w:t>
      </w:r>
      <w:r w:rsidR="00BB2C9F">
        <w:rPr>
          <w:rFonts w:ascii="Times New Roman" w:hAnsi="Times New Roman" w:cs="Times New Roman"/>
          <w:sz w:val="24"/>
          <w:szCs w:val="24"/>
        </w:rPr>
        <w:t>able 14</w:t>
      </w:r>
      <w:r w:rsidR="00FB6717">
        <w:rPr>
          <w:rFonts w:ascii="Times New Roman" w:hAnsi="Times New Roman" w:cs="Times New Roman"/>
          <w:sz w:val="24"/>
          <w:szCs w:val="24"/>
        </w:rPr>
        <w:t xml:space="preserve">. </w:t>
      </w:r>
      <w:proofErr w:type="gramStart"/>
      <w:r w:rsidR="00A57779">
        <w:rPr>
          <w:rFonts w:ascii="Times New Roman" w:hAnsi="Times New Roman" w:cs="Times New Roman"/>
          <w:sz w:val="24"/>
          <w:szCs w:val="24"/>
        </w:rPr>
        <w:t>Despite the members having realize</w:t>
      </w:r>
      <w:r w:rsidR="00122DCB">
        <w:rPr>
          <w:rFonts w:ascii="Times New Roman" w:hAnsi="Times New Roman" w:cs="Times New Roman"/>
          <w:sz w:val="24"/>
          <w:szCs w:val="24"/>
        </w:rPr>
        <w:t>d</w:t>
      </w:r>
      <w:r w:rsidR="00A57779">
        <w:rPr>
          <w:rFonts w:ascii="Times New Roman" w:hAnsi="Times New Roman" w:cs="Times New Roman"/>
          <w:sz w:val="24"/>
          <w:szCs w:val="24"/>
        </w:rPr>
        <w:t xml:space="preserve"> some positive effects</w:t>
      </w:r>
      <w:r w:rsidR="00122DCB">
        <w:rPr>
          <w:rFonts w:ascii="Times New Roman" w:hAnsi="Times New Roman" w:cs="Times New Roman"/>
          <w:sz w:val="24"/>
          <w:szCs w:val="24"/>
        </w:rPr>
        <w:t xml:space="preserve"> from the Fund,</w:t>
      </w:r>
      <w:r w:rsidR="00B656BB">
        <w:rPr>
          <w:rFonts w:ascii="Times New Roman" w:hAnsi="Times New Roman" w:cs="Times New Roman"/>
          <w:sz w:val="24"/>
          <w:szCs w:val="24"/>
        </w:rPr>
        <w:t xml:space="preserve"> </w:t>
      </w:r>
      <w:r w:rsidR="00973E32">
        <w:rPr>
          <w:rFonts w:ascii="Times New Roman" w:hAnsi="Times New Roman" w:cs="Times New Roman"/>
          <w:sz w:val="24"/>
          <w:szCs w:val="24"/>
        </w:rPr>
        <w:t>T</w:t>
      </w:r>
      <w:r w:rsidR="00BB2C9F">
        <w:rPr>
          <w:rFonts w:ascii="Times New Roman" w:hAnsi="Times New Roman" w:cs="Times New Roman"/>
          <w:sz w:val="24"/>
          <w:szCs w:val="24"/>
        </w:rPr>
        <w:t>able 14</w:t>
      </w:r>
      <w:r w:rsidR="00BB6909">
        <w:rPr>
          <w:rFonts w:ascii="Times New Roman" w:hAnsi="Times New Roman" w:cs="Times New Roman"/>
          <w:sz w:val="24"/>
          <w:szCs w:val="24"/>
        </w:rPr>
        <w:t>indicate</w:t>
      </w:r>
      <w:r w:rsidR="00122DCB">
        <w:rPr>
          <w:rFonts w:ascii="Times New Roman" w:hAnsi="Times New Roman" w:cs="Times New Roman"/>
          <w:sz w:val="24"/>
          <w:szCs w:val="24"/>
        </w:rPr>
        <w:t>s</w:t>
      </w:r>
      <w:r w:rsidR="00DA1090">
        <w:rPr>
          <w:rFonts w:ascii="Times New Roman" w:hAnsi="Times New Roman" w:cs="Times New Roman"/>
          <w:sz w:val="24"/>
          <w:szCs w:val="24"/>
        </w:rPr>
        <w:t xml:space="preserve"> that majority (53.3%)</w:t>
      </w:r>
      <w:r w:rsidR="00122DCB">
        <w:rPr>
          <w:rFonts w:ascii="Times New Roman" w:hAnsi="Times New Roman" w:cs="Times New Roman"/>
          <w:sz w:val="24"/>
          <w:szCs w:val="24"/>
        </w:rPr>
        <w:t xml:space="preserve"> of the members</w:t>
      </w:r>
      <w:r w:rsidR="00DA1090">
        <w:rPr>
          <w:rFonts w:ascii="Times New Roman" w:hAnsi="Times New Roman" w:cs="Times New Roman"/>
          <w:sz w:val="24"/>
          <w:szCs w:val="24"/>
        </w:rPr>
        <w:t xml:space="preserve"> hav</w:t>
      </w:r>
      <w:r w:rsidR="00122DCB">
        <w:rPr>
          <w:rFonts w:ascii="Times New Roman" w:hAnsi="Times New Roman" w:cs="Times New Roman"/>
          <w:sz w:val="24"/>
          <w:szCs w:val="24"/>
        </w:rPr>
        <w:t>e developed low interest in forest plantation as result of the support not forth coming.</w:t>
      </w:r>
      <w:proofErr w:type="gramEnd"/>
      <w:r w:rsidR="00122DCB">
        <w:rPr>
          <w:rFonts w:ascii="Times New Roman" w:hAnsi="Times New Roman" w:cs="Times New Roman"/>
          <w:sz w:val="24"/>
          <w:szCs w:val="24"/>
        </w:rPr>
        <w:t xml:space="preserve"> In addition, the lack of support have made</w:t>
      </w:r>
      <w:r w:rsidR="00DA1090">
        <w:rPr>
          <w:rFonts w:ascii="Times New Roman" w:hAnsi="Times New Roman" w:cs="Times New Roman"/>
          <w:sz w:val="24"/>
          <w:szCs w:val="24"/>
        </w:rPr>
        <w:t xml:space="preserve"> 50%</w:t>
      </w:r>
      <w:r w:rsidR="00360D77">
        <w:rPr>
          <w:rFonts w:ascii="Times New Roman" w:hAnsi="Times New Roman" w:cs="Times New Roman"/>
          <w:sz w:val="24"/>
          <w:szCs w:val="24"/>
        </w:rPr>
        <w:t xml:space="preserve"> of the respondents </w:t>
      </w:r>
      <w:r w:rsidR="00DA1090">
        <w:rPr>
          <w:rFonts w:ascii="Times New Roman" w:hAnsi="Times New Roman" w:cs="Times New Roman"/>
          <w:sz w:val="24"/>
          <w:szCs w:val="24"/>
        </w:rPr>
        <w:t>unable to plant more trees whiles 36.6% are unable to employ more workers. Furthermore, 30% of respondents are unable to purchase equipment fo</w:t>
      </w:r>
      <w:r w:rsidR="00ED2A01">
        <w:rPr>
          <w:rFonts w:ascii="Times New Roman" w:hAnsi="Times New Roman" w:cs="Times New Roman"/>
          <w:sz w:val="24"/>
          <w:szCs w:val="24"/>
        </w:rPr>
        <w:t>r the development of their plantations whiles 13.3% have low level of knowledge towards the business</w:t>
      </w:r>
      <w:r w:rsidR="00BB2C9F">
        <w:rPr>
          <w:rFonts w:ascii="Times New Roman" w:hAnsi="Times New Roman" w:cs="Times New Roman"/>
          <w:sz w:val="24"/>
          <w:szCs w:val="24"/>
        </w:rPr>
        <w:t xml:space="preserve"> (see table 14</w:t>
      </w:r>
      <w:r w:rsidR="00037F77">
        <w:rPr>
          <w:rFonts w:ascii="Times New Roman" w:hAnsi="Times New Roman" w:cs="Times New Roman"/>
          <w:sz w:val="24"/>
          <w:szCs w:val="24"/>
        </w:rPr>
        <w:t>)</w:t>
      </w:r>
      <w:r w:rsidR="00DA1090">
        <w:rPr>
          <w:rFonts w:ascii="Times New Roman" w:hAnsi="Times New Roman" w:cs="Times New Roman"/>
          <w:sz w:val="24"/>
          <w:szCs w:val="24"/>
        </w:rPr>
        <w:t>.</w:t>
      </w:r>
      <w:r w:rsidR="00FE739D">
        <w:rPr>
          <w:rFonts w:ascii="Times New Roman" w:hAnsi="Times New Roman" w:cs="Times New Roman"/>
          <w:sz w:val="24"/>
          <w:szCs w:val="24"/>
        </w:rPr>
        <w:t xml:space="preserve"> This worrying statistics call for concern if the nation is to decrease deforestation and promote pr</w:t>
      </w:r>
      <w:r w:rsidR="00146192">
        <w:rPr>
          <w:rFonts w:ascii="Times New Roman" w:hAnsi="Times New Roman" w:cs="Times New Roman"/>
          <w:sz w:val="24"/>
          <w:szCs w:val="24"/>
        </w:rPr>
        <w:t xml:space="preserve">ivate </w:t>
      </w:r>
      <w:proofErr w:type="spellStart"/>
      <w:r w:rsidR="00146192">
        <w:rPr>
          <w:rFonts w:ascii="Times New Roman" w:hAnsi="Times New Roman" w:cs="Times New Roman"/>
          <w:sz w:val="24"/>
          <w:szCs w:val="24"/>
        </w:rPr>
        <w:t>afforestation</w:t>
      </w:r>
      <w:proofErr w:type="spellEnd"/>
      <w:r w:rsidR="00146192">
        <w:rPr>
          <w:rFonts w:ascii="Times New Roman" w:hAnsi="Times New Roman" w:cs="Times New Roman"/>
          <w:sz w:val="24"/>
          <w:szCs w:val="24"/>
        </w:rPr>
        <w:t xml:space="preserve"> whiles creating jobs and incomes for the rural poor.</w:t>
      </w:r>
    </w:p>
    <w:p w:rsidR="00FB125F" w:rsidRDefault="00FB125F" w:rsidP="00FB125F">
      <w:pPr>
        <w:autoSpaceDE w:val="0"/>
        <w:autoSpaceDN w:val="0"/>
        <w:adjustRightInd w:val="0"/>
        <w:spacing w:after="0" w:line="360" w:lineRule="auto"/>
        <w:jc w:val="both"/>
        <w:rPr>
          <w:rFonts w:ascii="Times New Roman" w:hAnsi="Times New Roman" w:cs="Times New Roman"/>
          <w:sz w:val="24"/>
          <w:szCs w:val="24"/>
        </w:rPr>
      </w:pPr>
    </w:p>
    <w:p w:rsidR="009F6E58" w:rsidRPr="00FB125F" w:rsidRDefault="00BB2C9F" w:rsidP="00FB125F">
      <w:pPr>
        <w:pStyle w:val="Heading1"/>
        <w:spacing w:before="0"/>
        <w:rPr>
          <w:rFonts w:ascii="Times New Roman" w:hAnsi="Times New Roman" w:cs="Times New Roman"/>
          <w:color w:val="auto"/>
          <w:sz w:val="24"/>
          <w:szCs w:val="24"/>
        </w:rPr>
      </w:pPr>
      <w:bookmarkStart w:id="69" w:name="_Toc347702814"/>
      <w:r w:rsidRPr="00FB125F">
        <w:rPr>
          <w:rFonts w:ascii="Times New Roman" w:hAnsi="Times New Roman" w:cs="Times New Roman"/>
          <w:color w:val="auto"/>
          <w:sz w:val="24"/>
          <w:szCs w:val="24"/>
        </w:rPr>
        <w:t xml:space="preserve">Table 14: </w:t>
      </w:r>
      <w:r w:rsidR="00ED2A01" w:rsidRPr="00FB125F">
        <w:rPr>
          <w:rFonts w:ascii="Times New Roman" w:hAnsi="Times New Roman" w:cs="Times New Roman"/>
          <w:color w:val="auto"/>
          <w:sz w:val="24"/>
          <w:szCs w:val="24"/>
        </w:rPr>
        <w:t>Effect of Lack of Support from the Fund Board on Forest Plantation Development</w:t>
      </w:r>
      <w:bookmarkEnd w:id="69"/>
    </w:p>
    <w:tbl>
      <w:tblPr>
        <w:tblStyle w:val="LightShading11"/>
        <w:tblW w:w="10026" w:type="dxa"/>
        <w:tblLook w:val="04A0"/>
      </w:tblPr>
      <w:tblGrid>
        <w:gridCol w:w="5508"/>
        <w:gridCol w:w="1980"/>
        <w:gridCol w:w="2538"/>
      </w:tblGrid>
      <w:tr w:rsidR="00ED2A01" w:rsidTr="0070622A">
        <w:trPr>
          <w:cnfStyle w:val="100000000000"/>
        </w:trPr>
        <w:tc>
          <w:tcPr>
            <w:cnfStyle w:val="001000000000"/>
            <w:tcW w:w="5508" w:type="dxa"/>
          </w:tcPr>
          <w:p w:rsidR="00ED2A01" w:rsidRDefault="00ED2A01" w:rsidP="00545A28">
            <w:pPr>
              <w:spacing w:line="360" w:lineRule="auto"/>
              <w:jc w:val="both"/>
              <w:rPr>
                <w:rFonts w:ascii="Times New Roman" w:hAnsi="Times New Roman" w:cs="Times New Roman"/>
                <w:sz w:val="24"/>
                <w:szCs w:val="24"/>
              </w:rPr>
            </w:pPr>
          </w:p>
        </w:tc>
        <w:tc>
          <w:tcPr>
            <w:tcW w:w="1980" w:type="dxa"/>
          </w:tcPr>
          <w:p w:rsidR="00ED2A01" w:rsidRDefault="0070622A" w:rsidP="00545A28">
            <w:pPr>
              <w:spacing w:line="360" w:lineRule="auto"/>
              <w:jc w:val="center"/>
              <w:cnfStyle w:val="100000000000"/>
              <w:rPr>
                <w:rFonts w:ascii="Times New Roman" w:hAnsi="Times New Roman" w:cs="Times New Roman"/>
                <w:sz w:val="24"/>
                <w:szCs w:val="24"/>
              </w:rPr>
            </w:pPr>
            <w:r>
              <w:rPr>
                <w:rFonts w:ascii="Times New Roman" w:hAnsi="Times New Roman" w:cs="Times New Roman"/>
                <w:sz w:val="24"/>
                <w:szCs w:val="24"/>
              </w:rPr>
              <w:t>Frequency</w:t>
            </w:r>
          </w:p>
        </w:tc>
        <w:tc>
          <w:tcPr>
            <w:tcW w:w="2538" w:type="dxa"/>
          </w:tcPr>
          <w:p w:rsidR="00ED2A01" w:rsidRDefault="0070622A" w:rsidP="00545A28">
            <w:pPr>
              <w:spacing w:line="360" w:lineRule="auto"/>
              <w:jc w:val="center"/>
              <w:cnfStyle w:val="100000000000"/>
              <w:rPr>
                <w:rFonts w:ascii="Times New Roman" w:hAnsi="Times New Roman" w:cs="Times New Roman"/>
                <w:sz w:val="24"/>
                <w:szCs w:val="24"/>
              </w:rPr>
            </w:pPr>
            <w:r>
              <w:rPr>
                <w:rFonts w:ascii="Times New Roman" w:hAnsi="Times New Roman" w:cs="Times New Roman"/>
                <w:sz w:val="24"/>
                <w:szCs w:val="24"/>
              </w:rPr>
              <w:t>Percent</w:t>
            </w:r>
          </w:p>
        </w:tc>
      </w:tr>
      <w:tr w:rsidR="00ED2A01" w:rsidTr="0070622A">
        <w:trPr>
          <w:cnfStyle w:val="000000100000"/>
        </w:trPr>
        <w:tc>
          <w:tcPr>
            <w:cnfStyle w:val="001000000000"/>
            <w:tcW w:w="5508" w:type="dxa"/>
          </w:tcPr>
          <w:p w:rsidR="00ED2A01" w:rsidRDefault="00ED2A01" w:rsidP="00545A28">
            <w:pPr>
              <w:spacing w:line="360" w:lineRule="auto"/>
              <w:jc w:val="both"/>
              <w:rPr>
                <w:rFonts w:ascii="Times New Roman" w:hAnsi="Times New Roman" w:cs="Times New Roman"/>
                <w:sz w:val="24"/>
                <w:szCs w:val="24"/>
              </w:rPr>
            </w:pPr>
            <w:r>
              <w:rPr>
                <w:rFonts w:ascii="Times New Roman" w:hAnsi="Times New Roman" w:cs="Times New Roman"/>
                <w:sz w:val="24"/>
                <w:szCs w:val="24"/>
              </w:rPr>
              <w:t>Unable to plant more trees</w:t>
            </w:r>
          </w:p>
        </w:tc>
        <w:tc>
          <w:tcPr>
            <w:tcW w:w="1980" w:type="dxa"/>
          </w:tcPr>
          <w:p w:rsidR="00ED2A01" w:rsidRDefault="00ED2A01" w:rsidP="00545A28">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15</w:t>
            </w:r>
          </w:p>
        </w:tc>
        <w:tc>
          <w:tcPr>
            <w:tcW w:w="2538" w:type="dxa"/>
          </w:tcPr>
          <w:p w:rsidR="00ED2A01" w:rsidRDefault="00ED2A01" w:rsidP="00545A28">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50.0</w:t>
            </w:r>
          </w:p>
        </w:tc>
      </w:tr>
      <w:tr w:rsidR="00ED2A01" w:rsidTr="0070622A">
        <w:tc>
          <w:tcPr>
            <w:cnfStyle w:val="001000000000"/>
            <w:tcW w:w="5508" w:type="dxa"/>
          </w:tcPr>
          <w:p w:rsidR="00ED2A01" w:rsidRDefault="00ED2A01" w:rsidP="00545A28">
            <w:pPr>
              <w:spacing w:line="360" w:lineRule="auto"/>
              <w:jc w:val="both"/>
              <w:rPr>
                <w:rFonts w:ascii="Times New Roman" w:hAnsi="Times New Roman" w:cs="Times New Roman"/>
                <w:sz w:val="24"/>
                <w:szCs w:val="24"/>
              </w:rPr>
            </w:pPr>
            <w:r>
              <w:rPr>
                <w:rFonts w:ascii="Times New Roman" w:hAnsi="Times New Roman" w:cs="Times New Roman"/>
                <w:sz w:val="24"/>
                <w:szCs w:val="24"/>
              </w:rPr>
              <w:t>Inability to employ more workers</w:t>
            </w:r>
          </w:p>
        </w:tc>
        <w:tc>
          <w:tcPr>
            <w:tcW w:w="1980" w:type="dxa"/>
          </w:tcPr>
          <w:p w:rsidR="00ED2A01" w:rsidRDefault="00ED2A01" w:rsidP="00545A28">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11</w:t>
            </w:r>
          </w:p>
        </w:tc>
        <w:tc>
          <w:tcPr>
            <w:tcW w:w="2538" w:type="dxa"/>
          </w:tcPr>
          <w:p w:rsidR="00ED2A01" w:rsidRDefault="00ED2A01" w:rsidP="00545A28">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36.6</w:t>
            </w:r>
          </w:p>
        </w:tc>
      </w:tr>
      <w:tr w:rsidR="00ED2A01" w:rsidTr="0070622A">
        <w:trPr>
          <w:cnfStyle w:val="000000100000"/>
        </w:trPr>
        <w:tc>
          <w:tcPr>
            <w:cnfStyle w:val="001000000000"/>
            <w:tcW w:w="5508" w:type="dxa"/>
          </w:tcPr>
          <w:p w:rsidR="00ED2A01" w:rsidRDefault="00ED2A01" w:rsidP="00545A28">
            <w:pPr>
              <w:spacing w:line="360" w:lineRule="auto"/>
              <w:jc w:val="both"/>
              <w:rPr>
                <w:rFonts w:ascii="Times New Roman" w:hAnsi="Times New Roman" w:cs="Times New Roman"/>
                <w:sz w:val="24"/>
                <w:szCs w:val="24"/>
              </w:rPr>
            </w:pPr>
            <w:r>
              <w:rPr>
                <w:rFonts w:ascii="Times New Roman" w:hAnsi="Times New Roman" w:cs="Times New Roman"/>
                <w:sz w:val="24"/>
                <w:szCs w:val="24"/>
              </w:rPr>
              <w:t>Lack of interest in business</w:t>
            </w:r>
          </w:p>
        </w:tc>
        <w:tc>
          <w:tcPr>
            <w:tcW w:w="1980" w:type="dxa"/>
          </w:tcPr>
          <w:p w:rsidR="00ED2A01" w:rsidRDefault="00ED2A01" w:rsidP="00545A28">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16</w:t>
            </w:r>
          </w:p>
        </w:tc>
        <w:tc>
          <w:tcPr>
            <w:tcW w:w="2538" w:type="dxa"/>
          </w:tcPr>
          <w:p w:rsidR="00ED2A01" w:rsidRDefault="00ED2A01" w:rsidP="00545A28">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53.3</w:t>
            </w:r>
          </w:p>
        </w:tc>
      </w:tr>
      <w:tr w:rsidR="00ED2A01" w:rsidTr="0070622A">
        <w:tc>
          <w:tcPr>
            <w:cnfStyle w:val="001000000000"/>
            <w:tcW w:w="5508" w:type="dxa"/>
          </w:tcPr>
          <w:p w:rsidR="00ED2A01" w:rsidRDefault="00ED2A01" w:rsidP="00545A28">
            <w:pPr>
              <w:spacing w:line="360" w:lineRule="auto"/>
              <w:jc w:val="both"/>
              <w:rPr>
                <w:rFonts w:ascii="Times New Roman" w:hAnsi="Times New Roman" w:cs="Times New Roman"/>
                <w:sz w:val="24"/>
                <w:szCs w:val="24"/>
              </w:rPr>
            </w:pPr>
            <w:r>
              <w:rPr>
                <w:rFonts w:ascii="Times New Roman" w:hAnsi="Times New Roman" w:cs="Times New Roman"/>
                <w:sz w:val="24"/>
                <w:szCs w:val="24"/>
              </w:rPr>
              <w:t>Low level of knowledge</w:t>
            </w:r>
            <w:r w:rsidR="0070622A">
              <w:rPr>
                <w:rFonts w:ascii="Times New Roman" w:hAnsi="Times New Roman" w:cs="Times New Roman"/>
                <w:sz w:val="24"/>
                <w:szCs w:val="24"/>
              </w:rPr>
              <w:t xml:space="preserve"> towards the business</w:t>
            </w:r>
          </w:p>
        </w:tc>
        <w:tc>
          <w:tcPr>
            <w:tcW w:w="1980" w:type="dxa"/>
          </w:tcPr>
          <w:p w:rsidR="00ED2A01" w:rsidRDefault="00ED2A01" w:rsidP="00545A28">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4</w:t>
            </w:r>
          </w:p>
        </w:tc>
        <w:tc>
          <w:tcPr>
            <w:tcW w:w="2538" w:type="dxa"/>
          </w:tcPr>
          <w:p w:rsidR="00ED2A01" w:rsidRDefault="00ED2A01" w:rsidP="00545A28">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13.3</w:t>
            </w:r>
          </w:p>
        </w:tc>
      </w:tr>
      <w:tr w:rsidR="00ED2A01" w:rsidTr="0070622A">
        <w:trPr>
          <w:cnfStyle w:val="000000100000"/>
        </w:trPr>
        <w:tc>
          <w:tcPr>
            <w:cnfStyle w:val="001000000000"/>
            <w:tcW w:w="5508" w:type="dxa"/>
          </w:tcPr>
          <w:p w:rsidR="00ED2A01" w:rsidRDefault="0070622A" w:rsidP="00545A28">
            <w:pPr>
              <w:spacing w:line="360" w:lineRule="auto"/>
              <w:jc w:val="both"/>
              <w:rPr>
                <w:rFonts w:ascii="Times New Roman" w:hAnsi="Times New Roman" w:cs="Times New Roman"/>
                <w:sz w:val="24"/>
                <w:szCs w:val="24"/>
              </w:rPr>
            </w:pPr>
            <w:r>
              <w:rPr>
                <w:rFonts w:ascii="Times New Roman" w:hAnsi="Times New Roman" w:cs="Times New Roman"/>
                <w:sz w:val="24"/>
                <w:szCs w:val="24"/>
              </w:rPr>
              <w:t>Difficult in purchasing equipment for the business</w:t>
            </w:r>
          </w:p>
        </w:tc>
        <w:tc>
          <w:tcPr>
            <w:tcW w:w="1980" w:type="dxa"/>
          </w:tcPr>
          <w:p w:rsidR="00ED2A01" w:rsidRDefault="00ED2A01" w:rsidP="00545A28">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9</w:t>
            </w:r>
          </w:p>
        </w:tc>
        <w:tc>
          <w:tcPr>
            <w:tcW w:w="2538" w:type="dxa"/>
          </w:tcPr>
          <w:p w:rsidR="00ED2A01" w:rsidRDefault="00ED2A01" w:rsidP="00545A28">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30.0</w:t>
            </w:r>
          </w:p>
        </w:tc>
      </w:tr>
      <w:tr w:rsidR="00ED2A01" w:rsidTr="0070622A">
        <w:tc>
          <w:tcPr>
            <w:cnfStyle w:val="001000000000"/>
            <w:tcW w:w="5508" w:type="dxa"/>
          </w:tcPr>
          <w:p w:rsidR="00ED2A01" w:rsidRDefault="0070622A" w:rsidP="00545A28">
            <w:pPr>
              <w:spacing w:line="360" w:lineRule="auto"/>
              <w:jc w:val="both"/>
              <w:rPr>
                <w:rFonts w:ascii="Times New Roman" w:hAnsi="Times New Roman" w:cs="Times New Roman"/>
                <w:sz w:val="24"/>
                <w:szCs w:val="24"/>
              </w:rPr>
            </w:pPr>
            <w:r>
              <w:rPr>
                <w:rFonts w:ascii="Times New Roman" w:hAnsi="Times New Roman" w:cs="Times New Roman"/>
                <w:sz w:val="24"/>
                <w:szCs w:val="24"/>
              </w:rPr>
              <w:t>Others (lack of faith in government institutions)</w:t>
            </w:r>
          </w:p>
        </w:tc>
        <w:tc>
          <w:tcPr>
            <w:tcW w:w="1980" w:type="dxa"/>
          </w:tcPr>
          <w:p w:rsidR="00ED2A01" w:rsidRDefault="00ED2A01" w:rsidP="00545A28">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2</w:t>
            </w:r>
          </w:p>
        </w:tc>
        <w:tc>
          <w:tcPr>
            <w:tcW w:w="2538" w:type="dxa"/>
          </w:tcPr>
          <w:p w:rsidR="00ED2A01" w:rsidRDefault="00ED2A01" w:rsidP="00545A28">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6.7</w:t>
            </w:r>
          </w:p>
        </w:tc>
      </w:tr>
    </w:tbl>
    <w:p w:rsidR="00CE3ED6" w:rsidRDefault="00CE3ED6" w:rsidP="00065FA1">
      <w:pPr>
        <w:spacing w:after="0" w:line="480" w:lineRule="auto"/>
        <w:jc w:val="both"/>
        <w:rPr>
          <w:rFonts w:ascii="Times New Roman" w:hAnsi="Times New Roman" w:cs="Times New Roman"/>
          <w:b/>
          <w:sz w:val="24"/>
          <w:szCs w:val="24"/>
        </w:rPr>
      </w:pPr>
    </w:p>
    <w:p w:rsidR="00BC52AF" w:rsidRPr="00FB125F" w:rsidRDefault="00AC0078" w:rsidP="00FB125F">
      <w:pPr>
        <w:pStyle w:val="Heading1"/>
        <w:spacing w:before="0" w:line="480" w:lineRule="auto"/>
        <w:rPr>
          <w:rFonts w:ascii="Times New Roman" w:hAnsi="Times New Roman" w:cs="Times New Roman"/>
          <w:color w:val="auto"/>
          <w:sz w:val="24"/>
          <w:szCs w:val="24"/>
        </w:rPr>
      </w:pPr>
      <w:bookmarkStart w:id="70" w:name="_Toc347702815"/>
      <w:r w:rsidRPr="00FB125F">
        <w:rPr>
          <w:rFonts w:ascii="Times New Roman" w:hAnsi="Times New Roman" w:cs="Times New Roman"/>
          <w:color w:val="auto"/>
          <w:sz w:val="24"/>
          <w:szCs w:val="24"/>
        </w:rPr>
        <w:t>3.</w:t>
      </w:r>
      <w:r w:rsidR="002D1D2F" w:rsidRPr="00FB125F">
        <w:rPr>
          <w:rFonts w:ascii="Times New Roman" w:hAnsi="Times New Roman" w:cs="Times New Roman"/>
          <w:color w:val="auto"/>
          <w:sz w:val="24"/>
          <w:szCs w:val="24"/>
        </w:rPr>
        <w:t>4.4</w:t>
      </w:r>
      <w:r w:rsidRPr="00FB125F">
        <w:rPr>
          <w:rFonts w:ascii="Times New Roman" w:hAnsi="Times New Roman" w:cs="Times New Roman"/>
          <w:color w:val="auto"/>
          <w:sz w:val="24"/>
          <w:szCs w:val="24"/>
        </w:rPr>
        <w:tab/>
        <w:t xml:space="preserve">Level of Satisfaction with the </w:t>
      </w:r>
      <w:r w:rsidR="008217D7" w:rsidRPr="00FB125F">
        <w:rPr>
          <w:rFonts w:ascii="Times New Roman" w:hAnsi="Times New Roman" w:cs="Times New Roman"/>
          <w:color w:val="auto"/>
          <w:sz w:val="24"/>
          <w:szCs w:val="24"/>
        </w:rPr>
        <w:t>Functions</w:t>
      </w:r>
      <w:r w:rsidR="009D05FB" w:rsidRPr="00FB125F">
        <w:rPr>
          <w:rFonts w:ascii="Times New Roman" w:hAnsi="Times New Roman" w:cs="Times New Roman"/>
          <w:color w:val="auto"/>
          <w:sz w:val="24"/>
          <w:szCs w:val="24"/>
        </w:rPr>
        <w:t xml:space="preserve"> of the </w:t>
      </w:r>
      <w:r w:rsidRPr="00FB125F">
        <w:rPr>
          <w:rFonts w:ascii="Times New Roman" w:hAnsi="Times New Roman" w:cs="Times New Roman"/>
          <w:color w:val="auto"/>
          <w:sz w:val="24"/>
          <w:szCs w:val="24"/>
        </w:rPr>
        <w:t>Fund Board</w:t>
      </w:r>
      <w:bookmarkEnd w:id="70"/>
    </w:p>
    <w:p w:rsidR="00266ABD" w:rsidRDefault="00AC0078" w:rsidP="00AC00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Majority of respondents representing 70% were </w:t>
      </w:r>
      <w:r w:rsidR="003673AD">
        <w:rPr>
          <w:rFonts w:ascii="Times New Roman" w:hAnsi="Times New Roman" w:cs="Times New Roman"/>
          <w:sz w:val="24"/>
          <w:szCs w:val="24"/>
        </w:rPr>
        <w:t>no</w:t>
      </w:r>
      <w:r w:rsidR="008217D7">
        <w:rPr>
          <w:rFonts w:ascii="Times New Roman" w:hAnsi="Times New Roman" w:cs="Times New Roman"/>
          <w:sz w:val="24"/>
          <w:szCs w:val="24"/>
        </w:rPr>
        <w:t>t satisfied with the services of the</w:t>
      </w:r>
      <w:r>
        <w:rPr>
          <w:rFonts w:ascii="Times New Roman" w:hAnsi="Times New Roman" w:cs="Times New Roman"/>
          <w:sz w:val="24"/>
          <w:szCs w:val="24"/>
        </w:rPr>
        <w:t xml:space="preserve"> Fund Board </w:t>
      </w:r>
      <w:r w:rsidR="003673AD">
        <w:rPr>
          <w:rFonts w:ascii="Times New Roman" w:hAnsi="Times New Roman" w:cs="Times New Roman"/>
          <w:sz w:val="24"/>
          <w:szCs w:val="24"/>
        </w:rPr>
        <w:t>as</w:t>
      </w:r>
      <w:r w:rsidR="008217D7">
        <w:rPr>
          <w:rFonts w:ascii="Times New Roman" w:hAnsi="Times New Roman" w:cs="Times New Roman"/>
          <w:sz w:val="24"/>
          <w:szCs w:val="24"/>
        </w:rPr>
        <w:t xml:space="preserve"> described</w:t>
      </w:r>
      <w:r w:rsidR="00C16F64">
        <w:rPr>
          <w:rFonts w:ascii="Times New Roman" w:hAnsi="Times New Roman" w:cs="Times New Roman"/>
          <w:sz w:val="24"/>
          <w:szCs w:val="24"/>
        </w:rPr>
        <w:t xml:space="preserve"> under </w:t>
      </w:r>
      <w:r w:rsidR="003673AD">
        <w:rPr>
          <w:rFonts w:ascii="Times New Roman" w:hAnsi="Times New Roman" w:cs="Times New Roman"/>
          <w:sz w:val="24"/>
          <w:szCs w:val="24"/>
          <w:u w:val="single"/>
        </w:rPr>
        <w:t>S</w:t>
      </w:r>
      <w:r w:rsidR="00792D39" w:rsidRPr="00792D39">
        <w:rPr>
          <w:rFonts w:ascii="Times New Roman" w:hAnsi="Times New Roman" w:cs="Times New Roman"/>
          <w:sz w:val="24"/>
          <w:szCs w:val="24"/>
          <w:u w:val="single"/>
        </w:rPr>
        <w:t>ection 7</w:t>
      </w:r>
      <w:r w:rsidR="00792D39">
        <w:rPr>
          <w:rFonts w:ascii="Times New Roman" w:hAnsi="Times New Roman" w:cs="Times New Roman"/>
          <w:sz w:val="24"/>
          <w:szCs w:val="24"/>
        </w:rPr>
        <w:t xml:space="preserve"> of th</w:t>
      </w:r>
      <w:r w:rsidR="00AB0223">
        <w:rPr>
          <w:rFonts w:ascii="Times New Roman" w:hAnsi="Times New Roman" w:cs="Times New Roman"/>
          <w:sz w:val="24"/>
          <w:szCs w:val="24"/>
        </w:rPr>
        <w:t>e A</w:t>
      </w:r>
      <w:r w:rsidR="00AB0D31">
        <w:rPr>
          <w:rFonts w:ascii="Times New Roman" w:hAnsi="Times New Roman" w:cs="Times New Roman"/>
          <w:sz w:val="24"/>
          <w:szCs w:val="24"/>
        </w:rPr>
        <w:t>c</w:t>
      </w:r>
      <w:r w:rsidR="00266ABD">
        <w:rPr>
          <w:rFonts w:ascii="Times New Roman" w:hAnsi="Times New Roman" w:cs="Times New Roman"/>
          <w:sz w:val="24"/>
          <w:szCs w:val="24"/>
        </w:rPr>
        <w:t xml:space="preserve">t. </w:t>
      </w:r>
      <w:r w:rsidR="00DE24E6">
        <w:rPr>
          <w:rFonts w:ascii="Times New Roman" w:hAnsi="Times New Roman" w:cs="Times New Roman"/>
          <w:sz w:val="24"/>
          <w:szCs w:val="24"/>
        </w:rPr>
        <w:t>The reason</w:t>
      </w:r>
      <w:r w:rsidR="008217D7">
        <w:rPr>
          <w:rFonts w:ascii="Times New Roman" w:hAnsi="Times New Roman" w:cs="Times New Roman"/>
          <w:sz w:val="24"/>
          <w:szCs w:val="24"/>
        </w:rPr>
        <w:t xml:space="preserve">s for this assertion are </w:t>
      </w:r>
      <w:r w:rsidR="00DE24E6">
        <w:rPr>
          <w:rFonts w:ascii="Times New Roman" w:hAnsi="Times New Roman" w:cs="Times New Roman"/>
          <w:sz w:val="24"/>
          <w:szCs w:val="24"/>
        </w:rPr>
        <w:t>the lac</w:t>
      </w:r>
      <w:r w:rsidR="008217D7">
        <w:rPr>
          <w:rFonts w:ascii="Times New Roman" w:hAnsi="Times New Roman" w:cs="Times New Roman"/>
          <w:sz w:val="24"/>
          <w:szCs w:val="24"/>
        </w:rPr>
        <w:t xml:space="preserve">k of </w:t>
      </w:r>
      <w:r w:rsidR="008217D7">
        <w:rPr>
          <w:rFonts w:ascii="Times New Roman" w:hAnsi="Times New Roman" w:cs="Times New Roman"/>
          <w:sz w:val="24"/>
          <w:szCs w:val="24"/>
        </w:rPr>
        <w:lastRenderedPageBreak/>
        <w:t xml:space="preserve">coordination of activities and </w:t>
      </w:r>
      <w:r w:rsidR="00DE24E6">
        <w:rPr>
          <w:rFonts w:ascii="Times New Roman" w:hAnsi="Times New Roman" w:cs="Times New Roman"/>
          <w:sz w:val="24"/>
          <w:szCs w:val="24"/>
        </w:rPr>
        <w:t>exchange o</w:t>
      </w:r>
      <w:r w:rsidR="008217D7">
        <w:rPr>
          <w:rFonts w:ascii="Times New Roman" w:hAnsi="Times New Roman" w:cs="Times New Roman"/>
          <w:sz w:val="24"/>
          <w:szCs w:val="24"/>
        </w:rPr>
        <w:t xml:space="preserve">f information between the Board </w:t>
      </w:r>
      <w:r w:rsidR="00DE24E6">
        <w:rPr>
          <w:rFonts w:ascii="Times New Roman" w:hAnsi="Times New Roman" w:cs="Times New Roman"/>
          <w:sz w:val="24"/>
          <w:szCs w:val="24"/>
        </w:rPr>
        <w:t>and the assoc</w:t>
      </w:r>
      <w:r w:rsidR="00307107">
        <w:rPr>
          <w:rFonts w:ascii="Times New Roman" w:hAnsi="Times New Roman" w:cs="Times New Roman"/>
          <w:sz w:val="24"/>
          <w:szCs w:val="24"/>
        </w:rPr>
        <w:t>iation c</w:t>
      </w:r>
      <w:r w:rsidR="00DE24E6">
        <w:rPr>
          <w:rFonts w:ascii="Times New Roman" w:hAnsi="Times New Roman" w:cs="Times New Roman"/>
          <w:sz w:val="24"/>
          <w:szCs w:val="24"/>
        </w:rPr>
        <w:t>oupled with the cumbersome nature in getting support from the</w:t>
      </w:r>
      <w:r w:rsidR="00EC16C8">
        <w:rPr>
          <w:rFonts w:ascii="Times New Roman" w:hAnsi="Times New Roman" w:cs="Times New Roman"/>
          <w:sz w:val="24"/>
          <w:szCs w:val="24"/>
        </w:rPr>
        <w:t xml:space="preserve"> </w:t>
      </w:r>
      <w:r w:rsidR="00DE24E6">
        <w:rPr>
          <w:rFonts w:ascii="Times New Roman" w:hAnsi="Times New Roman" w:cs="Times New Roman"/>
          <w:sz w:val="24"/>
          <w:szCs w:val="24"/>
        </w:rPr>
        <w:t xml:space="preserve">Board. </w:t>
      </w:r>
    </w:p>
    <w:p w:rsidR="00AC0078" w:rsidRDefault="00307107" w:rsidP="00AC00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C16F64">
        <w:rPr>
          <w:rFonts w:ascii="Times New Roman" w:hAnsi="Times New Roman" w:cs="Times New Roman"/>
          <w:sz w:val="24"/>
          <w:szCs w:val="24"/>
        </w:rPr>
        <w:t>s</w:t>
      </w:r>
      <w:r>
        <w:rPr>
          <w:rFonts w:ascii="Times New Roman" w:hAnsi="Times New Roman" w:cs="Times New Roman"/>
          <w:sz w:val="24"/>
          <w:szCs w:val="24"/>
        </w:rPr>
        <w:t>e invariably have</w:t>
      </w:r>
      <w:r w:rsidR="00C16F64">
        <w:rPr>
          <w:rFonts w:ascii="Times New Roman" w:hAnsi="Times New Roman" w:cs="Times New Roman"/>
          <w:sz w:val="24"/>
          <w:szCs w:val="24"/>
        </w:rPr>
        <w:t xml:space="preserve"> contributed to their inability to develop and expand their business</w:t>
      </w:r>
      <w:r>
        <w:rPr>
          <w:rFonts w:ascii="Times New Roman" w:hAnsi="Times New Roman" w:cs="Times New Roman"/>
          <w:sz w:val="24"/>
          <w:szCs w:val="24"/>
        </w:rPr>
        <w:t xml:space="preserve"> to the fullest even though the potential (land, human resource etc.) to do so exist</w:t>
      </w:r>
      <w:r w:rsidR="00C16F64">
        <w:rPr>
          <w:rFonts w:ascii="Times New Roman" w:hAnsi="Times New Roman" w:cs="Times New Roman"/>
          <w:sz w:val="24"/>
          <w:szCs w:val="24"/>
        </w:rPr>
        <w:t xml:space="preserve">. </w:t>
      </w:r>
      <w:r w:rsidR="009D05FB">
        <w:rPr>
          <w:rFonts w:ascii="Times New Roman" w:hAnsi="Times New Roman" w:cs="Times New Roman"/>
          <w:sz w:val="24"/>
          <w:szCs w:val="24"/>
        </w:rPr>
        <w:t xml:space="preserve">However 17% </w:t>
      </w:r>
      <w:r>
        <w:rPr>
          <w:rFonts w:ascii="Times New Roman" w:hAnsi="Times New Roman" w:cs="Times New Roman"/>
          <w:sz w:val="24"/>
          <w:szCs w:val="24"/>
        </w:rPr>
        <w:t xml:space="preserve">of the members </w:t>
      </w:r>
      <w:r w:rsidR="009D05FB">
        <w:rPr>
          <w:rFonts w:ascii="Times New Roman" w:hAnsi="Times New Roman" w:cs="Times New Roman"/>
          <w:sz w:val="24"/>
          <w:szCs w:val="24"/>
        </w:rPr>
        <w:t>were satisfied with the</w:t>
      </w:r>
      <w:r w:rsidR="008217D7">
        <w:rPr>
          <w:rFonts w:ascii="Times New Roman" w:hAnsi="Times New Roman" w:cs="Times New Roman"/>
          <w:sz w:val="24"/>
          <w:szCs w:val="24"/>
        </w:rPr>
        <w:t xml:space="preserve"> functions</w:t>
      </w:r>
      <w:r>
        <w:rPr>
          <w:rFonts w:ascii="Times New Roman" w:hAnsi="Times New Roman" w:cs="Times New Roman"/>
          <w:sz w:val="24"/>
          <w:szCs w:val="24"/>
        </w:rPr>
        <w:t xml:space="preserve"> of t</w:t>
      </w:r>
      <w:r w:rsidR="008217D7">
        <w:rPr>
          <w:rFonts w:ascii="Times New Roman" w:hAnsi="Times New Roman" w:cs="Times New Roman"/>
          <w:sz w:val="24"/>
          <w:szCs w:val="24"/>
        </w:rPr>
        <w:t xml:space="preserve">he Board </w:t>
      </w:r>
      <w:r w:rsidR="009D05FB">
        <w:rPr>
          <w:rFonts w:ascii="Times New Roman" w:hAnsi="Times New Roman" w:cs="Times New Roman"/>
          <w:sz w:val="24"/>
          <w:szCs w:val="24"/>
        </w:rPr>
        <w:t>whiles 13% w</w:t>
      </w:r>
      <w:r w:rsidR="008217D7">
        <w:rPr>
          <w:rFonts w:ascii="Times New Roman" w:hAnsi="Times New Roman" w:cs="Times New Roman"/>
          <w:sz w:val="24"/>
          <w:szCs w:val="24"/>
        </w:rPr>
        <w:t>ere undecided (f</w:t>
      </w:r>
      <w:r w:rsidR="009D05FB">
        <w:rPr>
          <w:rFonts w:ascii="Times New Roman" w:hAnsi="Times New Roman" w:cs="Times New Roman"/>
          <w:sz w:val="24"/>
          <w:szCs w:val="24"/>
        </w:rPr>
        <w:t>igure 7).</w:t>
      </w:r>
    </w:p>
    <w:p w:rsidR="002D1D2F" w:rsidRDefault="002D1D2F" w:rsidP="009D05FB">
      <w:pPr>
        <w:spacing w:after="0" w:line="240" w:lineRule="auto"/>
        <w:jc w:val="both"/>
        <w:rPr>
          <w:rFonts w:ascii="Times New Roman" w:hAnsi="Times New Roman" w:cs="Times New Roman"/>
          <w:b/>
          <w:sz w:val="24"/>
          <w:szCs w:val="24"/>
        </w:rPr>
      </w:pPr>
    </w:p>
    <w:p w:rsidR="009D05FB" w:rsidRPr="00AB0D31" w:rsidRDefault="009D05FB" w:rsidP="00AB0D31">
      <w:pPr>
        <w:pStyle w:val="Heading1"/>
        <w:spacing w:before="0"/>
        <w:rPr>
          <w:rFonts w:ascii="Times New Roman" w:hAnsi="Times New Roman" w:cs="Times New Roman"/>
          <w:color w:val="auto"/>
          <w:sz w:val="24"/>
          <w:szCs w:val="24"/>
        </w:rPr>
      </w:pPr>
      <w:bookmarkStart w:id="71" w:name="_Toc347702816"/>
      <w:r w:rsidRPr="00AB0D31">
        <w:rPr>
          <w:rFonts w:ascii="Times New Roman" w:hAnsi="Times New Roman" w:cs="Times New Roman"/>
          <w:color w:val="auto"/>
          <w:sz w:val="24"/>
          <w:szCs w:val="24"/>
        </w:rPr>
        <w:t>Figure 7: Level of Satisfaction with the Functions of the Fund Board</w:t>
      </w:r>
      <w:bookmarkEnd w:id="71"/>
    </w:p>
    <w:p w:rsidR="00785E44" w:rsidRPr="009D05FB" w:rsidRDefault="00785E44" w:rsidP="009D05FB">
      <w:pPr>
        <w:spacing w:after="0" w:line="240" w:lineRule="auto"/>
        <w:jc w:val="both"/>
        <w:rPr>
          <w:rFonts w:ascii="Times New Roman" w:hAnsi="Times New Roman" w:cs="Times New Roman"/>
          <w:b/>
          <w:sz w:val="24"/>
          <w:szCs w:val="24"/>
        </w:rPr>
      </w:pPr>
    </w:p>
    <w:p w:rsidR="00B313DB" w:rsidRDefault="00AB0D31" w:rsidP="00AC0078">
      <w:pPr>
        <w:spacing w:after="0" w:line="480" w:lineRule="auto"/>
        <w:jc w:val="both"/>
        <w:rPr>
          <w:rFonts w:ascii="Times New Roman" w:hAnsi="Times New Roman" w:cs="Times New Roman"/>
          <w:sz w:val="24"/>
          <w:szCs w:val="24"/>
        </w:rPr>
      </w:pPr>
      <w:r w:rsidRPr="00AB0D31">
        <w:rPr>
          <w:rFonts w:ascii="Times New Roman" w:hAnsi="Times New Roman" w:cs="Times New Roman"/>
          <w:noProof/>
          <w:sz w:val="24"/>
          <w:szCs w:val="24"/>
        </w:rPr>
        <w:drawing>
          <wp:inline distT="0" distB="0" distL="0" distR="0">
            <wp:extent cx="5514975" cy="2743200"/>
            <wp:effectExtent l="0" t="0" r="9525" b="1905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47EF4" w:rsidRPr="00F16516" w:rsidRDefault="00247EF4" w:rsidP="00B313DB">
      <w:pPr>
        <w:spacing w:after="0" w:line="480" w:lineRule="auto"/>
        <w:rPr>
          <w:rFonts w:ascii="Times New Roman" w:hAnsi="Times New Roman" w:cs="Times New Roman"/>
          <w:szCs w:val="24"/>
        </w:rPr>
      </w:pPr>
    </w:p>
    <w:p w:rsidR="00B313DB" w:rsidRPr="00AB0D31" w:rsidRDefault="002D1D2F" w:rsidP="00AB0D31">
      <w:pPr>
        <w:pStyle w:val="Heading1"/>
        <w:spacing w:before="0" w:line="480" w:lineRule="auto"/>
        <w:rPr>
          <w:rFonts w:ascii="Times New Roman" w:hAnsi="Times New Roman" w:cs="Times New Roman"/>
          <w:color w:val="auto"/>
          <w:sz w:val="24"/>
          <w:szCs w:val="24"/>
        </w:rPr>
      </w:pPr>
      <w:bookmarkStart w:id="72" w:name="_Toc347702817"/>
      <w:r w:rsidRPr="00AB0D31">
        <w:rPr>
          <w:rFonts w:ascii="Times New Roman" w:hAnsi="Times New Roman" w:cs="Times New Roman"/>
          <w:color w:val="auto"/>
          <w:sz w:val="24"/>
          <w:szCs w:val="24"/>
        </w:rPr>
        <w:t>3.5</w:t>
      </w:r>
      <w:r w:rsidR="00AB0D31">
        <w:rPr>
          <w:rFonts w:ascii="Times New Roman" w:hAnsi="Times New Roman" w:cs="Times New Roman"/>
          <w:color w:val="auto"/>
          <w:sz w:val="24"/>
          <w:szCs w:val="24"/>
        </w:rPr>
        <w:tab/>
      </w:r>
      <w:r w:rsidR="00B313DB" w:rsidRPr="00AB0D31">
        <w:rPr>
          <w:rFonts w:ascii="Times New Roman" w:hAnsi="Times New Roman" w:cs="Times New Roman"/>
          <w:color w:val="auto"/>
          <w:sz w:val="24"/>
          <w:szCs w:val="24"/>
        </w:rPr>
        <w:t>Unde</w:t>
      </w:r>
      <w:r w:rsidR="00C16F64" w:rsidRPr="00AB0D31">
        <w:rPr>
          <w:rFonts w:ascii="Times New Roman" w:hAnsi="Times New Roman" w:cs="Times New Roman"/>
          <w:color w:val="auto"/>
          <w:sz w:val="24"/>
          <w:szCs w:val="24"/>
        </w:rPr>
        <w:t>rlying Factors that Influenced D</w:t>
      </w:r>
      <w:r w:rsidR="004B6F56" w:rsidRPr="00AB0D31">
        <w:rPr>
          <w:rFonts w:ascii="Times New Roman" w:hAnsi="Times New Roman" w:cs="Times New Roman"/>
          <w:color w:val="auto"/>
          <w:sz w:val="24"/>
          <w:szCs w:val="24"/>
        </w:rPr>
        <w:t xml:space="preserve">ecision </w:t>
      </w:r>
      <w:r w:rsidR="00D90D6C" w:rsidRPr="00AB0D31">
        <w:rPr>
          <w:rFonts w:ascii="Times New Roman" w:hAnsi="Times New Roman" w:cs="Times New Roman"/>
          <w:color w:val="auto"/>
          <w:sz w:val="24"/>
          <w:szCs w:val="24"/>
        </w:rPr>
        <w:t>of Respondents to Venture into</w:t>
      </w:r>
      <w:r w:rsidR="00B313DB" w:rsidRPr="00AB0D31">
        <w:rPr>
          <w:rFonts w:ascii="Times New Roman" w:hAnsi="Times New Roman" w:cs="Times New Roman"/>
          <w:color w:val="auto"/>
          <w:sz w:val="24"/>
          <w:szCs w:val="24"/>
        </w:rPr>
        <w:t xml:space="preserve"> Forest Plantation</w:t>
      </w:r>
      <w:bookmarkEnd w:id="72"/>
    </w:p>
    <w:p w:rsidR="00307107" w:rsidRDefault="00B313DB" w:rsidP="00B313DB">
      <w:pPr>
        <w:spacing w:line="480" w:lineRule="auto"/>
        <w:jc w:val="both"/>
        <w:rPr>
          <w:rFonts w:ascii="Times New Roman" w:hAnsi="Times New Roman" w:cs="Times New Roman"/>
          <w:sz w:val="24"/>
          <w:szCs w:val="24"/>
        </w:rPr>
      </w:pPr>
      <w:r w:rsidRPr="00B313DB">
        <w:rPr>
          <w:rFonts w:ascii="Times New Roman" w:hAnsi="Times New Roman" w:cs="Times New Roman"/>
          <w:sz w:val="24"/>
          <w:szCs w:val="24"/>
        </w:rPr>
        <w:t xml:space="preserve">Table </w:t>
      </w:r>
      <w:r w:rsidR="00BB2C9F">
        <w:rPr>
          <w:rFonts w:ascii="Times New Roman" w:hAnsi="Times New Roman" w:cs="Times New Roman"/>
          <w:sz w:val="24"/>
          <w:szCs w:val="24"/>
        </w:rPr>
        <w:t>15</w:t>
      </w:r>
      <w:r>
        <w:rPr>
          <w:rFonts w:ascii="Times New Roman" w:hAnsi="Times New Roman" w:cs="Times New Roman"/>
          <w:sz w:val="24"/>
          <w:szCs w:val="24"/>
        </w:rPr>
        <w:t xml:space="preserve"> depicts the factors that</w:t>
      </w:r>
      <w:r w:rsidR="004B6F56">
        <w:rPr>
          <w:rFonts w:ascii="Times New Roman" w:hAnsi="Times New Roman" w:cs="Times New Roman"/>
          <w:sz w:val="24"/>
          <w:szCs w:val="24"/>
        </w:rPr>
        <w:t xml:space="preserve"> influe</w:t>
      </w:r>
      <w:r w:rsidR="00D90D6C">
        <w:rPr>
          <w:rFonts w:ascii="Times New Roman" w:hAnsi="Times New Roman" w:cs="Times New Roman"/>
          <w:sz w:val="24"/>
          <w:szCs w:val="24"/>
        </w:rPr>
        <w:t xml:space="preserve">nced respondents to venture into </w:t>
      </w:r>
      <w:r>
        <w:rPr>
          <w:rFonts w:ascii="Times New Roman" w:hAnsi="Times New Roman" w:cs="Times New Roman"/>
          <w:sz w:val="24"/>
          <w:szCs w:val="24"/>
        </w:rPr>
        <w:t>the forest plantation business</w:t>
      </w:r>
      <w:r w:rsidR="00307107">
        <w:rPr>
          <w:rFonts w:ascii="Times New Roman" w:hAnsi="Times New Roman" w:cs="Times New Roman"/>
          <w:sz w:val="24"/>
          <w:szCs w:val="24"/>
        </w:rPr>
        <w:t>. The results indicate that</w:t>
      </w:r>
      <w:r w:rsidR="008C6049">
        <w:rPr>
          <w:rFonts w:ascii="Times New Roman" w:hAnsi="Times New Roman" w:cs="Times New Roman"/>
          <w:sz w:val="24"/>
          <w:szCs w:val="24"/>
        </w:rPr>
        <w:t>,</w:t>
      </w:r>
      <w:r w:rsidR="00307107">
        <w:rPr>
          <w:rFonts w:ascii="Times New Roman" w:hAnsi="Times New Roman" w:cs="Times New Roman"/>
          <w:sz w:val="24"/>
          <w:szCs w:val="24"/>
        </w:rPr>
        <w:t xml:space="preserve"> the most</w:t>
      </w:r>
      <w:r w:rsidR="00A70CA7">
        <w:rPr>
          <w:rFonts w:ascii="Times New Roman" w:hAnsi="Times New Roman" w:cs="Times New Roman"/>
          <w:sz w:val="24"/>
          <w:szCs w:val="24"/>
        </w:rPr>
        <w:t xml:space="preserve"> important factor</w:t>
      </w:r>
      <w:r w:rsidR="00806DC1">
        <w:rPr>
          <w:rFonts w:ascii="Times New Roman" w:hAnsi="Times New Roman" w:cs="Times New Roman"/>
          <w:sz w:val="24"/>
          <w:szCs w:val="24"/>
        </w:rPr>
        <w:t xml:space="preserve"> which was ranked f</w:t>
      </w:r>
      <w:r w:rsidR="00307107">
        <w:rPr>
          <w:rFonts w:ascii="Times New Roman" w:hAnsi="Times New Roman" w:cs="Times New Roman"/>
          <w:sz w:val="24"/>
          <w:szCs w:val="24"/>
        </w:rPr>
        <w:t>irst as to the reason which influenced</w:t>
      </w:r>
      <w:r w:rsidR="00A70CA7">
        <w:rPr>
          <w:rFonts w:ascii="Times New Roman" w:hAnsi="Times New Roman" w:cs="Times New Roman"/>
          <w:sz w:val="24"/>
          <w:szCs w:val="24"/>
        </w:rPr>
        <w:t xml:space="preserve"> members into</w:t>
      </w:r>
      <w:r w:rsidR="00EC16C8">
        <w:rPr>
          <w:rFonts w:ascii="Times New Roman" w:hAnsi="Times New Roman" w:cs="Times New Roman"/>
          <w:sz w:val="24"/>
          <w:szCs w:val="24"/>
        </w:rPr>
        <w:t xml:space="preserve"> </w:t>
      </w:r>
      <w:r w:rsidR="00A70CA7">
        <w:rPr>
          <w:rFonts w:ascii="Times New Roman" w:hAnsi="Times New Roman" w:cs="Times New Roman"/>
          <w:sz w:val="24"/>
          <w:szCs w:val="24"/>
        </w:rPr>
        <w:t xml:space="preserve">forest plantation business </w:t>
      </w:r>
      <w:r w:rsidR="00307107">
        <w:rPr>
          <w:rFonts w:ascii="Times New Roman" w:hAnsi="Times New Roman" w:cs="Times New Roman"/>
          <w:sz w:val="24"/>
          <w:szCs w:val="24"/>
        </w:rPr>
        <w:t>was</w:t>
      </w:r>
      <w:r w:rsidR="00806DC1">
        <w:rPr>
          <w:rFonts w:ascii="Times New Roman" w:hAnsi="Times New Roman" w:cs="Times New Roman"/>
          <w:sz w:val="24"/>
          <w:szCs w:val="24"/>
        </w:rPr>
        <w:t xml:space="preserve"> the protection of the ozone and improve</w:t>
      </w:r>
      <w:r w:rsidR="00307107">
        <w:rPr>
          <w:rFonts w:ascii="Times New Roman" w:hAnsi="Times New Roman" w:cs="Times New Roman"/>
          <w:sz w:val="24"/>
          <w:szCs w:val="24"/>
        </w:rPr>
        <w:t>ment in</w:t>
      </w:r>
      <w:r w:rsidR="00806DC1">
        <w:rPr>
          <w:rFonts w:ascii="Times New Roman" w:hAnsi="Times New Roman" w:cs="Times New Roman"/>
          <w:sz w:val="24"/>
          <w:szCs w:val="24"/>
        </w:rPr>
        <w:t xml:space="preserve"> climatic conditions whiles</w:t>
      </w:r>
      <w:r w:rsidR="008C6049">
        <w:rPr>
          <w:rFonts w:ascii="Times New Roman" w:hAnsi="Times New Roman" w:cs="Times New Roman"/>
          <w:sz w:val="24"/>
          <w:szCs w:val="24"/>
        </w:rPr>
        <w:t xml:space="preserve"> curbing</w:t>
      </w:r>
      <w:r w:rsidR="00806DC1">
        <w:rPr>
          <w:rFonts w:ascii="Times New Roman" w:hAnsi="Times New Roman" w:cs="Times New Roman"/>
          <w:sz w:val="24"/>
          <w:szCs w:val="24"/>
        </w:rPr>
        <w:t xml:space="preserve"> the decline in natural forest was the second</w:t>
      </w:r>
      <w:r w:rsidR="00307107">
        <w:rPr>
          <w:rFonts w:ascii="Times New Roman" w:hAnsi="Times New Roman" w:cs="Times New Roman"/>
          <w:sz w:val="24"/>
          <w:szCs w:val="24"/>
        </w:rPr>
        <w:t xml:space="preserve">. </w:t>
      </w:r>
      <w:r w:rsidR="00806DC1">
        <w:rPr>
          <w:rFonts w:ascii="Times New Roman" w:hAnsi="Times New Roman" w:cs="Times New Roman"/>
          <w:sz w:val="24"/>
          <w:szCs w:val="24"/>
        </w:rPr>
        <w:t xml:space="preserve">The need to earn additional income was ranked as the third most important factor </w:t>
      </w:r>
      <w:r w:rsidR="00307107">
        <w:rPr>
          <w:rFonts w:ascii="Times New Roman" w:hAnsi="Times New Roman" w:cs="Times New Roman"/>
          <w:sz w:val="24"/>
          <w:szCs w:val="24"/>
        </w:rPr>
        <w:t xml:space="preserve">which </w:t>
      </w:r>
      <w:r w:rsidR="003149BB">
        <w:rPr>
          <w:rFonts w:ascii="Times New Roman" w:hAnsi="Times New Roman" w:cs="Times New Roman"/>
          <w:sz w:val="24"/>
          <w:szCs w:val="24"/>
        </w:rPr>
        <w:t>influence</w:t>
      </w:r>
      <w:r w:rsidR="00307107">
        <w:rPr>
          <w:rFonts w:ascii="Times New Roman" w:hAnsi="Times New Roman" w:cs="Times New Roman"/>
          <w:sz w:val="24"/>
          <w:szCs w:val="24"/>
        </w:rPr>
        <w:t>d respondents’ decision to venture</w:t>
      </w:r>
      <w:r w:rsidR="009139C9">
        <w:rPr>
          <w:rFonts w:ascii="Times New Roman" w:hAnsi="Times New Roman" w:cs="Times New Roman"/>
          <w:sz w:val="24"/>
          <w:szCs w:val="24"/>
        </w:rPr>
        <w:t xml:space="preserve"> into forest plantation</w:t>
      </w:r>
      <w:r w:rsidR="003149BB">
        <w:rPr>
          <w:rFonts w:ascii="Times New Roman" w:hAnsi="Times New Roman" w:cs="Times New Roman"/>
          <w:sz w:val="24"/>
          <w:szCs w:val="24"/>
        </w:rPr>
        <w:t xml:space="preserve">. </w:t>
      </w:r>
    </w:p>
    <w:p w:rsidR="004B6F56" w:rsidRPr="00514764" w:rsidRDefault="00307107" w:rsidP="0051476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least ranked factor which</w:t>
      </w:r>
      <w:r w:rsidR="003149BB">
        <w:rPr>
          <w:rFonts w:ascii="Times New Roman" w:hAnsi="Times New Roman" w:cs="Times New Roman"/>
          <w:sz w:val="24"/>
          <w:szCs w:val="24"/>
        </w:rPr>
        <w:t xml:space="preserve"> influence</w:t>
      </w:r>
      <w:r>
        <w:rPr>
          <w:rFonts w:ascii="Times New Roman" w:hAnsi="Times New Roman" w:cs="Times New Roman"/>
          <w:sz w:val="24"/>
          <w:szCs w:val="24"/>
        </w:rPr>
        <w:t xml:space="preserve">d the </w:t>
      </w:r>
      <w:proofErr w:type="spellStart"/>
      <w:r w:rsidR="009139C9">
        <w:rPr>
          <w:rFonts w:ascii="Times New Roman" w:hAnsi="Times New Roman" w:cs="Times New Roman"/>
          <w:sz w:val="24"/>
          <w:szCs w:val="24"/>
        </w:rPr>
        <w:t>members’decision</w:t>
      </w:r>
      <w:proofErr w:type="spellEnd"/>
      <w:r>
        <w:rPr>
          <w:rFonts w:ascii="Times New Roman" w:hAnsi="Times New Roman" w:cs="Times New Roman"/>
          <w:sz w:val="24"/>
          <w:szCs w:val="24"/>
        </w:rPr>
        <w:t xml:space="preserve"> was to </w:t>
      </w:r>
      <w:proofErr w:type="spellStart"/>
      <w:r>
        <w:rPr>
          <w:rFonts w:ascii="Times New Roman" w:hAnsi="Times New Roman" w:cs="Times New Roman"/>
          <w:sz w:val="24"/>
          <w:szCs w:val="24"/>
        </w:rPr>
        <w:t>have</w:t>
      </w:r>
      <w:r w:rsidR="003149BB">
        <w:rPr>
          <w:rFonts w:ascii="Times New Roman" w:eastAsia="Times New Roman" w:hAnsi="Times New Roman" w:cs="Times New Roman"/>
          <w:color w:val="000000"/>
          <w:sz w:val="24"/>
          <w:szCs w:val="18"/>
        </w:rPr>
        <w:t>i</w:t>
      </w:r>
      <w:r w:rsidR="003149BB" w:rsidRPr="00B313DB">
        <w:rPr>
          <w:rFonts w:ascii="Times New Roman" w:eastAsia="Times New Roman" w:hAnsi="Times New Roman" w:cs="Times New Roman"/>
          <w:color w:val="000000"/>
          <w:sz w:val="24"/>
          <w:szCs w:val="18"/>
        </w:rPr>
        <w:t>ncreased</w:t>
      </w:r>
      <w:proofErr w:type="spellEnd"/>
      <w:r w:rsidR="003149BB" w:rsidRPr="00B313DB">
        <w:rPr>
          <w:rFonts w:ascii="Times New Roman" w:eastAsia="Times New Roman" w:hAnsi="Times New Roman" w:cs="Times New Roman"/>
          <w:color w:val="000000"/>
          <w:sz w:val="24"/>
          <w:szCs w:val="18"/>
        </w:rPr>
        <w:t xml:space="preserve"> access to finance and</w:t>
      </w:r>
      <w:r w:rsidR="004B6F56">
        <w:rPr>
          <w:rFonts w:ascii="Times New Roman" w:eastAsia="Times New Roman" w:hAnsi="Times New Roman" w:cs="Times New Roman"/>
          <w:color w:val="000000"/>
          <w:sz w:val="24"/>
          <w:szCs w:val="18"/>
        </w:rPr>
        <w:t>,</w:t>
      </w:r>
      <w:r w:rsidR="003149BB" w:rsidRPr="00B313DB">
        <w:rPr>
          <w:rFonts w:ascii="Times New Roman" w:eastAsia="Times New Roman" w:hAnsi="Times New Roman" w:cs="Times New Roman"/>
          <w:color w:val="000000"/>
          <w:sz w:val="24"/>
          <w:szCs w:val="18"/>
        </w:rPr>
        <w:t xml:space="preserve"> research and technical </w:t>
      </w:r>
      <w:proofErr w:type="spellStart"/>
      <w:r w:rsidR="003149BB" w:rsidRPr="00B313DB">
        <w:rPr>
          <w:rFonts w:ascii="Times New Roman" w:eastAsia="Times New Roman" w:hAnsi="Times New Roman" w:cs="Times New Roman"/>
          <w:color w:val="000000"/>
          <w:sz w:val="24"/>
          <w:szCs w:val="18"/>
        </w:rPr>
        <w:t>advice</w:t>
      </w:r>
      <w:r>
        <w:rPr>
          <w:rFonts w:ascii="Times New Roman" w:eastAsia="Times New Roman" w:hAnsi="Times New Roman" w:cs="Times New Roman"/>
          <w:color w:val="000000"/>
          <w:sz w:val="24"/>
          <w:szCs w:val="18"/>
        </w:rPr>
        <w:t>to</w:t>
      </w:r>
      <w:proofErr w:type="spellEnd"/>
      <w:r w:rsidR="004B6F56">
        <w:rPr>
          <w:rFonts w:ascii="Times New Roman" w:eastAsia="Times New Roman" w:hAnsi="Times New Roman" w:cs="Times New Roman"/>
          <w:color w:val="000000"/>
          <w:sz w:val="24"/>
          <w:szCs w:val="18"/>
        </w:rPr>
        <w:t xml:space="preserve"> de</w:t>
      </w:r>
      <w:r w:rsidR="00D90D6C">
        <w:rPr>
          <w:rFonts w:ascii="Times New Roman" w:eastAsia="Times New Roman" w:hAnsi="Times New Roman" w:cs="Times New Roman"/>
          <w:color w:val="000000"/>
          <w:sz w:val="24"/>
          <w:szCs w:val="18"/>
        </w:rPr>
        <w:t>velop and sustain their business</w:t>
      </w:r>
      <w:r w:rsidR="00BB2C9F">
        <w:rPr>
          <w:rFonts w:ascii="Times New Roman" w:eastAsia="Times New Roman" w:hAnsi="Times New Roman" w:cs="Times New Roman"/>
          <w:color w:val="000000"/>
          <w:sz w:val="24"/>
          <w:szCs w:val="18"/>
        </w:rPr>
        <w:t xml:space="preserve"> (see table 15</w:t>
      </w:r>
      <w:r w:rsidR="009139C9">
        <w:rPr>
          <w:rFonts w:ascii="Times New Roman" w:eastAsia="Times New Roman" w:hAnsi="Times New Roman" w:cs="Times New Roman"/>
          <w:color w:val="000000"/>
          <w:sz w:val="24"/>
          <w:szCs w:val="18"/>
        </w:rPr>
        <w:t>)</w:t>
      </w:r>
      <w:r w:rsidR="003149BB">
        <w:rPr>
          <w:rFonts w:ascii="Times New Roman" w:eastAsia="Times New Roman" w:hAnsi="Times New Roman" w:cs="Times New Roman"/>
          <w:color w:val="000000"/>
          <w:sz w:val="24"/>
          <w:szCs w:val="18"/>
        </w:rPr>
        <w:t>. This</w:t>
      </w:r>
      <w:r w:rsidR="004B6F56">
        <w:rPr>
          <w:rFonts w:ascii="Times New Roman" w:eastAsia="Times New Roman" w:hAnsi="Times New Roman" w:cs="Times New Roman"/>
          <w:color w:val="000000"/>
          <w:sz w:val="24"/>
          <w:szCs w:val="18"/>
        </w:rPr>
        <w:t xml:space="preserve"> implies that although there are incentives to promote </w:t>
      </w:r>
      <w:r w:rsidR="003149BB">
        <w:rPr>
          <w:rFonts w:ascii="Times New Roman" w:eastAsia="Times New Roman" w:hAnsi="Times New Roman" w:cs="Times New Roman"/>
          <w:color w:val="000000"/>
          <w:sz w:val="24"/>
          <w:szCs w:val="18"/>
        </w:rPr>
        <w:t>forest planta</w:t>
      </w:r>
      <w:r w:rsidR="00187E72">
        <w:rPr>
          <w:rFonts w:ascii="Times New Roman" w:eastAsia="Times New Roman" w:hAnsi="Times New Roman" w:cs="Times New Roman"/>
          <w:color w:val="000000"/>
          <w:sz w:val="24"/>
          <w:szCs w:val="18"/>
        </w:rPr>
        <w:t>tion business under the</w:t>
      </w:r>
      <w:r w:rsidR="003149BB">
        <w:rPr>
          <w:rFonts w:ascii="Times New Roman" w:eastAsia="Times New Roman" w:hAnsi="Times New Roman" w:cs="Times New Roman"/>
          <w:color w:val="000000"/>
          <w:sz w:val="24"/>
          <w:szCs w:val="18"/>
        </w:rPr>
        <w:t xml:space="preserve"> Forest Plantation Development</w:t>
      </w:r>
      <w:r w:rsidR="004B6F56">
        <w:rPr>
          <w:rFonts w:ascii="Times New Roman" w:eastAsia="Times New Roman" w:hAnsi="Times New Roman" w:cs="Times New Roman"/>
          <w:color w:val="000000"/>
          <w:sz w:val="24"/>
          <w:szCs w:val="18"/>
        </w:rPr>
        <w:t xml:space="preserve"> Fund Act, 2000, respondents were</w:t>
      </w:r>
      <w:r w:rsidR="003149BB">
        <w:rPr>
          <w:rFonts w:ascii="Times New Roman" w:eastAsia="Times New Roman" w:hAnsi="Times New Roman" w:cs="Times New Roman"/>
          <w:color w:val="000000"/>
          <w:sz w:val="24"/>
          <w:szCs w:val="18"/>
        </w:rPr>
        <w:t xml:space="preserve"> not influenc</w:t>
      </w:r>
      <w:r w:rsidR="004B6F56">
        <w:rPr>
          <w:rFonts w:ascii="Times New Roman" w:eastAsia="Times New Roman" w:hAnsi="Times New Roman" w:cs="Times New Roman"/>
          <w:color w:val="000000"/>
          <w:sz w:val="24"/>
          <w:szCs w:val="18"/>
        </w:rPr>
        <w:t>ed by the</w:t>
      </w:r>
      <w:r w:rsidR="00BD0747">
        <w:rPr>
          <w:rFonts w:ascii="Times New Roman" w:eastAsia="Times New Roman" w:hAnsi="Times New Roman" w:cs="Times New Roman"/>
          <w:color w:val="000000"/>
          <w:sz w:val="24"/>
          <w:szCs w:val="18"/>
        </w:rPr>
        <w:t>m</w:t>
      </w:r>
      <w:r w:rsidR="004B6F56">
        <w:rPr>
          <w:rFonts w:ascii="Times New Roman" w:eastAsia="Times New Roman" w:hAnsi="Times New Roman" w:cs="Times New Roman"/>
          <w:color w:val="000000"/>
          <w:sz w:val="24"/>
          <w:szCs w:val="18"/>
        </w:rPr>
        <w:t xml:space="preserve"> to venture into </w:t>
      </w:r>
      <w:r w:rsidR="003149BB">
        <w:rPr>
          <w:rFonts w:ascii="Times New Roman" w:eastAsia="Times New Roman" w:hAnsi="Times New Roman" w:cs="Times New Roman"/>
          <w:color w:val="000000"/>
          <w:sz w:val="24"/>
          <w:szCs w:val="18"/>
        </w:rPr>
        <w:t>forest plantati</w:t>
      </w:r>
      <w:r w:rsidR="00D90D6C">
        <w:rPr>
          <w:rFonts w:ascii="Times New Roman" w:eastAsia="Times New Roman" w:hAnsi="Times New Roman" w:cs="Times New Roman"/>
          <w:color w:val="000000"/>
          <w:sz w:val="24"/>
          <w:szCs w:val="18"/>
        </w:rPr>
        <w:t xml:space="preserve">on. </w:t>
      </w:r>
    </w:p>
    <w:p w:rsidR="00806DC1" w:rsidRPr="00AB0D31" w:rsidRDefault="00BB2C9F" w:rsidP="00AB0D31">
      <w:pPr>
        <w:pStyle w:val="Heading1"/>
        <w:spacing w:before="0"/>
        <w:rPr>
          <w:rFonts w:ascii="Times New Roman" w:hAnsi="Times New Roman" w:cs="Times New Roman"/>
          <w:color w:val="auto"/>
          <w:sz w:val="24"/>
          <w:szCs w:val="24"/>
        </w:rPr>
      </w:pPr>
      <w:bookmarkStart w:id="73" w:name="_Toc347702818"/>
      <w:r w:rsidRPr="00AB0D31">
        <w:rPr>
          <w:rFonts w:ascii="Times New Roman" w:hAnsi="Times New Roman" w:cs="Times New Roman"/>
          <w:color w:val="auto"/>
          <w:sz w:val="24"/>
          <w:szCs w:val="24"/>
        </w:rPr>
        <w:t>Table 15</w:t>
      </w:r>
      <w:r w:rsidR="00FC651A" w:rsidRPr="00AB0D31">
        <w:rPr>
          <w:rFonts w:ascii="Times New Roman" w:hAnsi="Times New Roman" w:cs="Times New Roman"/>
          <w:color w:val="auto"/>
          <w:sz w:val="24"/>
          <w:szCs w:val="24"/>
        </w:rPr>
        <w:t>: Factors Influencing the Dec</w:t>
      </w:r>
      <w:r w:rsidR="00E218E7" w:rsidRPr="00AB0D31">
        <w:rPr>
          <w:rFonts w:ascii="Times New Roman" w:hAnsi="Times New Roman" w:cs="Times New Roman"/>
          <w:color w:val="auto"/>
          <w:sz w:val="24"/>
          <w:szCs w:val="24"/>
        </w:rPr>
        <w:t xml:space="preserve">ision to Venture into </w:t>
      </w:r>
      <w:r w:rsidR="00FC651A" w:rsidRPr="00AB0D31">
        <w:rPr>
          <w:rFonts w:ascii="Times New Roman" w:hAnsi="Times New Roman" w:cs="Times New Roman"/>
          <w:color w:val="auto"/>
          <w:sz w:val="24"/>
          <w:szCs w:val="24"/>
        </w:rPr>
        <w:t>Forest Plantation Business</w:t>
      </w:r>
      <w:bookmarkEnd w:id="73"/>
    </w:p>
    <w:p w:rsidR="00785E44" w:rsidRPr="00FC651A" w:rsidRDefault="00785E44" w:rsidP="00FC651A">
      <w:pPr>
        <w:spacing w:after="0" w:line="240" w:lineRule="auto"/>
        <w:jc w:val="both"/>
        <w:rPr>
          <w:rFonts w:ascii="Times New Roman" w:hAnsi="Times New Roman" w:cs="Times New Roman"/>
          <w:b/>
          <w:sz w:val="24"/>
          <w:szCs w:val="24"/>
        </w:rPr>
      </w:pPr>
    </w:p>
    <w:tbl>
      <w:tblPr>
        <w:tblStyle w:val="LightShading1"/>
        <w:tblW w:w="9645" w:type="dxa"/>
        <w:tblLook w:val="04A0"/>
      </w:tblPr>
      <w:tblGrid>
        <w:gridCol w:w="7215"/>
        <w:gridCol w:w="1350"/>
        <w:gridCol w:w="1080"/>
      </w:tblGrid>
      <w:tr w:rsidR="00B313DB" w:rsidRPr="00B313DB" w:rsidTr="00E84CC1">
        <w:trPr>
          <w:cnfStyle w:val="100000000000"/>
          <w:trHeight w:val="205"/>
        </w:trPr>
        <w:tc>
          <w:tcPr>
            <w:cnfStyle w:val="001000000000"/>
            <w:tcW w:w="7215" w:type="dxa"/>
            <w:shd w:val="clear" w:color="auto" w:fill="auto"/>
            <w:hideMark/>
          </w:tcPr>
          <w:p w:rsidR="00B313DB" w:rsidRPr="00E84CC1" w:rsidRDefault="00B313DB" w:rsidP="00FC651A">
            <w:pPr>
              <w:spacing w:line="276" w:lineRule="auto"/>
              <w:jc w:val="center"/>
              <w:rPr>
                <w:rFonts w:ascii="Times New Roman" w:eastAsia="Times New Roman" w:hAnsi="Times New Roman" w:cs="Times New Roman"/>
                <w:color w:val="000000"/>
                <w:sz w:val="24"/>
                <w:szCs w:val="18"/>
              </w:rPr>
            </w:pPr>
            <w:r w:rsidRPr="00E84CC1">
              <w:rPr>
                <w:rFonts w:ascii="Times New Roman" w:eastAsia="Times New Roman" w:hAnsi="Times New Roman" w:cs="Times New Roman"/>
                <w:color w:val="000000"/>
                <w:sz w:val="24"/>
                <w:szCs w:val="18"/>
              </w:rPr>
              <w:t>Factors</w:t>
            </w:r>
          </w:p>
        </w:tc>
        <w:tc>
          <w:tcPr>
            <w:tcW w:w="1350" w:type="dxa"/>
            <w:shd w:val="clear" w:color="auto" w:fill="auto"/>
            <w:hideMark/>
          </w:tcPr>
          <w:p w:rsidR="00B313DB" w:rsidRPr="00E84CC1" w:rsidRDefault="00B313DB" w:rsidP="00FC651A">
            <w:pPr>
              <w:spacing w:line="276" w:lineRule="auto"/>
              <w:jc w:val="center"/>
              <w:cnfStyle w:val="100000000000"/>
              <w:rPr>
                <w:rFonts w:ascii="Times New Roman" w:eastAsia="Times New Roman" w:hAnsi="Times New Roman" w:cs="Times New Roman"/>
                <w:color w:val="000000"/>
                <w:sz w:val="24"/>
                <w:szCs w:val="18"/>
              </w:rPr>
            </w:pPr>
            <w:r w:rsidRPr="00E84CC1">
              <w:rPr>
                <w:rFonts w:ascii="Times New Roman" w:eastAsia="Times New Roman" w:hAnsi="Times New Roman" w:cs="Times New Roman"/>
                <w:color w:val="000000"/>
                <w:sz w:val="24"/>
                <w:szCs w:val="18"/>
              </w:rPr>
              <w:t>Mean Rank</w:t>
            </w:r>
          </w:p>
        </w:tc>
        <w:tc>
          <w:tcPr>
            <w:tcW w:w="1080" w:type="dxa"/>
            <w:shd w:val="clear" w:color="auto" w:fill="auto"/>
          </w:tcPr>
          <w:p w:rsidR="00B313DB" w:rsidRPr="00E84CC1" w:rsidRDefault="00B313DB" w:rsidP="00FC651A">
            <w:pPr>
              <w:spacing w:line="276" w:lineRule="auto"/>
              <w:jc w:val="center"/>
              <w:cnfStyle w:val="100000000000"/>
              <w:rPr>
                <w:rFonts w:ascii="Times New Roman" w:eastAsia="Times New Roman" w:hAnsi="Times New Roman" w:cs="Times New Roman"/>
                <w:color w:val="000000"/>
                <w:sz w:val="24"/>
                <w:szCs w:val="18"/>
              </w:rPr>
            </w:pPr>
            <w:r w:rsidRPr="00E84CC1">
              <w:rPr>
                <w:rFonts w:ascii="Times New Roman" w:eastAsia="Times New Roman" w:hAnsi="Times New Roman" w:cs="Times New Roman"/>
                <w:color w:val="000000"/>
                <w:sz w:val="24"/>
                <w:szCs w:val="18"/>
              </w:rPr>
              <w:t>Rank</w:t>
            </w:r>
          </w:p>
        </w:tc>
      </w:tr>
      <w:tr w:rsidR="00E84CC1" w:rsidRPr="00B313DB" w:rsidTr="00E84CC1">
        <w:trPr>
          <w:cnfStyle w:val="000000100000"/>
          <w:trHeight w:val="232"/>
        </w:trPr>
        <w:tc>
          <w:tcPr>
            <w:cnfStyle w:val="001000000000"/>
            <w:tcW w:w="7215" w:type="dxa"/>
            <w:shd w:val="clear" w:color="auto" w:fill="auto"/>
            <w:hideMark/>
          </w:tcPr>
          <w:p w:rsidR="00B313DB" w:rsidRPr="00E84CC1" w:rsidRDefault="00B313DB" w:rsidP="00FC651A">
            <w:pPr>
              <w:spacing w:line="276" w:lineRule="auto"/>
              <w:rPr>
                <w:rFonts w:ascii="Times New Roman" w:eastAsia="Times New Roman" w:hAnsi="Times New Roman" w:cs="Times New Roman"/>
                <w:b w:val="0"/>
                <w:color w:val="000000"/>
                <w:sz w:val="24"/>
                <w:szCs w:val="18"/>
              </w:rPr>
            </w:pPr>
            <w:r w:rsidRPr="00E84CC1">
              <w:rPr>
                <w:rFonts w:ascii="Times New Roman" w:eastAsia="Times New Roman" w:hAnsi="Times New Roman" w:cs="Times New Roman"/>
                <w:b w:val="0"/>
                <w:color w:val="000000"/>
                <w:sz w:val="24"/>
                <w:szCs w:val="18"/>
              </w:rPr>
              <w:t>To protect the ozone and improve climatic conditions</w:t>
            </w:r>
          </w:p>
        </w:tc>
        <w:tc>
          <w:tcPr>
            <w:tcW w:w="1350" w:type="dxa"/>
            <w:shd w:val="clear" w:color="auto" w:fill="auto"/>
            <w:hideMark/>
          </w:tcPr>
          <w:p w:rsidR="00B313DB" w:rsidRPr="00B313DB" w:rsidRDefault="00B313DB" w:rsidP="00FC651A">
            <w:pPr>
              <w:spacing w:line="276" w:lineRule="auto"/>
              <w:jc w:val="center"/>
              <w:cnfStyle w:val="000000100000"/>
              <w:rPr>
                <w:rFonts w:ascii="Times New Roman" w:eastAsia="Times New Roman" w:hAnsi="Times New Roman" w:cs="Times New Roman"/>
                <w:color w:val="000000"/>
                <w:sz w:val="24"/>
                <w:szCs w:val="18"/>
              </w:rPr>
            </w:pPr>
            <w:r w:rsidRPr="00B313DB">
              <w:rPr>
                <w:rFonts w:ascii="Times New Roman" w:eastAsia="Times New Roman" w:hAnsi="Times New Roman" w:cs="Times New Roman"/>
                <w:color w:val="000000"/>
                <w:sz w:val="24"/>
                <w:szCs w:val="18"/>
              </w:rPr>
              <w:t>3.28</w:t>
            </w:r>
          </w:p>
        </w:tc>
        <w:tc>
          <w:tcPr>
            <w:tcW w:w="1080" w:type="dxa"/>
            <w:shd w:val="clear" w:color="auto" w:fill="auto"/>
          </w:tcPr>
          <w:p w:rsidR="00B313DB" w:rsidRPr="00B313DB" w:rsidRDefault="00B313DB" w:rsidP="00FC651A">
            <w:pPr>
              <w:spacing w:line="276" w:lineRule="auto"/>
              <w:jc w:val="center"/>
              <w:cnfStyle w:val="00000010000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1</w:t>
            </w:r>
          </w:p>
        </w:tc>
      </w:tr>
      <w:tr w:rsidR="00B313DB" w:rsidRPr="00B313DB" w:rsidTr="00E84CC1">
        <w:trPr>
          <w:trHeight w:val="268"/>
        </w:trPr>
        <w:tc>
          <w:tcPr>
            <w:cnfStyle w:val="001000000000"/>
            <w:tcW w:w="7215" w:type="dxa"/>
            <w:shd w:val="clear" w:color="auto" w:fill="auto"/>
            <w:hideMark/>
          </w:tcPr>
          <w:p w:rsidR="00B313DB" w:rsidRPr="00E84CC1" w:rsidRDefault="00B313DB" w:rsidP="00FC651A">
            <w:pPr>
              <w:spacing w:line="276" w:lineRule="auto"/>
              <w:rPr>
                <w:rFonts w:ascii="Times New Roman" w:eastAsia="Times New Roman" w:hAnsi="Times New Roman" w:cs="Times New Roman"/>
                <w:b w:val="0"/>
                <w:color w:val="000000"/>
                <w:sz w:val="24"/>
                <w:szCs w:val="18"/>
              </w:rPr>
            </w:pPr>
            <w:r w:rsidRPr="00E84CC1">
              <w:rPr>
                <w:rFonts w:ascii="Times New Roman" w:eastAsia="Times New Roman" w:hAnsi="Times New Roman" w:cs="Times New Roman"/>
                <w:b w:val="0"/>
                <w:color w:val="000000"/>
                <w:sz w:val="24"/>
                <w:szCs w:val="18"/>
              </w:rPr>
              <w:t>Decline in natural forest</w:t>
            </w:r>
          </w:p>
        </w:tc>
        <w:tc>
          <w:tcPr>
            <w:tcW w:w="1350" w:type="dxa"/>
            <w:shd w:val="clear" w:color="auto" w:fill="auto"/>
            <w:hideMark/>
          </w:tcPr>
          <w:p w:rsidR="00B313DB" w:rsidRPr="00B313DB" w:rsidRDefault="00B313DB" w:rsidP="00FC651A">
            <w:pPr>
              <w:spacing w:line="276" w:lineRule="auto"/>
              <w:jc w:val="center"/>
              <w:cnfStyle w:val="000000000000"/>
              <w:rPr>
                <w:rFonts w:ascii="Times New Roman" w:eastAsia="Times New Roman" w:hAnsi="Times New Roman" w:cs="Times New Roman"/>
                <w:color w:val="000000"/>
                <w:sz w:val="24"/>
                <w:szCs w:val="18"/>
              </w:rPr>
            </w:pPr>
            <w:r w:rsidRPr="00B313DB">
              <w:rPr>
                <w:rFonts w:ascii="Times New Roman" w:eastAsia="Times New Roman" w:hAnsi="Times New Roman" w:cs="Times New Roman"/>
                <w:color w:val="000000"/>
                <w:sz w:val="24"/>
                <w:szCs w:val="18"/>
              </w:rPr>
              <w:t>4.2</w:t>
            </w:r>
          </w:p>
        </w:tc>
        <w:tc>
          <w:tcPr>
            <w:tcW w:w="1080" w:type="dxa"/>
            <w:shd w:val="clear" w:color="auto" w:fill="auto"/>
          </w:tcPr>
          <w:p w:rsidR="00B313DB" w:rsidRPr="00B313DB" w:rsidRDefault="00B313DB" w:rsidP="00FC651A">
            <w:pPr>
              <w:spacing w:line="276" w:lineRule="auto"/>
              <w:jc w:val="center"/>
              <w:cnfStyle w:val="00000000000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2</w:t>
            </w:r>
          </w:p>
        </w:tc>
      </w:tr>
      <w:tr w:rsidR="00E84CC1" w:rsidRPr="00B313DB" w:rsidTr="00E84CC1">
        <w:trPr>
          <w:cnfStyle w:val="000000100000"/>
          <w:trHeight w:val="133"/>
        </w:trPr>
        <w:tc>
          <w:tcPr>
            <w:cnfStyle w:val="001000000000"/>
            <w:tcW w:w="7215" w:type="dxa"/>
            <w:shd w:val="clear" w:color="auto" w:fill="auto"/>
            <w:hideMark/>
          </w:tcPr>
          <w:p w:rsidR="00B313DB" w:rsidRPr="00E84CC1" w:rsidRDefault="00B313DB" w:rsidP="00FC651A">
            <w:pPr>
              <w:spacing w:line="276" w:lineRule="auto"/>
              <w:rPr>
                <w:rFonts w:ascii="Times New Roman" w:eastAsia="Times New Roman" w:hAnsi="Times New Roman" w:cs="Times New Roman"/>
                <w:b w:val="0"/>
                <w:color w:val="000000"/>
                <w:sz w:val="24"/>
                <w:szCs w:val="18"/>
              </w:rPr>
            </w:pPr>
            <w:r w:rsidRPr="00E84CC1">
              <w:rPr>
                <w:rFonts w:ascii="Times New Roman" w:eastAsia="Times New Roman" w:hAnsi="Times New Roman" w:cs="Times New Roman"/>
                <w:b w:val="0"/>
                <w:color w:val="000000"/>
                <w:sz w:val="24"/>
                <w:szCs w:val="18"/>
              </w:rPr>
              <w:t>The need for additional income</w:t>
            </w:r>
          </w:p>
        </w:tc>
        <w:tc>
          <w:tcPr>
            <w:tcW w:w="1350" w:type="dxa"/>
            <w:shd w:val="clear" w:color="auto" w:fill="auto"/>
            <w:hideMark/>
          </w:tcPr>
          <w:p w:rsidR="00B313DB" w:rsidRPr="00B313DB" w:rsidRDefault="00B313DB" w:rsidP="00FC651A">
            <w:pPr>
              <w:spacing w:line="276" w:lineRule="auto"/>
              <w:jc w:val="center"/>
              <w:cnfStyle w:val="000000100000"/>
              <w:rPr>
                <w:rFonts w:ascii="Times New Roman" w:eastAsia="Times New Roman" w:hAnsi="Times New Roman" w:cs="Times New Roman"/>
                <w:color w:val="000000"/>
                <w:sz w:val="24"/>
                <w:szCs w:val="18"/>
              </w:rPr>
            </w:pPr>
            <w:r w:rsidRPr="00B313DB">
              <w:rPr>
                <w:rFonts w:ascii="Times New Roman" w:eastAsia="Times New Roman" w:hAnsi="Times New Roman" w:cs="Times New Roman"/>
                <w:color w:val="000000"/>
                <w:sz w:val="24"/>
                <w:szCs w:val="18"/>
              </w:rPr>
              <w:t>4.28</w:t>
            </w:r>
          </w:p>
        </w:tc>
        <w:tc>
          <w:tcPr>
            <w:tcW w:w="1080" w:type="dxa"/>
            <w:shd w:val="clear" w:color="auto" w:fill="auto"/>
          </w:tcPr>
          <w:p w:rsidR="00B313DB" w:rsidRPr="00B313DB" w:rsidRDefault="00B313DB" w:rsidP="00FC651A">
            <w:pPr>
              <w:spacing w:line="276" w:lineRule="auto"/>
              <w:jc w:val="center"/>
              <w:cnfStyle w:val="00000010000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3</w:t>
            </w:r>
          </w:p>
        </w:tc>
      </w:tr>
      <w:tr w:rsidR="00B313DB" w:rsidRPr="00B313DB" w:rsidTr="00E84CC1">
        <w:trPr>
          <w:trHeight w:val="223"/>
        </w:trPr>
        <w:tc>
          <w:tcPr>
            <w:cnfStyle w:val="001000000000"/>
            <w:tcW w:w="7215" w:type="dxa"/>
            <w:shd w:val="clear" w:color="auto" w:fill="auto"/>
            <w:hideMark/>
          </w:tcPr>
          <w:p w:rsidR="00B313DB" w:rsidRPr="00E84CC1" w:rsidRDefault="00B313DB" w:rsidP="00FC651A">
            <w:pPr>
              <w:spacing w:line="276" w:lineRule="auto"/>
              <w:rPr>
                <w:rFonts w:ascii="Times New Roman" w:eastAsia="Times New Roman" w:hAnsi="Times New Roman" w:cs="Times New Roman"/>
                <w:b w:val="0"/>
                <w:color w:val="000000"/>
                <w:sz w:val="24"/>
                <w:szCs w:val="18"/>
              </w:rPr>
            </w:pPr>
            <w:r w:rsidRPr="00E84CC1">
              <w:rPr>
                <w:rFonts w:ascii="Times New Roman" w:eastAsia="Times New Roman" w:hAnsi="Times New Roman" w:cs="Times New Roman"/>
                <w:b w:val="0"/>
                <w:color w:val="000000"/>
                <w:sz w:val="24"/>
                <w:szCs w:val="18"/>
              </w:rPr>
              <w:t>Availability of market for forest products</w:t>
            </w:r>
          </w:p>
        </w:tc>
        <w:tc>
          <w:tcPr>
            <w:tcW w:w="1350" w:type="dxa"/>
            <w:shd w:val="clear" w:color="auto" w:fill="auto"/>
            <w:hideMark/>
          </w:tcPr>
          <w:p w:rsidR="00B313DB" w:rsidRPr="00B313DB" w:rsidRDefault="00B313DB" w:rsidP="00FC651A">
            <w:pPr>
              <w:spacing w:line="276" w:lineRule="auto"/>
              <w:jc w:val="center"/>
              <w:cnfStyle w:val="000000000000"/>
              <w:rPr>
                <w:rFonts w:ascii="Times New Roman" w:eastAsia="Times New Roman" w:hAnsi="Times New Roman" w:cs="Times New Roman"/>
                <w:color w:val="000000"/>
                <w:sz w:val="24"/>
                <w:szCs w:val="18"/>
              </w:rPr>
            </w:pPr>
            <w:r w:rsidRPr="00B313DB">
              <w:rPr>
                <w:rFonts w:ascii="Times New Roman" w:eastAsia="Times New Roman" w:hAnsi="Times New Roman" w:cs="Times New Roman"/>
                <w:color w:val="000000"/>
                <w:sz w:val="24"/>
                <w:szCs w:val="18"/>
              </w:rPr>
              <w:t>4.65</w:t>
            </w:r>
          </w:p>
        </w:tc>
        <w:tc>
          <w:tcPr>
            <w:tcW w:w="1080" w:type="dxa"/>
            <w:shd w:val="clear" w:color="auto" w:fill="auto"/>
          </w:tcPr>
          <w:p w:rsidR="00B313DB" w:rsidRPr="00B313DB" w:rsidRDefault="00B313DB" w:rsidP="00FC651A">
            <w:pPr>
              <w:spacing w:line="276" w:lineRule="auto"/>
              <w:jc w:val="center"/>
              <w:cnfStyle w:val="00000000000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4</w:t>
            </w:r>
          </w:p>
        </w:tc>
      </w:tr>
      <w:tr w:rsidR="00E84CC1" w:rsidRPr="00B313DB" w:rsidTr="00E84CC1">
        <w:trPr>
          <w:cnfStyle w:val="000000100000"/>
          <w:trHeight w:val="178"/>
        </w:trPr>
        <w:tc>
          <w:tcPr>
            <w:cnfStyle w:val="001000000000"/>
            <w:tcW w:w="7215" w:type="dxa"/>
            <w:shd w:val="clear" w:color="auto" w:fill="auto"/>
            <w:hideMark/>
          </w:tcPr>
          <w:p w:rsidR="00B313DB" w:rsidRPr="00E84CC1" w:rsidRDefault="00B313DB" w:rsidP="00FC651A">
            <w:pPr>
              <w:spacing w:line="276" w:lineRule="auto"/>
              <w:rPr>
                <w:rFonts w:ascii="Times New Roman" w:eastAsia="Times New Roman" w:hAnsi="Times New Roman" w:cs="Times New Roman"/>
                <w:b w:val="0"/>
                <w:color w:val="000000"/>
                <w:sz w:val="24"/>
                <w:szCs w:val="18"/>
              </w:rPr>
            </w:pPr>
            <w:r w:rsidRPr="00E84CC1">
              <w:rPr>
                <w:rFonts w:ascii="Times New Roman" w:eastAsia="Times New Roman" w:hAnsi="Times New Roman" w:cs="Times New Roman"/>
                <w:b w:val="0"/>
                <w:color w:val="000000"/>
                <w:sz w:val="24"/>
                <w:szCs w:val="18"/>
              </w:rPr>
              <w:t>Increase in wood price</w:t>
            </w:r>
          </w:p>
        </w:tc>
        <w:tc>
          <w:tcPr>
            <w:tcW w:w="1350" w:type="dxa"/>
            <w:shd w:val="clear" w:color="auto" w:fill="auto"/>
            <w:hideMark/>
          </w:tcPr>
          <w:p w:rsidR="00B313DB" w:rsidRPr="00B313DB" w:rsidRDefault="00B313DB" w:rsidP="00FC651A">
            <w:pPr>
              <w:spacing w:line="276" w:lineRule="auto"/>
              <w:jc w:val="center"/>
              <w:cnfStyle w:val="000000100000"/>
              <w:rPr>
                <w:rFonts w:ascii="Times New Roman" w:eastAsia="Times New Roman" w:hAnsi="Times New Roman" w:cs="Times New Roman"/>
                <w:color w:val="000000"/>
                <w:sz w:val="24"/>
                <w:szCs w:val="18"/>
              </w:rPr>
            </w:pPr>
            <w:r w:rsidRPr="00B313DB">
              <w:rPr>
                <w:rFonts w:ascii="Times New Roman" w:eastAsia="Times New Roman" w:hAnsi="Times New Roman" w:cs="Times New Roman"/>
                <w:color w:val="000000"/>
                <w:sz w:val="24"/>
                <w:szCs w:val="18"/>
              </w:rPr>
              <w:t>5.67</w:t>
            </w:r>
          </w:p>
        </w:tc>
        <w:tc>
          <w:tcPr>
            <w:tcW w:w="1080" w:type="dxa"/>
            <w:shd w:val="clear" w:color="auto" w:fill="auto"/>
          </w:tcPr>
          <w:p w:rsidR="00B313DB" w:rsidRPr="00B313DB" w:rsidRDefault="00B313DB" w:rsidP="00FC651A">
            <w:pPr>
              <w:spacing w:line="276" w:lineRule="auto"/>
              <w:jc w:val="center"/>
              <w:cnfStyle w:val="00000010000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5</w:t>
            </w:r>
          </w:p>
        </w:tc>
      </w:tr>
      <w:tr w:rsidR="00B313DB" w:rsidRPr="00B313DB" w:rsidTr="00E84CC1">
        <w:trPr>
          <w:trHeight w:val="340"/>
        </w:trPr>
        <w:tc>
          <w:tcPr>
            <w:cnfStyle w:val="001000000000"/>
            <w:tcW w:w="7215" w:type="dxa"/>
            <w:shd w:val="clear" w:color="auto" w:fill="auto"/>
            <w:hideMark/>
          </w:tcPr>
          <w:p w:rsidR="00B313DB" w:rsidRPr="00E84CC1" w:rsidRDefault="000E3B3B" w:rsidP="00FC651A">
            <w:pPr>
              <w:spacing w:line="276" w:lineRule="auto"/>
              <w:rPr>
                <w:rFonts w:ascii="Times New Roman" w:eastAsia="Times New Roman" w:hAnsi="Times New Roman" w:cs="Times New Roman"/>
                <w:b w:val="0"/>
                <w:color w:val="000000"/>
                <w:sz w:val="24"/>
                <w:szCs w:val="18"/>
              </w:rPr>
            </w:pPr>
            <w:r>
              <w:rPr>
                <w:rFonts w:ascii="Times New Roman" w:eastAsia="Times New Roman" w:hAnsi="Times New Roman" w:cs="Times New Roman"/>
                <w:b w:val="0"/>
                <w:color w:val="000000"/>
                <w:sz w:val="24"/>
                <w:szCs w:val="18"/>
              </w:rPr>
              <w:t xml:space="preserve">Increase the </w:t>
            </w:r>
            <w:r w:rsidR="00B313DB" w:rsidRPr="00E84CC1">
              <w:rPr>
                <w:rFonts w:ascii="Times New Roman" w:eastAsia="Times New Roman" w:hAnsi="Times New Roman" w:cs="Times New Roman"/>
                <w:b w:val="0"/>
                <w:color w:val="000000"/>
                <w:sz w:val="24"/>
                <w:szCs w:val="18"/>
              </w:rPr>
              <w:t>level of knowledge about forest plantation development</w:t>
            </w:r>
          </w:p>
        </w:tc>
        <w:tc>
          <w:tcPr>
            <w:tcW w:w="1350" w:type="dxa"/>
            <w:shd w:val="clear" w:color="auto" w:fill="auto"/>
            <w:hideMark/>
          </w:tcPr>
          <w:p w:rsidR="00B313DB" w:rsidRPr="00B313DB" w:rsidRDefault="00B313DB" w:rsidP="00FC651A">
            <w:pPr>
              <w:spacing w:line="276" w:lineRule="auto"/>
              <w:jc w:val="center"/>
              <w:cnfStyle w:val="000000000000"/>
              <w:rPr>
                <w:rFonts w:ascii="Times New Roman" w:eastAsia="Times New Roman" w:hAnsi="Times New Roman" w:cs="Times New Roman"/>
                <w:color w:val="000000"/>
                <w:sz w:val="24"/>
                <w:szCs w:val="18"/>
              </w:rPr>
            </w:pPr>
            <w:r w:rsidRPr="00B313DB">
              <w:rPr>
                <w:rFonts w:ascii="Times New Roman" w:eastAsia="Times New Roman" w:hAnsi="Times New Roman" w:cs="Times New Roman"/>
                <w:color w:val="000000"/>
                <w:sz w:val="24"/>
                <w:szCs w:val="18"/>
              </w:rPr>
              <w:t>5.88</w:t>
            </w:r>
          </w:p>
        </w:tc>
        <w:tc>
          <w:tcPr>
            <w:tcW w:w="1080" w:type="dxa"/>
            <w:shd w:val="clear" w:color="auto" w:fill="auto"/>
          </w:tcPr>
          <w:p w:rsidR="00B313DB" w:rsidRPr="00B313DB" w:rsidRDefault="00B313DB" w:rsidP="00FC651A">
            <w:pPr>
              <w:spacing w:line="276" w:lineRule="auto"/>
              <w:jc w:val="center"/>
              <w:cnfStyle w:val="00000000000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6</w:t>
            </w:r>
          </w:p>
        </w:tc>
      </w:tr>
      <w:tr w:rsidR="00E84CC1" w:rsidRPr="00B313DB" w:rsidTr="00E84CC1">
        <w:trPr>
          <w:cnfStyle w:val="000000100000"/>
          <w:trHeight w:val="142"/>
        </w:trPr>
        <w:tc>
          <w:tcPr>
            <w:cnfStyle w:val="001000000000"/>
            <w:tcW w:w="7215" w:type="dxa"/>
            <w:shd w:val="clear" w:color="auto" w:fill="auto"/>
            <w:hideMark/>
          </w:tcPr>
          <w:p w:rsidR="00B313DB" w:rsidRPr="00E84CC1" w:rsidRDefault="00B313DB" w:rsidP="00FC651A">
            <w:pPr>
              <w:spacing w:line="276" w:lineRule="auto"/>
              <w:rPr>
                <w:rFonts w:ascii="Times New Roman" w:eastAsia="Times New Roman" w:hAnsi="Times New Roman" w:cs="Times New Roman"/>
                <w:b w:val="0"/>
                <w:color w:val="000000"/>
                <w:sz w:val="24"/>
                <w:szCs w:val="18"/>
              </w:rPr>
            </w:pPr>
            <w:r w:rsidRPr="00E84CC1">
              <w:rPr>
                <w:rFonts w:ascii="Times New Roman" w:eastAsia="Times New Roman" w:hAnsi="Times New Roman" w:cs="Times New Roman"/>
                <w:b w:val="0"/>
                <w:color w:val="000000"/>
                <w:sz w:val="24"/>
                <w:szCs w:val="18"/>
              </w:rPr>
              <w:t>Availability of lands for private forest plantation</w:t>
            </w:r>
          </w:p>
        </w:tc>
        <w:tc>
          <w:tcPr>
            <w:tcW w:w="1350" w:type="dxa"/>
            <w:shd w:val="clear" w:color="auto" w:fill="auto"/>
            <w:hideMark/>
          </w:tcPr>
          <w:p w:rsidR="00B313DB" w:rsidRPr="00B313DB" w:rsidRDefault="00B313DB" w:rsidP="00FC651A">
            <w:pPr>
              <w:spacing w:line="276" w:lineRule="auto"/>
              <w:jc w:val="center"/>
              <w:cnfStyle w:val="000000100000"/>
              <w:rPr>
                <w:rFonts w:ascii="Times New Roman" w:eastAsia="Times New Roman" w:hAnsi="Times New Roman" w:cs="Times New Roman"/>
                <w:color w:val="000000"/>
                <w:sz w:val="24"/>
                <w:szCs w:val="18"/>
              </w:rPr>
            </w:pPr>
            <w:r w:rsidRPr="00B313DB">
              <w:rPr>
                <w:rFonts w:ascii="Times New Roman" w:eastAsia="Times New Roman" w:hAnsi="Times New Roman" w:cs="Times New Roman"/>
                <w:color w:val="000000"/>
                <w:sz w:val="24"/>
                <w:szCs w:val="18"/>
              </w:rPr>
              <w:t>6.25</w:t>
            </w:r>
          </w:p>
        </w:tc>
        <w:tc>
          <w:tcPr>
            <w:tcW w:w="1080" w:type="dxa"/>
            <w:shd w:val="clear" w:color="auto" w:fill="auto"/>
          </w:tcPr>
          <w:p w:rsidR="00B313DB" w:rsidRPr="00B313DB" w:rsidRDefault="00B313DB" w:rsidP="00FC651A">
            <w:pPr>
              <w:spacing w:line="276" w:lineRule="auto"/>
              <w:jc w:val="center"/>
              <w:cnfStyle w:val="00000010000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7</w:t>
            </w:r>
          </w:p>
        </w:tc>
      </w:tr>
      <w:tr w:rsidR="00B313DB" w:rsidRPr="00B313DB" w:rsidTr="00E84CC1">
        <w:trPr>
          <w:trHeight w:val="268"/>
        </w:trPr>
        <w:tc>
          <w:tcPr>
            <w:cnfStyle w:val="001000000000"/>
            <w:tcW w:w="7215" w:type="dxa"/>
            <w:shd w:val="clear" w:color="auto" w:fill="auto"/>
            <w:hideMark/>
          </w:tcPr>
          <w:p w:rsidR="00B313DB" w:rsidRPr="00E84CC1" w:rsidRDefault="00B313DB" w:rsidP="00FC651A">
            <w:pPr>
              <w:spacing w:line="276" w:lineRule="auto"/>
              <w:rPr>
                <w:rFonts w:ascii="Times New Roman" w:eastAsia="Times New Roman" w:hAnsi="Times New Roman" w:cs="Times New Roman"/>
                <w:b w:val="0"/>
                <w:color w:val="000000"/>
                <w:sz w:val="24"/>
                <w:szCs w:val="18"/>
              </w:rPr>
            </w:pPr>
            <w:r w:rsidRPr="00E84CC1">
              <w:rPr>
                <w:rFonts w:ascii="Times New Roman" w:eastAsia="Times New Roman" w:hAnsi="Times New Roman" w:cs="Times New Roman"/>
                <w:b w:val="0"/>
                <w:color w:val="000000"/>
                <w:sz w:val="24"/>
                <w:szCs w:val="18"/>
              </w:rPr>
              <w:t>Provide jobs for marginalized forest fringe community members</w:t>
            </w:r>
          </w:p>
        </w:tc>
        <w:tc>
          <w:tcPr>
            <w:tcW w:w="1350" w:type="dxa"/>
            <w:shd w:val="clear" w:color="auto" w:fill="auto"/>
            <w:hideMark/>
          </w:tcPr>
          <w:p w:rsidR="00B313DB" w:rsidRPr="00B313DB" w:rsidRDefault="00B313DB" w:rsidP="00FC651A">
            <w:pPr>
              <w:spacing w:line="276" w:lineRule="auto"/>
              <w:jc w:val="center"/>
              <w:cnfStyle w:val="000000000000"/>
              <w:rPr>
                <w:rFonts w:ascii="Times New Roman" w:eastAsia="Times New Roman" w:hAnsi="Times New Roman" w:cs="Times New Roman"/>
                <w:color w:val="000000"/>
                <w:sz w:val="24"/>
                <w:szCs w:val="18"/>
              </w:rPr>
            </w:pPr>
            <w:r w:rsidRPr="00B313DB">
              <w:rPr>
                <w:rFonts w:ascii="Times New Roman" w:eastAsia="Times New Roman" w:hAnsi="Times New Roman" w:cs="Times New Roman"/>
                <w:color w:val="000000"/>
                <w:sz w:val="24"/>
                <w:szCs w:val="18"/>
              </w:rPr>
              <w:t>6.5</w:t>
            </w:r>
          </w:p>
        </w:tc>
        <w:tc>
          <w:tcPr>
            <w:tcW w:w="1080" w:type="dxa"/>
            <w:shd w:val="clear" w:color="auto" w:fill="auto"/>
          </w:tcPr>
          <w:p w:rsidR="00B313DB" w:rsidRPr="00B313DB" w:rsidRDefault="00B313DB" w:rsidP="00FC651A">
            <w:pPr>
              <w:spacing w:line="276" w:lineRule="auto"/>
              <w:jc w:val="center"/>
              <w:cnfStyle w:val="00000000000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8</w:t>
            </w:r>
          </w:p>
        </w:tc>
      </w:tr>
      <w:tr w:rsidR="00E84CC1" w:rsidRPr="00B313DB" w:rsidTr="00E84CC1">
        <w:trPr>
          <w:cnfStyle w:val="000000100000"/>
          <w:trHeight w:val="250"/>
        </w:trPr>
        <w:tc>
          <w:tcPr>
            <w:cnfStyle w:val="001000000000"/>
            <w:tcW w:w="7215" w:type="dxa"/>
            <w:shd w:val="clear" w:color="auto" w:fill="auto"/>
            <w:hideMark/>
          </w:tcPr>
          <w:p w:rsidR="00B313DB" w:rsidRPr="00E84CC1" w:rsidRDefault="00B313DB" w:rsidP="00FC651A">
            <w:pPr>
              <w:spacing w:line="276" w:lineRule="auto"/>
              <w:rPr>
                <w:rFonts w:ascii="Times New Roman" w:eastAsia="Times New Roman" w:hAnsi="Times New Roman" w:cs="Times New Roman"/>
                <w:b w:val="0"/>
                <w:color w:val="000000"/>
                <w:sz w:val="24"/>
                <w:szCs w:val="18"/>
              </w:rPr>
            </w:pPr>
            <w:r w:rsidRPr="00E84CC1">
              <w:rPr>
                <w:rFonts w:ascii="Times New Roman" w:eastAsia="Times New Roman" w:hAnsi="Times New Roman" w:cs="Times New Roman"/>
                <w:b w:val="0"/>
                <w:color w:val="000000"/>
                <w:sz w:val="24"/>
                <w:szCs w:val="18"/>
              </w:rPr>
              <w:t>Decrease in prices of agricultural products</w:t>
            </w:r>
          </w:p>
        </w:tc>
        <w:tc>
          <w:tcPr>
            <w:tcW w:w="1350" w:type="dxa"/>
            <w:shd w:val="clear" w:color="auto" w:fill="auto"/>
            <w:hideMark/>
          </w:tcPr>
          <w:p w:rsidR="00B313DB" w:rsidRPr="00B313DB" w:rsidRDefault="00B313DB" w:rsidP="00FC651A">
            <w:pPr>
              <w:spacing w:line="276" w:lineRule="auto"/>
              <w:jc w:val="center"/>
              <w:cnfStyle w:val="000000100000"/>
              <w:rPr>
                <w:rFonts w:ascii="Times New Roman" w:eastAsia="Times New Roman" w:hAnsi="Times New Roman" w:cs="Times New Roman"/>
                <w:color w:val="000000"/>
                <w:sz w:val="24"/>
                <w:szCs w:val="18"/>
              </w:rPr>
            </w:pPr>
            <w:r w:rsidRPr="00B313DB">
              <w:rPr>
                <w:rFonts w:ascii="Times New Roman" w:eastAsia="Times New Roman" w:hAnsi="Times New Roman" w:cs="Times New Roman"/>
                <w:color w:val="000000"/>
                <w:sz w:val="24"/>
                <w:szCs w:val="18"/>
              </w:rPr>
              <w:t>7.05</w:t>
            </w:r>
          </w:p>
        </w:tc>
        <w:tc>
          <w:tcPr>
            <w:tcW w:w="1080" w:type="dxa"/>
            <w:shd w:val="clear" w:color="auto" w:fill="auto"/>
          </w:tcPr>
          <w:p w:rsidR="00B313DB" w:rsidRPr="00B313DB" w:rsidRDefault="00B313DB" w:rsidP="00FC651A">
            <w:pPr>
              <w:spacing w:line="276" w:lineRule="auto"/>
              <w:jc w:val="center"/>
              <w:cnfStyle w:val="00000010000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9</w:t>
            </w:r>
          </w:p>
        </w:tc>
      </w:tr>
      <w:tr w:rsidR="00E84CC1" w:rsidRPr="00B313DB" w:rsidTr="00E84CC1">
        <w:trPr>
          <w:trHeight w:val="223"/>
        </w:trPr>
        <w:tc>
          <w:tcPr>
            <w:cnfStyle w:val="001000000000"/>
            <w:tcW w:w="7215" w:type="dxa"/>
            <w:tcBorders>
              <w:bottom w:val="single" w:sz="4" w:space="0" w:color="auto"/>
            </w:tcBorders>
            <w:shd w:val="clear" w:color="auto" w:fill="auto"/>
            <w:hideMark/>
          </w:tcPr>
          <w:p w:rsidR="00B313DB" w:rsidRPr="00E84CC1" w:rsidRDefault="00B313DB" w:rsidP="00FC651A">
            <w:pPr>
              <w:spacing w:line="276" w:lineRule="auto"/>
              <w:rPr>
                <w:rFonts w:ascii="Times New Roman" w:eastAsia="Times New Roman" w:hAnsi="Times New Roman" w:cs="Times New Roman"/>
                <w:b w:val="0"/>
                <w:color w:val="000000"/>
                <w:sz w:val="24"/>
                <w:szCs w:val="18"/>
              </w:rPr>
            </w:pPr>
            <w:r w:rsidRPr="00E84CC1">
              <w:rPr>
                <w:rFonts w:ascii="Times New Roman" w:eastAsia="Times New Roman" w:hAnsi="Times New Roman" w:cs="Times New Roman"/>
                <w:b w:val="0"/>
                <w:color w:val="000000"/>
                <w:sz w:val="24"/>
                <w:szCs w:val="18"/>
              </w:rPr>
              <w:t>Increased access to finance and</w:t>
            </w:r>
            <w:r w:rsidR="004B6F56">
              <w:rPr>
                <w:rFonts w:ascii="Times New Roman" w:eastAsia="Times New Roman" w:hAnsi="Times New Roman" w:cs="Times New Roman"/>
                <w:b w:val="0"/>
                <w:color w:val="000000"/>
                <w:sz w:val="24"/>
                <w:szCs w:val="18"/>
              </w:rPr>
              <w:t>,</w:t>
            </w:r>
            <w:r w:rsidRPr="00E84CC1">
              <w:rPr>
                <w:rFonts w:ascii="Times New Roman" w:eastAsia="Times New Roman" w:hAnsi="Times New Roman" w:cs="Times New Roman"/>
                <w:b w:val="0"/>
                <w:color w:val="000000"/>
                <w:sz w:val="24"/>
                <w:szCs w:val="18"/>
              </w:rPr>
              <w:t xml:space="preserve"> research and technical advice</w:t>
            </w:r>
          </w:p>
        </w:tc>
        <w:tc>
          <w:tcPr>
            <w:tcW w:w="1350" w:type="dxa"/>
            <w:tcBorders>
              <w:bottom w:val="single" w:sz="4" w:space="0" w:color="auto"/>
            </w:tcBorders>
            <w:shd w:val="clear" w:color="auto" w:fill="auto"/>
            <w:hideMark/>
          </w:tcPr>
          <w:p w:rsidR="00B313DB" w:rsidRPr="00B313DB" w:rsidRDefault="00B313DB" w:rsidP="00FC651A">
            <w:pPr>
              <w:spacing w:line="276" w:lineRule="auto"/>
              <w:jc w:val="center"/>
              <w:cnfStyle w:val="000000000000"/>
              <w:rPr>
                <w:rFonts w:ascii="Times New Roman" w:eastAsia="Times New Roman" w:hAnsi="Times New Roman" w:cs="Times New Roman"/>
                <w:color w:val="000000"/>
                <w:sz w:val="24"/>
                <w:szCs w:val="18"/>
              </w:rPr>
            </w:pPr>
            <w:r w:rsidRPr="00B313DB">
              <w:rPr>
                <w:rFonts w:ascii="Times New Roman" w:eastAsia="Times New Roman" w:hAnsi="Times New Roman" w:cs="Times New Roman"/>
                <w:color w:val="000000"/>
                <w:sz w:val="24"/>
                <w:szCs w:val="18"/>
              </w:rPr>
              <w:t>7.23</w:t>
            </w:r>
          </w:p>
        </w:tc>
        <w:tc>
          <w:tcPr>
            <w:tcW w:w="1080" w:type="dxa"/>
            <w:tcBorders>
              <w:bottom w:val="single" w:sz="4" w:space="0" w:color="auto"/>
            </w:tcBorders>
            <w:shd w:val="clear" w:color="auto" w:fill="auto"/>
          </w:tcPr>
          <w:p w:rsidR="00B313DB" w:rsidRPr="00B313DB" w:rsidRDefault="00B313DB" w:rsidP="00FC651A">
            <w:pPr>
              <w:spacing w:line="276" w:lineRule="auto"/>
              <w:jc w:val="center"/>
              <w:cnfStyle w:val="00000000000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10</w:t>
            </w:r>
          </w:p>
        </w:tc>
      </w:tr>
      <w:tr w:rsidR="002F192E" w:rsidRPr="00B313DB" w:rsidTr="00E84CC1">
        <w:trPr>
          <w:cnfStyle w:val="000000100000"/>
          <w:trHeight w:val="223"/>
        </w:trPr>
        <w:tc>
          <w:tcPr>
            <w:cnfStyle w:val="001000000000"/>
            <w:tcW w:w="9645" w:type="dxa"/>
            <w:gridSpan w:val="3"/>
            <w:tcBorders>
              <w:top w:val="single" w:sz="4" w:space="0" w:color="auto"/>
              <w:bottom w:val="single" w:sz="4" w:space="0" w:color="auto"/>
            </w:tcBorders>
            <w:shd w:val="clear" w:color="auto" w:fill="auto"/>
            <w:hideMark/>
          </w:tcPr>
          <w:p w:rsidR="002F192E" w:rsidRDefault="002F192E" w:rsidP="00FC651A">
            <w:pPr>
              <w:spacing w:line="276" w:lineRule="auto"/>
              <w:jc w:val="center"/>
              <w:rPr>
                <w:rFonts w:ascii="Times New Roman" w:eastAsia="Times New Roman" w:hAnsi="Times New Roman" w:cs="Times New Roman"/>
                <w:color w:val="000000"/>
                <w:sz w:val="24"/>
                <w:szCs w:val="18"/>
              </w:rPr>
            </w:pPr>
            <w:r w:rsidRPr="00AB1AAA">
              <w:rPr>
                <w:rFonts w:ascii="Times New Roman" w:hAnsi="Times New Roman"/>
                <w:sz w:val="24"/>
                <w:szCs w:val="24"/>
              </w:rPr>
              <w:t>Results of the Kendall’s (w) Test</w:t>
            </w:r>
          </w:p>
        </w:tc>
      </w:tr>
      <w:tr w:rsidR="002F192E" w:rsidRPr="00B313DB" w:rsidTr="00E84CC1">
        <w:trPr>
          <w:trHeight w:val="223"/>
        </w:trPr>
        <w:tc>
          <w:tcPr>
            <w:cnfStyle w:val="001000000000"/>
            <w:tcW w:w="9645" w:type="dxa"/>
            <w:gridSpan w:val="3"/>
            <w:tcBorders>
              <w:top w:val="single" w:sz="4" w:space="0" w:color="auto"/>
            </w:tcBorders>
            <w:shd w:val="clear" w:color="auto" w:fill="auto"/>
            <w:hideMark/>
          </w:tcPr>
          <w:p w:rsidR="002F192E" w:rsidRPr="00E84CC1" w:rsidRDefault="002F192E" w:rsidP="002F192E">
            <w:pPr>
              <w:tabs>
                <w:tab w:val="left" w:pos="7440"/>
              </w:tabs>
              <w:spacing w:line="276" w:lineRule="auto"/>
              <w:rPr>
                <w:rFonts w:ascii="Times New Roman" w:eastAsia="Times New Roman" w:hAnsi="Times New Roman" w:cs="Times New Roman"/>
                <w:b w:val="0"/>
                <w:color w:val="000000"/>
                <w:sz w:val="24"/>
                <w:szCs w:val="18"/>
              </w:rPr>
            </w:pPr>
            <w:r w:rsidRPr="00E84CC1">
              <w:rPr>
                <w:rFonts w:ascii="Times New Roman" w:hAnsi="Times New Roman"/>
                <w:b w:val="0"/>
                <w:color w:val="000000"/>
                <w:sz w:val="24"/>
                <w:szCs w:val="18"/>
              </w:rPr>
              <w:t xml:space="preserve">                                       N</w:t>
            </w:r>
            <w:r w:rsidRPr="00E84CC1">
              <w:rPr>
                <w:rFonts w:ascii="Times New Roman" w:hAnsi="Times New Roman"/>
                <w:b w:val="0"/>
                <w:color w:val="000000"/>
                <w:sz w:val="24"/>
                <w:szCs w:val="18"/>
              </w:rPr>
              <w:tab/>
              <w:t xml:space="preserve">   30</w:t>
            </w:r>
          </w:p>
        </w:tc>
      </w:tr>
      <w:tr w:rsidR="002F192E" w:rsidRPr="00B313DB" w:rsidTr="00E84CC1">
        <w:trPr>
          <w:cnfStyle w:val="000000100000"/>
          <w:trHeight w:val="223"/>
        </w:trPr>
        <w:tc>
          <w:tcPr>
            <w:cnfStyle w:val="001000000000"/>
            <w:tcW w:w="9645" w:type="dxa"/>
            <w:gridSpan w:val="3"/>
            <w:shd w:val="clear" w:color="auto" w:fill="auto"/>
            <w:hideMark/>
          </w:tcPr>
          <w:p w:rsidR="002F192E" w:rsidRPr="00E84CC1" w:rsidRDefault="002F192E" w:rsidP="002F192E">
            <w:pPr>
              <w:tabs>
                <w:tab w:val="left" w:pos="7605"/>
              </w:tabs>
              <w:spacing w:line="276" w:lineRule="auto"/>
              <w:rPr>
                <w:rFonts w:ascii="Times New Roman" w:eastAsia="Times New Roman" w:hAnsi="Times New Roman" w:cs="Times New Roman"/>
                <w:b w:val="0"/>
                <w:color w:val="000000"/>
                <w:sz w:val="24"/>
                <w:szCs w:val="18"/>
              </w:rPr>
            </w:pPr>
            <w:r w:rsidRPr="00E84CC1">
              <w:rPr>
                <w:rFonts w:ascii="Times New Roman" w:hAnsi="Times New Roman"/>
                <w:b w:val="0"/>
                <w:color w:val="000000"/>
                <w:sz w:val="24"/>
                <w:szCs w:val="18"/>
              </w:rPr>
              <w:t xml:space="preserve">                                       Kendall's  Coefficient of concordance (w)</w:t>
            </w:r>
            <w:r w:rsidRPr="00E84CC1">
              <w:rPr>
                <w:rFonts w:ascii="Times New Roman" w:hAnsi="Times New Roman"/>
                <w:b w:val="0"/>
                <w:color w:val="000000"/>
                <w:sz w:val="24"/>
                <w:szCs w:val="18"/>
              </w:rPr>
              <w:tab/>
              <w:t>0.21</w:t>
            </w:r>
          </w:p>
        </w:tc>
      </w:tr>
      <w:tr w:rsidR="002F192E" w:rsidRPr="00B313DB" w:rsidTr="00E84CC1">
        <w:trPr>
          <w:trHeight w:val="223"/>
        </w:trPr>
        <w:tc>
          <w:tcPr>
            <w:cnfStyle w:val="001000000000"/>
            <w:tcW w:w="9645" w:type="dxa"/>
            <w:gridSpan w:val="3"/>
            <w:shd w:val="clear" w:color="auto" w:fill="auto"/>
            <w:hideMark/>
          </w:tcPr>
          <w:p w:rsidR="002F192E" w:rsidRPr="00E84CC1" w:rsidRDefault="000E3B3B" w:rsidP="002F192E">
            <w:pPr>
              <w:tabs>
                <w:tab w:val="left" w:pos="7695"/>
              </w:tabs>
              <w:spacing w:line="276" w:lineRule="auto"/>
              <w:rPr>
                <w:rFonts w:ascii="Times New Roman" w:eastAsia="Times New Roman" w:hAnsi="Times New Roman" w:cs="Times New Roman"/>
                <w:b w:val="0"/>
                <w:color w:val="000000"/>
                <w:sz w:val="24"/>
                <w:szCs w:val="18"/>
              </w:rPr>
            </w:pPr>
            <w:r>
              <w:rPr>
                <w:rFonts w:ascii="Times New Roman" w:hAnsi="Times New Roman"/>
                <w:b w:val="0"/>
                <w:color w:val="000000"/>
                <w:sz w:val="24"/>
                <w:szCs w:val="18"/>
              </w:rPr>
              <w:t xml:space="preserve">                     Chi-square                                                                       </w:t>
            </w:r>
            <w:r w:rsidR="002F192E" w:rsidRPr="00E84CC1">
              <w:rPr>
                <w:rFonts w:ascii="Times New Roman" w:hAnsi="Times New Roman"/>
                <w:b w:val="0"/>
                <w:color w:val="000000"/>
                <w:sz w:val="24"/>
                <w:szCs w:val="18"/>
              </w:rPr>
              <w:t>55.81</w:t>
            </w:r>
          </w:p>
        </w:tc>
      </w:tr>
      <w:tr w:rsidR="002F192E" w:rsidRPr="00B313DB" w:rsidTr="00E84CC1">
        <w:trPr>
          <w:cnfStyle w:val="000000100000"/>
          <w:trHeight w:val="223"/>
        </w:trPr>
        <w:tc>
          <w:tcPr>
            <w:cnfStyle w:val="001000000000"/>
            <w:tcW w:w="9645" w:type="dxa"/>
            <w:gridSpan w:val="3"/>
            <w:shd w:val="clear" w:color="auto" w:fill="auto"/>
            <w:hideMark/>
          </w:tcPr>
          <w:p w:rsidR="002F192E" w:rsidRPr="00E84CC1" w:rsidRDefault="002F192E" w:rsidP="002F192E">
            <w:pPr>
              <w:tabs>
                <w:tab w:val="left" w:pos="7650"/>
              </w:tabs>
              <w:rPr>
                <w:rFonts w:ascii="Times New Roman" w:eastAsia="Times New Roman" w:hAnsi="Times New Roman" w:cs="Times New Roman"/>
                <w:b w:val="0"/>
                <w:color w:val="000000"/>
                <w:sz w:val="24"/>
                <w:szCs w:val="18"/>
              </w:rPr>
            </w:pPr>
            <w:proofErr w:type="spellStart"/>
            <w:r w:rsidRPr="00E84CC1">
              <w:rPr>
                <w:rFonts w:ascii="Times New Roman" w:hAnsi="Times New Roman"/>
                <w:b w:val="0"/>
                <w:color w:val="000000"/>
                <w:sz w:val="24"/>
                <w:szCs w:val="18"/>
              </w:rPr>
              <w:t>Df</w:t>
            </w:r>
            <w:proofErr w:type="spellEnd"/>
            <w:r w:rsidRPr="00E84CC1">
              <w:rPr>
                <w:rFonts w:ascii="Times New Roman" w:hAnsi="Times New Roman"/>
                <w:b w:val="0"/>
                <w:color w:val="000000"/>
                <w:sz w:val="24"/>
                <w:szCs w:val="18"/>
              </w:rPr>
              <w:tab/>
              <w:t>9</w:t>
            </w:r>
          </w:p>
        </w:tc>
      </w:tr>
      <w:tr w:rsidR="002F192E" w:rsidRPr="00B313DB" w:rsidTr="00E84CC1">
        <w:trPr>
          <w:trHeight w:val="223"/>
        </w:trPr>
        <w:tc>
          <w:tcPr>
            <w:cnfStyle w:val="001000000000"/>
            <w:tcW w:w="9645" w:type="dxa"/>
            <w:gridSpan w:val="3"/>
            <w:shd w:val="clear" w:color="auto" w:fill="auto"/>
            <w:hideMark/>
          </w:tcPr>
          <w:p w:rsidR="002F192E" w:rsidRPr="00E84CC1" w:rsidRDefault="000E3B3B" w:rsidP="002F192E">
            <w:pPr>
              <w:tabs>
                <w:tab w:val="left" w:pos="7725"/>
              </w:tabs>
              <w:rPr>
                <w:rFonts w:ascii="Times New Roman" w:eastAsia="Times New Roman" w:hAnsi="Times New Roman" w:cs="Times New Roman"/>
                <w:b w:val="0"/>
                <w:color w:val="000000"/>
                <w:sz w:val="24"/>
                <w:szCs w:val="18"/>
              </w:rPr>
            </w:pPr>
            <w:proofErr w:type="spellStart"/>
            <w:r>
              <w:rPr>
                <w:rFonts w:ascii="Times New Roman" w:hAnsi="Times New Roman"/>
                <w:b w:val="0"/>
                <w:color w:val="000000"/>
                <w:sz w:val="24"/>
                <w:szCs w:val="18"/>
              </w:rPr>
              <w:t>Asymp</w:t>
            </w:r>
            <w:proofErr w:type="spellEnd"/>
            <w:r>
              <w:rPr>
                <w:rFonts w:ascii="Times New Roman" w:hAnsi="Times New Roman"/>
                <w:b w:val="0"/>
                <w:color w:val="000000"/>
                <w:sz w:val="24"/>
                <w:szCs w:val="18"/>
              </w:rPr>
              <w:t xml:space="preserve">. Sig.                                                                     </w:t>
            </w:r>
            <w:r w:rsidR="002F192E" w:rsidRPr="00E84CC1">
              <w:rPr>
                <w:rFonts w:ascii="Times New Roman" w:hAnsi="Times New Roman"/>
                <w:b w:val="0"/>
                <w:color w:val="000000"/>
                <w:sz w:val="24"/>
                <w:szCs w:val="18"/>
              </w:rPr>
              <w:t>0.000</w:t>
            </w:r>
          </w:p>
        </w:tc>
      </w:tr>
    </w:tbl>
    <w:p w:rsidR="009D05FB" w:rsidRDefault="009D05FB" w:rsidP="00B313DB">
      <w:pPr>
        <w:rPr>
          <w:rFonts w:ascii="Times New Roman" w:hAnsi="Times New Roman" w:cs="Times New Roman"/>
          <w:sz w:val="24"/>
          <w:szCs w:val="24"/>
        </w:rPr>
      </w:pPr>
    </w:p>
    <w:p w:rsidR="00514764" w:rsidRDefault="00DB5540" w:rsidP="00514764">
      <w:pPr>
        <w:spacing w:after="0" w:line="480" w:lineRule="auto"/>
        <w:jc w:val="both"/>
        <w:rPr>
          <w:rFonts w:ascii="Times New Roman" w:hAnsi="Times New Roman"/>
          <w:sz w:val="24"/>
        </w:rPr>
      </w:pPr>
      <w:r w:rsidRPr="00725531">
        <w:rPr>
          <w:rFonts w:ascii="Times New Roman" w:hAnsi="Times New Roman"/>
          <w:sz w:val="24"/>
        </w:rPr>
        <w:t>The Kendall’s Coefficient of Concordance (</w:t>
      </w:r>
      <w:r w:rsidRPr="002F192E">
        <w:rPr>
          <w:rFonts w:ascii="Times New Roman" w:hAnsi="Times New Roman"/>
          <w:b/>
          <w:i/>
          <w:sz w:val="24"/>
        </w:rPr>
        <w:t>w</w:t>
      </w:r>
      <w:r w:rsidR="00D30921">
        <w:rPr>
          <w:rFonts w:ascii="Times New Roman" w:hAnsi="Times New Roman"/>
          <w:sz w:val="24"/>
        </w:rPr>
        <w:t>) indicates that there was</w:t>
      </w:r>
      <w:r>
        <w:rPr>
          <w:rFonts w:ascii="Times New Roman" w:hAnsi="Times New Roman"/>
          <w:sz w:val="24"/>
        </w:rPr>
        <w:t>21</w:t>
      </w:r>
      <w:r w:rsidRPr="00725531">
        <w:rPr>
          <w:rFonts w:ascii="Times New Roman" w:hAnsi="Times New Roman"/>
          <w:sz w:val="24"/>
        </w:rPr>
        <w:t xml:space="preserve">% agreement among rankings by </w:t>
      </w:r>
      <w:r w:rsidR="00D30921">
        <w:rPr>
          <w:rFonts w:ascii="Times New Roman" w:hAnsi="Times New Roman"/>
          <w:sz w:val="24"/>
        </w:rPr>
        <w:t>respondents and this was</w:t>
      </w:r>
      <w:r w:rsidRPr="00725531">
        <w:rPr>
          <w:rFonts w:ascii="Times New Roman" w:hAnsi="Times New Roman"/>
          <w:sz w:val="24"/>
        </w:rPr>
        <w:t xml:space="preserve"> significant at one percent. </w:t>
      </w:r>
      <w:r>
        <w:rPr>
          <w:rFonts w:ascii="Times New Roman" w:hAnsi="Times New Roman"/>
          <w:sz w:val="24"/>
        </w:rPr>
        <w:t xml:space="preserve">This implies that, the rate at which members are agreeing to the factors influencing their decision to </w:t>
      </w:r>
      <w:r w:rsidR="000E3B3B">
        <w:rPr>
          <w:rFonts w:ascii="Times New Roman" w:hAnsi="Times New Roman"/>
          <w:sz w:val="24"/>
        </w:rPr>
        <w:t>enter into</w:t>
      </w:r>
      <w:r w:rsidR="00D30921">
        <w:rPr>
          <w:rFonts w:ascii="Times New Roman" w:hAnsi="Times New Roman"/>
          <w:sz w:val="24"/>
        </w:rPr>
        <w:t xml:space="preserve"> forest plantation was</w:t>
      </w:r>
      <w:r>
        <w:rPr>
          <w:rFonts w:ascii="Times New Roman" w:hAnsi="Times New Roman"/>
          <w:sz w:val="24"/>
        </w:rPr>
        <w:t xml:space="preserve"> at 21%. </w:t>
      </w:r>
      <w:r w:rsidRPr="00725531">
        <w:rPr>
          <w:rFonts w:ascii="Times New Roman" w:hAnsi="Times New Roman"/>
          <w:sz w:val="24"/>
        </w:rPr>
        <w:t xml:space="preserve">The null hypothesis </w:t>
      </w:r>
      <w:proofErr w:type="spellStart"/>
      <w:r w:rsidRPr="00725531">
        <w:rPr>
          <w:rFonts w:ascii="Times New Roman" w:hAnsi="Times New Roman"/>
          <w:sz w:val="24"/>
        </w:rPr>
        <w:t>that</w:t>
      </w:r>
      <w:proofErr w:type="gramStart"/>
      <w:r>
        <w:rPr>
          <w:rFonts w:ascii="Times New Roman" w:hAnsi="Times New Roman"/>
          <w:sz w:val="24"/>
        </w:rPr>
        <w:t>,</w:t>
      </w:r>
      <w:r>
        <w:rPr>
          <w:rFonts w:ascii="Times New Roman" w:hAnsi="Times New Roman"/>
          <w:i/>
          <w:sz w:val="24"/>
        </w:rPr>
        <w:t>“</w:t>
      </w:r>
      <w:proofErr w:type="gramEnd"/>
      <w:r w:rsidRPr="00FE71F1">
        <w:rPr>
          <w:rFonts w:ascii="Times New Roman" w:hAnsi="Times New Roman"/>
          <w:i/>
          <w:sz w:val="24"/>
        </w:rPr>
        <w:t>there</w:t>
      </w:r>
      <w:proofErr w:type="spellEnd"/>
      <w:r w:rsidRPr="00FE71F1">
        <w:rPr>
          <w:rFonts w:ascii="Times New Roman" w:hAnsi="Times New Roman"/>
          <w:i/>
          <w:sz w:val="24"/>
        </w:rPr>
        <w:t xml:space="preserve"> is no ag</w:t>
      </w:r>
      <w:r>
        <w:rPr>
          <w:rFonts w:ascii="Times New Roman" w:hAnsi="Times New Roman"/>
          <w:i/>
          <w:sz w:val="24"/>
        </w:rPr>
        <w:t>reement among rankings by respondent</w:t>
      </w:r>
      <w:r w:rsidRPr="00FE71F1">
        <w:rPr>
          <w:rFonts w:ascii="Times New Roman" w:hAnsi="Times New Roman"/>
          <w:i/>
          <w:sz w:val="24"/>
        </w:rPr>
        <w:t>s</w:t>
      </w:r>
      <w:r>
        <w:rPr>
          <w:rFonts w:ascii="Times New Roman" w:hAnsi="Times New Roman"/>
          <w:i/>
          <w:sz w:val="24"/>
        </w:rPr>
        <w:t>”</w:t>
      </w:r>
      <w:r w:rsidR="000E3B3B">
        <w:rPr>
          <w:rFonts w:ascii="Times New Roman" w:hAnsi="Times New Roman"/>
          <w:sz w:val="24"/>
        </w:rPr>
        <w:t xml:space="preserve"> is rejected. </w:t>
      </w:r>
      <w:proofErr w:type="spellStart"/>
      <w:r w:rsidR="000E3B3B">
        <w:rPr>
          <w:rFonts w:ascii="Times New Roman" w:hAnsi="Times New Roman"/>
          <w:sz w:val="24"/>
        </w:rPr>
        <w:t>Meaning</w:t>
      </w:r>
      <w:r w:rsidR="001F3A12">
        <w:rPr>
          <w:rFonts w:ascii="Times New Roman" w:hAnsi="Times New Roman"/>
          <w:sz w:val="24"/>
        </w:rPr>
        <w:t>there</w:t>
      </w:r>
      <w:proofErr w:type="spellEnd"/>
      <w:r w:rsidR="001F3A12">
        <w:rPr>
          <w:rFonts w:ascii="Times New Roman" w:hAnsi="Times New Roman"/>
          <w:sz w:val="24"/>
        </w:rPr>
        <w:t xml:space="preserve"> was </w:t>
      </w:r>
      <w:proofErr w:type="spellStart"/>
      <w:r w:rsidR="0012192A">
        <w:rPr>
          <w:rFonts w:ascii="Times New Roman" w:hAnsi="Times New Roman"/>
          <w:sz w:val="24"/>
        </w:rPr>
        <w:t>agreement</w:t>
      </w:r>
      <w:r>
        <w:rPr>
          <w:rFonts w:ascii="Times New Roman" w:hAnsi="Times New Roman"/>
          <w:sz w:val="24"/>
        </w:rPr>
        <w:t>among</w:t>
      </w:r>
      <w:proofErr w:type="spellEnd"/>
      <w:r>
        <w:rPr>
          <w:rFonts w:ascii="Times New Roman" w:hAnsi="Times New Roman"/>
          <w:sz w:val="24"/>
        </w:rPr>
        <w:t xml:space="preserve"> the rankings of respondents.</w:t>
      </w:r>
      <w:bookmarkStart w:id="74" w:name="_Toc347702819"/>
    </w:p>
    <w:p w:rsidR="00792D39" w:rsidRPr="00AB0D31" w:rsidRDefault="00792D39" w:rsidP="00AB0D31">
      <w:pPr>
        <w:pStyle w:val="Heading1"/>
        <w:spacing w:before="0" w:line="480" w:lineRule="auto"/>
        <w:jc w:val="center"/>
        <w:rPr>
          <w:rFonts w:ascii="Times New Roman" w:hAnsi="Times New Roman"/>
          <w:color w:val="auto"/>
          <w:sz w:val="24"/>
        </w:rPr>
      </w:pPr>
      <w:r w:rsidRPr="00AB0D31">
        <w:rPr>
          <w:rFonts w:ascii="Times New Roman" w:hAnsi="Times New Roman"/>
          <w:color w:val="auto"/>
          <w:sz w:val="24"/>
        </w:rPr>
        <w:lastRenderedPageBreak/>
        <w:t>CHAPTER FOUR</w:t>
      </w:r>
      <w:bookmarkEnd w:id="74"/>
    </w:p>
    <w:p w:rsidR="00792D39" w:rsidRDefault="00792D39" w:rsidP="00AB0D31">
      <w:pPr>
        <w:pStyle w:val="Heading1"/>
        <w:spacing w:before="0" w:line="480" w:lineRule="auto"/>
        <w:jc w:val="center"/>
        <w:rPr>
          <w:rFonts w:ascii="Times New Roman" w:hAnsi="Times New Roman" w:cs="Times New Roman"/>
          <w:b w:val="0"/>
          <w:sz w:val="24"/>
          <w:szCs w:val="24"/>
        </w:rPr>
      </w:pPr>
      <w:bookmarkStart w:id="75" w:name="_Toc347702820"/>
      <w:r w:rsidRPr="00AB0D31">
        <w:rPr>
          <w:rFonts w:ascii="Times New Roman" w:hAnsi="Times New Roman" w:cs="Times New Roman"/>
          <w:color w:val="auto"/>
          <w:sz w:val="24"/>
          <w:szCs w:val="24"/>
        </w:rPr>
        <w:t>CONCLUSION AND RECOMMENDATIONS</w:t>
      </w:r>
      <w:bookmarkEnd w:id="75"/>
    </w:p>
    <w:p w:rsidR="00785E44" w:rsidRDefault="00785E44" w:rsidP="00ED3CB3">
      <w:pPr>
        <w:spacing w:after="0" w:line="480" w:lineRule="auto"/>
        <w:jc w:val="both"/>
        <w:rPr>
          <w:rFonts w:ascii="Times New Roman" w:hAnsi="Times New Roman" w:cs="Times New Roman"/>
          <w:sz w:val="24"/>
          <w:szCs w:val="24"/>
        </w:rPr>
      </w:pPr>
    </w:p>
    <w:p w:rsidR="00ED3CB3" w:rsidRDefault="00ED3CB3" w:rsidP="00ED3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scientifically established that private </w:t>
      </w:r>
      <w:proofErr w:type="spellStart"/>
      <w:r>
        <w:rPr>
          <w:rFonts w:ascii="Times New Roman" w:hAnsi="Times New Roman" w:cs="Times New Roman"/>
          <w:sz w:val="24"/>
          <w:szCs w:val="24"/>
        </w:rPr>
        <w:t>afforestation</w:t>
      </w:r>
      <w:proofErr w:type="spellEnd"/>
      <w:r>
        <w:rPr>
          <w:rFonts w:ascii="Times New Roman" w:hAnsi="Times New Roman" w:cs="Times New Roman"/>
          <w:sz w:val="24"/>
          <w:szCs w:val="24"/>
        </w:rPr>
        <w:t xml:space="preserve"> developers are not benefiting </w:t>
      </w:r>
      <w:r w:rsidR="0012192A">
        <w:rPr>
          <w:rFonts w:ascii="Times New Roman" w:hAnsi="Times New Roman" w:cs="Times New Roman"/>
          <w:sz w:val="24"/>
          <w:szCs w:val="24"/>
        </w:rPr>
        <w:t xml:space="preserve">fully </w:t>
      </w:r>
      <w:r>
        <w:rPr>
          <w:rFonts w:ascii="Times New Roman" w:hAnsi="Times New Roman" w:cs="Times New Roman"/>
          <w:sz w:val="24"/>
          <w:szCs w:val="24"/>
        </w:rPr>
        <w:t>from the Forest Plant</w:t>
      </w:r>
      <w:r w:rsidR="0012192A">
        <w:rPr>
          <w:rFonts w:ascii="Times New Roman" w:hAnsi="Times New Roman" w:cs="Times New Roman"/>
          <w:sz w:val="24"/>
          <w:szCs w:val="24"/>
        </w:rPr>
        <w:t>ation Development Fund</w:t>
      </w:r>
      <w:r>
        <w:rPr>
          <w:rFonts w:ascii="Times New Roman" w:hAnsi="Times New Roman" w:cs="Times New Roman"/>
          <w:sz w:val="24"/>
          <w:szCs w:val="24"/>
        </w:rPr>
        <w:t xml:space="preserve">. Despite the huge challenges identified, private </w:t>
      </w:r>
      <w:proofErr w:type="spellStart"/>
      <w:r>
        <w:rPr>
          <w:rFonts w:ascii="Times New Roman" w:hAnsi="Times New Roman" w:cs="Times New Roman"/>
          <w:sz w:val="24"/>
          <w:szCs w:val="24"/>
        </w:rPr>
        <w:t>afforestation</w:t>
      </w:r>
      <w:proofErr w:type="spellEnd"/>
      <w:r>
        <w:rPr>
          <w:rFonts w:ascii="Times New Roman" w:hAnsi="Times New Roman" w:cs="Times New Roman"/>
          <w:sz w:val="24"/>
          <w:szCs w:val="24"/>
        </w:rPr>
        <w:t xml:space="preserve"> developers still have the desire of greening the country due to the enormous benefits they </w:t>
      </w:r>
      <w:r w:rsidR="006E57E4">
        <w:rPr>
          <w:rFonts w:ascii="Times New Roman" w:hAnsi="Times New Roman" w:cs="Times New Roman"/>
          <w:sz w:val="24"/>
          <w:szCs w:val="24"/>
        </w:rPr>
        <w:t>foresee</w:t>
      </w:r>
      <w:r>
        <w:rPr>
          <w:rFonts w:ascii="Times New Roman" w:hAnsi="Times New Roman" w:cs="Times New Roman"/>
          <w:sz w:val="24"/>
          <w:szCs w:val="24"/>
        </w:rPr>
        <w:t xml:space="preserve"> to have when the appropriate environment is created by stakeholders especially the Ministry of Lands and Natural Resources</w:t>
      </w:r>
      <w:r w:rsidR="0012192A">
        <w:rPr>
          <w:rFonts w:ascii="Times New Roman" w:hAnsi="Times New Roman" w:cs="Times New Roman"/>
          <w:sz w:val="24"/>
          <w:szCs w:val="24"/>
        </w:rPr>
        <w:t xml:space="preserve"> vis-à-vis</w:t>
      </w:r>
      <w:r w:rsidR="001F3A12">
        <w:rPr>
          <w:rFonts w:ascii="Times New Roman" w:hAnsi="Times New Roman" w:cs="Times New Roman"/>
          <w:sz w:val="24"/>
          <w:szCs w:val="24"/>
        </w:rPr>
        <w:t xml:space="preserve"> the</w:t>
      </w:r>
      <w:r w:rsidR="0012192A">
        <w:rPr>
          <w:rFonts w:ascii="Times New Roman" w:hAnsi="Times New Roman" w:cs="Times New Roman"/>
          <w:sz w:val="24"/>
          <w:szCs w:val="24"/>
        </w:rPr>
        <w:t xml:space="preserve"> Fund Board</w:t>
      </w:r>
      <w:r>
        <w:rPr>
          <w:rFonts w:ascii="Times New Roman" w:hAnsi="Times New Roman" w:cs="Times New Roman"/>
          <w:sz w:val="24"/>
          <w:szCs w:val="24"/>
        </w:rPr>
        <w:t>, Forestry Commission and the Ministry of Food and Agriculture.</w:t>
      </w:r>
      <w:r w:rsidR="00433EFA">
        <w:rPr>
          <w:rFonts w:ascii="Times New Roman" w:hAnsi="Times New Roman" w:cs="Times New Roman"/>
          <w:sz w:val="24"/>
          <w:szCs w:val="24"/>
        </w:rPr>
        <w:t xml:space="preserve"> It is </w:t>
      </w:r>
      <w:r w:rsidR="008456A2">
        <w:rPr>
          <w:rFonts w:ascii="Times New Roman" w:hAnsi="Times New Roman" w:cs="Times New Roman"/>
          <w:sz w:val="24"/>
          <w:szCs w:val="24"/>
        </w:rPr>
        <w:t xml:space="preserve">important to point out that, despite the members not benefiting </w:t>
      </w:r>
      <w:r w:rsidR="000D4E41">
        <w:rPr>
          <w:rFonts w:ascii="Times New Roman" w:hAnsi="Times New Roman" w:cs="Times New Roman"/>
          <w:sz w:val="24"/>
          <w:szCs w:val="24"/>
        </w:rPr>
        <w:t>fully from the F</w:t>
      </w:r>
      <w:r w:rsidR="00433EFA">
        <w:rPr>
          <w:rFonts w:ascii="Times New Roman" w:hAnsi="Times New Roman" w:cs="Times New Roman"/>
          <w:sz w:val="24"/>
          <w:szCs w:val="24"/>
        </w:rPr>
        <w:t xml:space="preserve">und, </w:t>
      </w:r>
      <w:r w:rsidR="00C54A7A">
        <w:rPr>
          <w:rFonts w:ascii="Times New Roman" w:hAnsi="Times New Roman" w:cs="Times New Roman"/>
          <w:sz w:val="24"/>
          <w:szCs w:val="24"/>
        </w:rPr>
        <w:t xml:space="preserve">the government </w:t>
      </w:r>
      <w:r w:rsidR="00433EFA">
        <w:rPr>
          <w:rFonts w:ascii="Times New Roman" w:hAnsi="Times New Roman" w:cs="Times New Roman"/>
          <w:sz w:val="24"/>
          <w:szCs w:val="24"/>
        </w:rPr>
        <w:t>especially the Fund Board cannot be fully be reliable for the setback</w:t>
      </w:r>
      <w:r w:rsidR="000D4E41">
        <w:rPr>
          <w:rFonts w:ascii="Times New Roman" w:hAnsi="Times New Roman" w:cs="Times New Roman"/>
          <w:sz w:val="24"/>
          <w:szCs w:val="24"/>
        </w:rPr>
        <w:t xml:space="preserve">. Other </w:t>
      </w:r>
      <w:r w:rsidR="00433EFA">
        <w:rPr>
          <w:rFonts w:ascii="Times New Roman" w:hAnsi="Times New Roman" w:cs="Times New Roman"/>
          <w:sz w:val="24"/>
          <w:szCs w:val="24"/>
        </w:rPr>
        <w:t xml:space="preserve">factors </w:t>
      </w:r>
      <w:r w:rsidR="00BE0033">
        <w:rPr>
          <w:rFonts w:ascii="Times New Roman" w:hAnsi="Times New Roman" w:cs="Times New Roman"/>
          <w:sz w:val="24"/>
          <w:szCs w:val="24"/>
        </w:rPr>
        <w:t xml:space="preserve">came to play most importantly </w:t>
      </w:r>
      <w:r w:rsidR="000D4E41">
        <w:rPr>
          <w:rFonts w:ascii="Times New Roman" w:hAnsi="Times New Roman" w:cs="Times New Roman"/>
          <w:sz w:val="24"/>
          <w:szCs w:val="24"/>
        </w:rPr>
        <w:t xml:space="preserve">reduced inflow into the Fund and the need for regional balance in </w:t>
      </w:r>
      <w:r w:rsidR="00433EFA">
        <w:rPr>
          <w:rFonts w:ascii="Times New Roman" w:hAnsi="Times New Roman" w:cs="Times New Roman"/>
          <w:sz w:val="24"/>
          <w:szCs w:val="24"/>
        </w:rPr>
        <w:t xml:space="preserve">the </w:t>
      </w:r>
      <w:r w:rsidR="00BE0033">
        <w:rPr>
          <w:rFonts w:ascii="Times New Roman" w:hAnsi="Times New Roman" w:cs="Times New Roman"/>
          <w:sz w:val="24"/>
          <w:szCs w:val="24"/>
        </w:rPr>
        <w:t>disbursement process</w:t>
      </w:r>
      <w:r w:rsidR="00276259">
        <w:rPr>
          <w:rFonts w:ascii="Times New Roman" w:hAnsi="Times New Roman" w:cs="Times New Roman"/>
          <w:sz w:val="24"/>
          <w:szCs w:val="24"/>
        </w:rPr>
        <w:t>.</w:t>
      </w:r>
    </w:p>
    <w:p w:rsidR="004C1A41" w:rsidRDefault="004C1A41" w:rsidP="00ED3CB3">
      <w:pPr>
        <w:spacing w:after="0" w:line="480" w:lineRule="auto"/>
        <w:jc w:val="both"/>
        <w:rPr>
          <w:rFonts w:ascii="Times New Roman" w:hAnsi="Times New Roman" w:cs="Times New Roman"/>
          <w:sz w:val="24"/>
          <w:szCs w:val="24"/>
        </w:rPr>
      </w:pPr>
    </w:p>
    <w:p w:rsidR="004C1A41" w:rsidRPr="00B730D5" w:rsidRDefault="004C1A41" w:rsidP="00B730D5">
      <w:pPr>
        <w:pStyle w:val="Heading1"/>
        <w:spacing w:before="0" w:line="480" w:lineRule="auto"/>
        <w:rPr>
          <w:rFonts w:ascii="Times New Roman" w:hAnsi="Times New Roman" w:cs="Times New Roman"/>
          <w:color w:val="auto"/>
          <w:sz w:val="24"/>
          <w:szCs w:val="24"/>
        </w:rPr>
      </w:pPr>
      <w:bookmarkStart w:id="76" w:name="_Toc347702821"/>
      <w:r w:rsidRPr="00B730D5">
        <w:rPr>
          <w:rFonts w:ascii="Times New Roman" w:hAnsi="Times New Roman" w:cs="Times New Roman"/>
          <w:color w:val="auto"/>
          <w:sz w:val="24"/>
          <w:szCs w:val="24"/>
        </w:rPr>
        <w:t>4.1</w:t>
      </w:r>
      <w:r w:rsidRPr="00B730D5">
        <w:rPr>
          <w:rFonts w:ascii="Times New Roman" w:hAnsi="Times New Roman" w:cs="Times New Roman"/>
          <w:color w:val="auto"/>
          <w:sz w:val="24"/>
          <w:szCs w:val="24"/>
        </w:rPr>
        <w:tab/>
        <w:t>Key Findings</w:t>
      </w:r>
      <w:bookmarkEnd w:id="76"/>
    </w:p>
    <w:p w:rsidR="00955D96" w:rsidRDefault="00955D96" w:rsidP="00B43A1B">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All the members have attained acceptable educational level to position them to read and write</w:t>
      </w:r>
      <w:r w:rsidR="001F3A12">
        <w:rPr>
          <w:rFonts w:ascii="Times New Roman" w:hAnsi="Times New Roman" w:cs="Times New Roman"/>
          <w:sz w:val="24"/>
        </w:rPr>
        <w:t>.</w:t>
      </w:r>
    </w:p>
    <w:p w:rsidR="005625D9" w:rsidRDefault="005625D9" w:rsidP="0061325F">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Majority of the members (80%) are engaged in other occupation in addition to the forest plantation business while</w:t>
      </w:r>
      <w:r w:rsidR="00C531C6">
        <w:rPr>
          <w:rFonts w:ascii="Times New Roman" w:hAnsi="Times New Roman" w:cs="Times New Roman"/>
          <w:sz w:val="24"/>
        </w:rPr>
        <w:t>s 20% of them are undertaking the venture full-time.</w:t>
      </w:r>
    </w:p>
    <w:p w:rsidR="0061325F" w:rsidRPr="0061325F" w:rsidRDefault="00955D96" w:rsidP="0061325F">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The minimu</w:t>
      </w:r>
      <w:r w:rsidR="0061325F">
        <w:rPr>
          <w:rFonts w:ascii="Times New Roman" w:hAnsi="Times New Roman" w:cs="Times New Roman"/>
          <w:sz w:val="24"/>
        </w:rPr>
        <w:t>m</w:t>
      </w:r>
      <w:r>
        <w:rPr>
          <w:rFonts w:ascii="Times New Roman" w:hAnsi="Times New Roman" w:cs="Times New Roman"/>
          <w:sz w:val="24"/>
        </w:rPr>
        <w:t xml:space="preserve"> years of experience in the forest plantation business was 3 and the maximum 22</w:t>
      </w:r>
      <w:r w:rsidR="00DD3C6A">
        <w:rPr>
          <w:rFonts w:ascii="Times New Roman" w:hAnsi="Times New Roman" w:cs="Times New Roman"/>
          <w:sz w:val="24"/>
        </w:rPr>
        <w:t xml:space="preserve"> with average years of experience being 11.</w:t>
      </w:r>
    </w:p>
    <w:p w:rsidR="00266ABD" w:rsidRPr="00266ABD" w:rsidRDefault="008D4D3E" w:rsidP="00C531C6">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About 37% of the members have</w:t>
      </w:r>
      <w:r w:rsidR="00266ABD">
        <w:rPr>
          <w:rFonts w:ascii="Times New Roman" w:hAnsi="Times New Roman" w:cs="Times New Roman"/>
          <w:sz w:val="24"/>
        </w:rPr>
        <w:t xml:space="preserve"> plantation sizes of more</w:t>
      </w:r>
      <w:r>
        <w:rPr>
          <w:rFonts w:ascii="Times New Roman" w:hAnsi="Times New Roman" w:cs="Times New Roman"/>
          <w:sz w:val="24"/>
        </w:rPr>
        <w:t xml:space="preserve"> than 30 hectares whiles 63% have</w:t>
      </w:r>
      <w:r w:rsidR="00266ABD">
        <w:rPr>
          <w:rFonts w:ascii="Times New Roman" w:hAnsi="Times New Roman" w:cs="Times New Roman"/>
          <w:sz w:val="24"/>
        </w:rPr>
        <w:t xml:space="preserve"> less than 30 hectares.</w:t>
      </w:r>
    </w:p>
    <w:p w:rsidR="00B43A1B" w:rsidRPr="00C531C6" w:rsidRDefault="00B43A1B" w:rsidP="00C531C6">
      <w:pPr>
        <w:pStyle w:val="ListParagraph"/>
        <w:numPr>
          <w:ilvl w:val="0"/>
          <w:numId w:val="4"/>
        </w:numPr>
        <w:spacing w:line="480" w:lineRule="auto"/>
        <w:jc w:val="both"/>
        <w:rPr>
          <w:rFonts w:ascii="Times New Roman" w:hAnsi="Times New Roman" w:cs="Times New Roman"/>
          <w:sz w:val="24"/>
        </w:rPr>
      </w:pPr>
      <w:r w:rsidRPr="00C531C6">
        <w:rPr>
          <w:rFonts w:ascii="Times New Roman" w:hAnsi="Times New Roman" w:cs="Times New Roman"/>
          <w:sz w:val="24"/>
          <w:szCs w:val="24"/>
        </w:rPr>
        <w:lastRenderedPageBreak/>
        <w:t xml:space="preserve">All members of the Private </w:t>
      </w:r>
      <w:proofErr w:type="spellStart"/>
      <w:r w:rsidRPr="00C531C6">
        <w:rPr>
          <w:rFonts w:ascii="Times New Roman" w:hAnsi="Times New Roman" w:cs="Times New Roman"/>
          <w:sz w:val="24"/>
          <w:szCs w:val="24"/>
        </w:rPr>
        <w:t>Afforestation</w:t>
      </w:r>
      <w:proofErr w:type="spellEnd"/>
      <w:r w:rsidRPr="00C531C6">
        <w:rPr>
          <w:rFonts w:ascii="Times New Roman" w:hAnsi="Times New Roman" w:cs="Times New Roman"/>
          <w:sz w:val="24"/>
          <w:szCs w:val="24"/>
        </w:rPr>
        <w:t xml:space="preserve"> Developers </w:t>
      </w:r>
      <w:r w:rsidR="00F96012">
        <w:rPr>
          <w:rFonts w:ascii="Times New Roman" w:hAnsi="Times New Roman" w:cs="Times New Roman"/>
          <w:sz w:val="24"/>
          <w:szCs w:val="24"/>
        </w:rPr>
        <w:t>Organiz</w:t>
      </w:r>
      <w:r w:rsidR="00D90D6C" w:rsidRPr="00C531C6">
        <w:rPr>
          <w:rFonts w:ascii="Times New Roman" w:hAnsi="Times New Roman" w:cs="Times New Roman"/>
          <w:sz w:val="24"/>
          <w:szCs w:val="24"/>
        </w:rPr>
        <w:t>ation were aware of the Forest Plantation Development F</w:t>
      </w:r>
      <w:r w:rsidR="00247EF4" w:rsidRPr="00C531C6">
        <w:rPr>
          <w:rFonts w:ascii="Times New Roman" w:hAnsi="Times New Roman" w:cs="Times New Roman"/>
          <w:sz w:val="24"/>
          <w:szCs w:val="24"/>
        </w:rPr>
        <w:t>und. Majority of the members</w:t>
      </w:r>
      <w:r w:rsidR="00C531C6">
        <w:rPr>
          <w:rFonts w:ascii="Times New Roman" w:hAnsi="Times New Roman" w:cs="Times New Roman"/>
          <w:sz w:val="24"/>
          <w:szCs w:val="24"/>
        </w:rPr>
        <w:t xml:space="preserve"> (43.3%)</w:t>
      </w:r>
      <w:r w:rsidR="00247EF4" w:rsidRPr="00C531C6">
        <w:rPr>
          <w:rFonts w:ascii="Times New Roman" w:hAnsi="Times New Roman" w:cs="Times New Roman"/>
          <w:sz w:val="24"/>
          <w:szCs w:val="24"/>
        </w:rPr>
        <w:t xml:space="preserve"> had the information</w:t>
      </w:r>
      <w:r w:rsidRPr="00C531C6">
        <w:rPr>
          <w:rFonts w:ascii="Times New Roman" w:hAnsi="Times New Roman" w:cs="Times New Roman"/>
          <w:sz w:val="24"/>
          <w:szCs w:val="24"/>
        </w:rPr>
        <w:t xml:space="preserve"> through the association. Maj</w:t>
      </w:r>
      <w:r w:rsidR="00F63941" w:rsidRPr="00C531C6">
        <w:rPr>
          <w:rFonts w:ascii="Times New Roman" w:hAnsi="Times New Roman" w:cs="Times New Roman"/>
          <w:sz w:val="24"/>
          <w:szCs w:val="24"/>
        </w:rPr>
        <w:t>ority of respondents</w:t>
      </w:r>
      <w:r w:rsidR="00C531C6">
        <w:rPr>
          <w:rFonts w:ascii="Times New Roman" w:hAnsi="Times New Roman" w:cs="Times New Roman"/>
          <w:sz w:val="24"/>
          <w:szCs w:val="24"/>
        </w:rPr>
        <w:t xml:space="preserve"> (80%) knew </w:t>
      </w:r>
      <w:r w:rsidR="00F63941" w:rsidRPr="00C531C6">
        <w:rPr>
          <w:rFonts w:ascii="Times New Roman" w:hAnsi="Times New Roman" w:cs="Times New Roman"/>
          <w:sz w:val="24"/>
          <w:szCs w:val="24"/>
        </w:rPr>
        <w:t>that there exist</w:t>
      </w:r>
      <w:r w:rsidRPr="00C531C6">
        <w:rPr>
          <w:rFonts w:ascii="Times New Roman" w:hAnsi="Times New Roman" w:cs="Times New Roman"/>
          <w:sz w:val="24"/>
          <w:szCs w:val="24"/>
        </w:rPr>
        <w:t xml:space="preserve"> financial </w:t>
      </w:r>
      <w:proofErr w:type="spellStart"/>
      <w:r w:rsidRPr="00C531C6">
        <w:rPr>
          <w:rFonts w:ascii="Times New Roman" w:hAnsi="Times New Roman" w:cs="Times New Roman"/>
          <w:sz w:val="24"/>
          <w:szCs w:val="24"/>
        </w:rPr>
        <w:t>assistance</w:t>
      </w:r>
      <w:r w:rsidR="00C531C6">
        <w:rPr>
          <w:rFonts w:ascii="Times New Roman" w:hAnsi="Times New Roman" w:cs="Times New Roman"/>
          <w:sz w:val="24"/>
          <w:szCs w:val="24"/>
        </w:rPr>
        <w:t>under</w:t>
      </w:r>
      <w:proofErr w:type="spellEnd"/>
      <w:r w:rsidR="00C531C6">
        <w:rPr>
          <w:rFonts w:ascii="Times New Roman" w:hAnsi="Times New Roman" w:cs="Times New Roman"/>
          <w:sz w:val="24"/>
          <w:szCs w:val="24"/>
        </w:rPr>
        <w:t xml:space="preserve"> </w:t>
      </w:r>
      <w:r w:rsidR="001F3A12">
        <w:rPr>
          <w:rFonts w:ascii="Times New Roman" w:hAnsi="Times New Roman" w:cs="Times New Roman"/>
          <w:sz w:val="24"/>
          <w:szCs w:val="24"/>
        </w:rPr>
        <w:t xml:space="preserve">the </w:t>
      </w:r>
      <w:r w:rsidR="00C531C6">
        <w:rPr>
          <w:rFonts w:ascii="Times New Roman" w:hAnsi="Times New Roman" w:cs="Times New Roman"/>
          <w:sz w:val="24"/>
          <w:szCs w:val="24"/>
        </w:rPr>
        <w:t xml:space="preserve">Fund </w:t>
      </w:r>
      <w:r w:rsidRPr="00C531C6">
        <w:rPr>
          <w:rFonts w:ascii="Times New Roman" w:hAnsi="Times New Roman" w:cs="Times New Roman"/>
          <w:sz w:val="24"/>
          <w:szCs w:val="24"/>
        </w:rPr>
        <w:t>whiles few of the members</w:t>
      </w:r>
      <w:r w:rsidR="00C531C6">
        <w:rPr>
          <w:rFonts w:ascii="Times New Roman" w:hAnsi="Times New Roman" w:cs="Times New Roman"/>
          <w:sz w:val="24"/>
          <w:szCs w:val="24"/>
        </w:rPr>
        <w:t xml:space="preserve"> (20%) knew that the Fund provides </w:t>
      </w:r>
      <w:r w:rsidR="00F63941" w:rsidRPr="00C531C6">
        <w:rPr>
          <w:rFonts w:ascii="Times New Roman" w:hAnsi="Times New Roman" w:cs="Times New Roman"/>
          <w:sz w:val="24"/>
          <w:szCs w:val="24"/>
        </w:rPr>
        <w:t>research and te</w:t>
      </w:r>
      <w:r w:rsidR="00C531C6">
        <w:rPr>
          <w:rFonts w:ascii="Times New Roman" w:hAnsi="Times New Roman" w:cs="Times New Roman"/>
          <w:sz w:val="24"/>
          <w:szCs w:val="24"/>
        </w:rPr>
        <w:t>chnical advice</w:t>
      </w:r>
      <w:r w:rsidR="00F63941" w:rsidRPr="00C531C6">
        <w:rPr>
          <w:rFonts w:ascii="Times New Roman" w:hAnsi="Times New Roman" w:cs="Times New Roman"/>
          <w:sz w:val="24"/>
          <w:szCs w:val="24"/>
        </w:rPr>
        <w:t>.</w:t>
      </w:r>
    </w:p>
    <w:p w:rsidR="00B43A1B" w:rsidRPr="0061325F" w:rsidRDefault="00B43A1B" w:rsidP="00B43A1B">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 xml:space="preserve">Majority of members </w:t>
      </w:r>
      <w:r w:rsidR="00F409D4">
        <w:rPr>
          <w:rFonts w:ascii="Times New Roman" w:hAnsi="Times New Roman" w:cs="Times New Roman"/>
          <w:sz w:val="24"/>
        </w:rPr>
        <w:t xml:space="preserve">(73%) </w:t>
      </w:r>
      <w:r>
        <w:rPr>
          <w:rFonts w:ascii="Times New Roman" w:hAnsi="Times New Roman" w:cs="Times New Roman"/>
          <w:sz w:val="24"/>
        </w:rPr>
        <w:t>were not aware of the criteria involved to s</w:t>
      </w:r>
      <w:r w:rsidR="00716A3A">
        <w:rPr>
          <w:rFonts w:ascii="Times New Roman" w:hAnsi="Times New Roman" w:cs="Times New Roman"/>
          <w:sz w:val="24"/>
        </w:rPr>
        <w:t xml:space="preserve">eek support from the Fund </w:t>
      </w:r>
      <w:r>
        <w:rPr>
          <w:rFonts w:ascii="Times New Roman" w:hAnsi="Times New Roman" w:cs="Times New Roman"/>
          <w:sz w:val="24"/>
        </w:rPr>
        <w:t xml:space="preserve">though the Act under </w:t>
      </w:r>
      <w:r w:rsidR="00716A3A">
        <w:rPr>
          <w:rFonts w:ascii="Times New Roman" w:hAnsi="Times New Roman" w:cs="Times New Roman"/>
          <w:sz w:val="24"/>
          <w:u w:val="single"/>
        </w:rPr>
        <w:t>S</w:t>
      </w:r>
      <w:r w:rsidRPr="00B43A1B">
        <w:rPr>
          <w:rFonts w:ascii="Times New Roman" w:hAnsi="Times New Roman" w:cs="Times New Roman"/>
          <w:sz w:val="24"/>
          <w:u w:val="single"/>
        </w:rPr>
        <w:t>ection 9</w:t>
      </w:r>
      <w:r w:rsidR="00716A3A">
        <w:rPr>
          <w:rFonts w:ascii="Times New Roman" w:hAnsi="Times New Roman" w:cs="Times New Roman"/>
          <w:sz w:val="24"/>
        </w:rPr>
        <w:t xml:space="preserve"> mandates the B</w:t>
      </w:r>
      <w:r>
        <w:rPr>
          <w:rFonts w:ascii="Times New Roman" w:hAnsi="Times New Roman" w:cs="Times New Roman"/>
          <w:sz w:val="24"/>
        </w:rPr>
        <w:t xml:space="preserve">oard to publish the </w:t>
      </w:r>
      <w:proofErr w:type="spellStart"/>
      <w:r>
        <w:rPr>
          <w:rFonts w:ascii="Times New Roman" w:hAnsi="Times New Roman" w:cs="Times New Roman"/>
          <w:sz w:val="24"/>
        </w:rPr>
        <w:t>criteria.</w:t>
      </w:r>
      <w:r>
        <w:rPr>
          <w:rFonts w:ascii="Times New Roman" w:hAnsi="Times New Roman" w:cs="Times New Roman"/>
          <w:sz w:val="24"/>
          <w:szCs w:val="24"/>
        </w:rPr>
        <w:t>However</w:t>
      </w:r>
      <w:proofErr w:type="spellEnd"/>
      <w:r>
        <w:rPr>
          <w:rFonts w:ascii="Times New Roman" w:hAnsi="Times New Roman" w:cs="Times New Roman"/>
          <w:sz w:val="24"/>
          <w:szCs w:val="24"/>
        </w:rPr>
        <w:t>, stakeholders at the Fund Board indicated that there has been intense awareness of the Forest Devel</w:t>
      </w:r>
      <w:r w:rsidR="0082239B">
        <w:rPr>
          <w:rFonts w:ascii="Times New Roman" w:hAnsi="Times New Roman" w:cs="Times New Roman"/>
          <w:sz w:val="24"/>
          <w:szCs w:val="24"/>
        </w:rPr>
        <w:t>op</w:t>
      </w:r>
      <w:r w:rsidR="00F409D4">
        <w:rPr>
          <w:rFonts w:ascii="Times New Roman" w:hAnsi="Times New Roman" w:cs="Times New Roman"/>
          <w:sz w:val="24"/>
          <w:szCs w:val="24"/>
        </w:rPr>
        <w:t xml:space="preserve">ment Fund in the middle belts where </w:t>
      </w:r>
      <w:r w:rsidR="0082239B">
        <w:rPr>
          <w:rFonts w:ascii="Times New Roman" w:hAnsi="Times New Roman" w:cs="Times New Roman"/>
          <w:sz w:val="24"/>
          <w:szCs w:val="24"/>
        </w:rPr>
        <w:t>most members of PADO are located</w:t>
      </w:r>
      <w:r w:rsidR="00F409D4">
        <w:rPr>
          <w:rFonts w:ascii="Times New Roman" w:hAnsi="Times New Roman" w:cs="Times New Roman"/>
          <w:sz w:val="24"/>
          <w:szCs w:val="24"/>
        </w:rPr>
        <w:t>.</w:t>
      </w:r>
    </w:p>
    <w:p w:rsidR="0061325F" w:rsidRPr="0057563F" w:rsidRDefault="0061325F" w:rsidP="00B43A1B">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szCs w:val="24"/>
        </w:rPr>
        <w:t>Recourse</w:t>
      </w:r>
      <w:r w:rsidR="000379D1">
        <w:rPr>
          <w:rFonts w:ascii="Times New Roman" w:hAnsi="Times New Roman" w:cs="Times New Roman"/>
          <w:sz w:val="24"/>
          <w:szCs w:val="24"/>
        </w:rPr>
        <w:t xml:space="preserve"> to personal savings</w:t>
      </w:r>
      <w:r>
        <w:rPr>
          <w:rFonts w:ascii="Times New Roman" w:hAnsi="Times New Roman" w:cs="Times New Roman"/>
          <w:sz w:val="24"/>
          <w:szCs w:val="24"/>
        </w:rPr>
        <w:t xml:space="preserve"> was the main source of funds that members use to</w:t>
      </w:r>
      <w:r w:rsidR="001F3A12">
        <w:rPr>
          <w:rFonts w:ascii="Times New Roman" w:hAnsi="Times New Roman" w:cs="Times New Roman"/>
          <w:sz w:val="24"/>
          <w:szCs w:val="24"/>
        </w:rPr>
        <w:t xml:space="preserve"> operate their business </w:t>
      </w:r>
      <w:proofErr w:type="spellStart"/>
      <w:r w:rsidR="001F3A12">
        <w:rPr>
          <w:rFonts w:ascii="Times New Roman" w:hAnsi="Times New Roman" w:cs="Times New Roman"/>
          <w:sz w:val="24"/>
          <w:szCs w:val="24"/>
        </w:rPr>
        <w:t>though</w:t>
      </w:r>
      <w:r>
        <w:rPr>
          <w:rFonts w:ascii="Times New Roman" w:hAnsi="Times New Roman" w:cs="Times New Roman"/>
          <w:sz w:val="24"/>
          <w:szCs w:val="24"/>
        </w:rPr>
        <w:t>not</w:t>
      </w:r>
      <w:proofErr w:type="spellEnd"/>
      <w:r>
        <w:rPr>
          <w:rFonts w:ascii="Times New Roman" w:hAnsi="Times New Roman" w:cs="Times New Roman"/>
          <w:sz w:val="24"/>
          <w:szCs w:val="24"/>
        </w:rPr>
        <w:t xml:space="preserve"> enough </w:t>
      </w:r>
      <w:r w:rsidR="000379D1">
        <w:rPr>
          <w:rFonts w:ascii="Times New Roman" w:hAnsi="Times New Roman" w:cs="Times New Roman"/>
          <w:sz w:val="24"/>
          <w:szCs w:val="24"/>
        </w:rPr>
        <w:t xml:space="preserve">to develop and sustain the </w:t>
      </w:r>
      <w:r>
        <w:rPr>
          <w:rFonts w:ascii="Times New Roman" w:hAnsi="Times New Roman" w:cs="Times New Roman"/>
          <w:sz w:val="24"/>
          <w:szCs w:val="24"/>
        </w:rPr>
        <w:t>business. The worse place of seeking funds to develop the plantation business was the banks</w:t>
      </w:r>
      <w:r w:rsidR="001F3A12">
        <w:rPr>
          <w:rFonts w:ascii="Times New Roman" w:hAnsi="Times New Roman" w:cs="Times New Roman"/>
          <w:sz w:val="24"/>
          <w:szCs w:val="24"/>
        </w:rPr>
        <w:t xml:space="preserve"> due to the high interest </w:t>
      </w:r>
      <w:r>
        <w:rPr>
          <w:rFonts w:ascii="Times New Roman" w:hAnsi="Times New Roman" w:cs="Times New Roman"/>
          <w:sz w:val="24"/>
          <w:szCs w:val="24"/>
        </w:rPr>
        <w:t>associated with the loans which does not auger well for such a venture</w:t>
      </w:r>
      <w:r w:rsidR="005625D9">
        <w:rPr>
          <w:rFonts w:ascii="Times New Roman" w:hAnsi="Times New Roman" w:cs="Times New Roman"/>
          <w:sz w:val="24"/>
          <w:szCs w:val="24"/>
        </w:rPr>
        <w:t xml:space="preserve"> in addition to the cumbersome nature in loan approval.</w:t>
      </w:r>
    </w:p>
    <w:p w:rsidR="000379D1" w:rsidRPr="000379D1" w:rsidRDefault="00B43A1B" w:rsidP="000379D1">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szCs w:val="24"/>
        </w:rPr>
        <w:t>All respondents indicated that</w:t>
      </w:r>
      <w:r w:rsidR="001F3A12">
        <w:rPr>
          <w:rFonts w:ascii="Times New Roman" w:hAnsi="Times New Roman" w:cs="Times New Roman"/>
          <w:sz w:val="24"/>
          <w:szCs w:val="24"/>
        </w:rPr>
        <w:t>,</w:t>
      </w:r>
      <w:r>
        <w:rPr>
          <w:rFonts w:ascii="Times New Roman" w:hAnsi="Times New Roman" w:cs="Times New Roman"/>
          <w:sz w:val="24"/>
          <w:szCs w:val="24"/>
        </w:rPr>
        <w:t xml:space="preserve"> it is not easy to access </w:t>
      </w:r>
      <w:r w:rsidR="0082239B">
        <w:rPr>
          <w:rFonts w:ascii="Times New Roman" w:hAnsi="Times New Roman" w:cs="Times New Roman"/>
          <w:sz w:val="24"/>
          <w:szCs w:val="24"/>
        </w:rPr>
        <w:t>funds from the Fund Board as per the</w:t>
      </w:r>
      <w:r>
        <w:rPr>
          <w:rFonts w:ascii="Times New Roman" w:hAnsi="Times New Roman" w:cs="Times New Roman"/>
          <w:sz w:val="24"/>
          <w:szCs w:val="24"/>
        </w:rPr>
        <w:t xml:space="preserve"> Forest Plantation Development Fund Act, 2000 (Act-583). Some of the factors associated with the difficulty in accessing funds include; lack of communication on the activities of </w:t>
      </w:r>
      <w:r w:rsidR="00C171FD">
        <w:rPr>
          <w:rFonts w:ascii="Times New Roman" w:hAnsi="Times New Roman" w:cs="Times New Roman"/>
          <w:sz w:val="24"/>
          <w:szCs w:val="24"/>
        </w:rPr>
        <w:t>the Fund B</w:t>
      </w:r>
      <w:r>
        <w:rPr>
          <w:rFonts w:ascii="Times New Roman" w:hAnsi="Times New Roman" w:cs="Times New Roman"/>
          <w:sz w:val="24"/>
          <w:szCs w:val="24"/>
        </w:rPr>
        <w:t>oard, lack of regular visits to developers</w:t>
      </w:r>
      <w:r w:rsidR="001F3A12">
        <w:rPr>
          <w:rFonts w:ascii="Times New Roman" w:hAnsi="Times New Roman" w:cs="Times New Roman"/>
          <w:sz w:val="24"/>
          <w:szCs w:val="24"/>
        </w:rPr>
        <w:t xml:space="preserve"> so they can undertake </w:t>
      </w:r>
      <w:r w:rsidR="008F3E7B">
        <w:rPr>
          <w:rFonts w:ascii="Times New Roman" w:hAnsi="Times New Roman" w:cs="Times New Roman"/>
          <w:sz w:val="24"/>
          <w:szCs w:val="24"/>
        </w:rPr>
        <w:t>their</w:t>
      </w:r>
      <w:r w:rsidR="001F3A12">
        <w:rPr>
          <w:rFonts w:ascii="Times New Roman" w:hAnsi="Times New Roman" w:cs="Times New Roman"/>
          <w:sz w:val="24"/>
          <w:szCs w:val="24"/>
        </w:rPr>
        <w:t xml:space="preserve"> plantation practices </w:t>
      </w:r>
      <w:r w:rsidR="00C171FD">
        <w:rPr>
          <w:rFonts w:ascii="Times New Roman" w:hAnsi="Times New Roman" w:cs="Times New Roman"/>
          <w:sz w:val="24"/>
          <w:szCs w:val="24"/>
        </w:rPr>
        <w:t>to position them access the funds</w:t>
      </w:r>
      <w:r>
        <w:rPr>
          <w:rFonts w:ascii="Times New Roman" w:hAnsi="Times New Roman" w:cs="Times New Roman"/>
          <w:sz w:val="24"/>
          <w:szCs w:val="24"/>
        </w:rPr>
        <w:t xml:space="preserve">, </w:t>
      </w:r>
      <w:r w:rsidR="006B5F42">
        <w:rPr>
          <w:rFonts w:ascii="Times New Roman" w:hAnsi="Times New Roman" w:cs="Times New Roman"/>
          <w:sz w:val="24"/>
          <w:szCs w:val="24"/>
        </w:rPr>
        <w:t>delay in the disbursem</w:t>
      </w:r>
      <w:r w:rsidR="0082239B">
        <w:rPr>
          <w:rFonts w:ascii="Times New Roman" w:hAnsi="Times New Roman" w:cs="Times New Roman"/>
          <w:sz w:val="24"/>
          <w:szCs w:val="24"/>
        </w:rPr>
        <w:t>ent of the funds among several others</w:t>
      </w:r>
      <w:r>
        <w:rPr>
          <w:rFonts w:ascii="Times New Roman" w:hAnsi="Times New Roman" w:cs="Times New Roman"/>
          <w:sz w:val="24"/>
          <w:szCs w:val="24"/>
        </w:rPr>
        <w:t>.</w:t>
      </w:r>
    </w:p>
    <w:p w:rsidR="00B43A1B" w:rsidRPr="0057563F" w:rsidRDefault="001F3A12" w:rsidP="00B43A1B">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The l</w:t>
      </w:r>
      <w:r w:rsidR="00C171FD">
        <w:rPr>
          <w:rFonts w:ascii="Times New Roman" w:hAnsi="Times New Roman" w:cs="Times New Roman"/>
          <w:sz w:val="24"/>
        </w:rPr>
        <w:t>ack of support from the F</w:t>
      </w:r>
      <w:r w:rsidR="00B43A1B">
        <w:rPr>
          <w:rFonts w:ascii="Times New Roman" w:hAnsi="Times New Roman" w:cs="Times New Roman"/>
          <w:sz w:val="24"/>
        </w:rPr>
        <w:t xml:space="preserve">orest </w:t>
      </w:r>
      <w:r w:rsidR="0030769D">
        <w:rPr>
          <w:rFonts w:ascii="Times New Roman" w:hAnsi="Times New Roman" w:cs="Times New Roman"/>
          <w:sz w:val="24"/>
        </w:rPr>
        <w:t>Plantation Development Fund has</w:t>
      </w:r>
      <w:r w:rsidR="00B43A1B">
        <w:rPr>
          <w:rFonts w:ascii="Times New Roman" w:hAnsi="Times New Roman" w:cs="Times New Roman"/>
          <w:sz w:val="24"/>
        </w:rPr>
        <w:t xml:space="preserve"> led to members unable to plant more trees, inability to employ more workers, lack of interest in </w:t>
      </w:r>
      <w:r w:rsidR="0030769D">
        <w:rPr>
          <w:rFonts w:ascii="Times New Roman" w:hAnsi="Times New Roman" w:cs="Times New Roman"/>
          <w:sz w:val="24"/>
        </w:rPr>
        <w:t xml:space="preserve">the forest </w:t>
      </w:r>
      <w:r w:rsidR="0030769D">
        <w:rPr>
          <w:rFonts w:ascii="Times New Roman" w:hAnsi="Times New Roman" w:cs="Times New Roman"/>
          <w:sz w:val="24"/>
        </w:rPr>
        <w:lastRenderedPageBreak/>
        <w:t xml:space="preserve">plantation business </w:t>
      </w:r>
      <w:r w:rsidR="00B43A1B">
        <w:rPr>
          <w:rFonts w:ascii="Times New Roman" w:hAnsi="Times New Roman" w:cs="Times New Roman"/>
          <w:sz w:val="24"/>
        </w:rPr>
        <w:t xml:space="preserve">and difficulty </w:t>
      </w:r>
      <w:r w:rsidR="00864E61">
        <w:rPr>
          <w:rFonts w:ascii="Times New Roman" w:hAnsi="Times New Roman" w:cs="Times New Roman"/>
          <w:sz w:val="24"/>
        </w:rPr>
        <w:t>in purchasing equipment to enable them undertake their business effectively and efficiently</w:t>
      </w:r>
      <w:r w:rsidR="00EF28AD">
        <w:rPr>
          <w:rFonts w:ascii="Times New Roman" w:hAnsi="Times New Roman" w:cs="Times New Roman"/>
          <w:sz w:val="24"/>
        </w:rPr>
        <w:t>.</w:t>
      </w:r>
    </w:p>
    <w:p w:rsidR="00F12341" w:rsidRPr="00F12341" w:rsidRDefault="00F12341" w:rsidP="00EF28AD">
      <w:pPr>
        <w:pStyle w:val="ListParagraph"/>
        <w:numPr>
          <w:ilvl w:val="0"/>
          <w:numId w:val="4"/>
        </w:numPr>
        <w:spacing w:after="0" w:line="480" w:lineRule="auto"/>
        <w:jc w:val="both"/>
        <w:rPr>
          <w:rFonts w:ascii="Times New Roman" w:hAnsi="Times New Roman" w:cs="Times New Roman"/>
          <w:sz w:val="24"/>
        </w:rPr>
      </w:pPr>
      <w:r>
        <w:rPr>
          <w:rFonts w:ascii="Times New Roman" w:hAnsi="Times New Roman" w:cs="Times New Roman"/>
          <w:sz w:val="24"/>
        </w:rPr>
        <w:t xml:space="preserve">The amount granted by the Board is not dependent on only the amount requested by an applicant but other factors as enshrined in </w:t>
      </w:r>
      <w:r w:rsidRPr="00433EFA">
        <w:rPr>
          <w:rFonts w:ascii="Times New Roman" w:hAnsi="Times New Roman" w:cs="Times New Roman"/>
          <w:sz w:val="24"/>
          <w:u w:val="single"/>
        </w:rPr>
        <w:t>Section 9</w:t>
      </w:r>
      <w:r>
        <w:rPr>
          <w:rFonts w:ascii="Times New Roman" w:hAnsi="Times New Roman" w:cs="Times New Roman"/>
          <w:sz w:val="24"/>
        </w:rPr>
        <w:t xml:space="preserve"> of the Act</w:t>
      </w:r>
      <w:r w:rsidR="00F90B0B">
        <w:rPr>
          <w:rFonts w:ascii="Times New Roman" w:hAnsi="Times New Roman" w:cs="Times New Roman"/>
          <w:sz w:val="24"/>
        </w:rPr>
        <w:t>.</w:t>
      </w:r>
    </w:p>
    <w:p w:rsidR="00B730D5" w:rsidRDefault="00CA3A79" w:rsidP="00B730D5">
      <w:pPr>
        <w:pStyle w:val="ListParagraph"/>
        <w:numPr>
          <w:ilvl w:val="0"/>
          <w:numId w:val="4"/>
        </w:numPr>
        <w:spacing w:after="0" w:line="480" w:lineRule="auto"/>
        <w:jc w:val="both"/>
        <w:rPr>
          <w:rFonts w:ascii="Times New Roman" w:hAnsi="Times New Roman" w:cs="Times New Roman"/>
          <w:sz w:val="24"/>
        </w:rPr>
      </w:pPr>
      <w:r>
        <w:rPr>
          <w:rFonts w:ascii="Times New Roman" w:hAnsi="Times New Roman" w:cs="Times New Roman"/>
          <w:sz w:val="24"/>
        </w:rPr>
        <w:t>Few of the</w:t>
      </w:r>
      <w:r w:rsidR="00F90B0B">
        <w:rPr>
          <w:rFonts w:ascii="Times New Roman" w:hAnsi="Times New Roman" w:cs="Times New Roman"/>
          <w:sz w:val="24"/>
        </w:rPr>
        <w:t xml:space="preserve"> members who have benefited from the Fund have been able to plant more trees, employ more workers, offset significant proportion of their investmen</w:t>
      </w:r>
      <w:r>
        <w:rPr>
          <w:rFonts w:ascii="Times New Roman" w:hAnsi="Times New Roman" w:cs="Times New Roman"/>
          <w:sz w:val="24"/>
        </w:rPr>
        <w:t>t, increased their knowledge in forest plantation and have developed deep interes</w:t>
      </w:r>
      <w:r w:rsidR="00F90B0B">
        <w:rPr>
          <w:rFonts w:ascii="Times New Roman" w:hAnsi="Times New Roman" w:cs="Times New Roman"/>
          <w:sz w:val="24"/>
        </w:rPr>
        <w:t xml:space="preserve">t </w:t>
      </w:r>
      <w:r>
        <w:rPr>
          <w:rFonts w:ascii="Times New Roman" w:hAnsi="Times New Roman" w:cs="Times New Roman"/>
          <w:sz w:val="24"/>
        </w:rPr>
        <w:t>for the venture.</w:t>
      </w:r>
    </w:p>
    <w:p w:rsidR="00B43A1B" w:rsidRPr="008F3E7B" w:rsidRDefault="001F3A12" w:rsidP="00B730D5">
      <w:pPr>
        <w:pStyle w:val="ListParagraph"/>
        <w:numPr>
          <w:ilvl w:val="0"/>
          <w:numId w:val="4"/>
        </w:numPr>
        <w:spacing w:after="0" w:line="480" w:lineRule="auto"/>
        <w:jc w:val="both"/>
        <w:rPr>
          <w:rFonts w:ascii="Times New Roman" w:hAnsi="Times New Roman" w:cs="Times New Roman"/>
          <w:color w:val="000000" w:themeColor="text1"/>
          <w:sz w:val="24"/>
        </w:rPr>
      </w:pPr>
      <w:r w:rsidRPr="00B730D5">
        <w:rPr>
          <w:rFonts w:ascii="Times New Roman" w:hAnsi="Times New Roman" w:cs="Times New Roman"/>
          <w:sz w:val="24"/>
          <w:szCs w:val="24"/>
        </w:rPr>
        <w:t>The most</w:t>
      </w:r>
      <w:r w:rsidR="00B43A1B" w:rsidRPr="00B730D5">
        <w:rPr>
          <w:rFonts w:ascii="Times New Roman" w:hAnsi="Times New Roman" w:cs="Times New Roman"/>
          <w:sz w:val="24"/>
          <w:szCs w:val="24"/>
        </w:rPr>
        <w:t xml:space="preserve"> important factor which was ranked first in influencing members in</w:t>
      </w:r>
      <w:r w:rsidRPr="00B730D5">
        <w:rPr>
          <w:rFonts w:ascii="Times New Roman" w:hAnsi="Times New Roman" w:cs="Times New Roman"/>
          <w:sz w:val="24"/>
          <w:szCs w:val="24"/>
        </w:rPr>
        <w:t>to forest plantation business was</w:t>
      </w:r>
      <w:r w:rsidR="00B43A1B" w:rsidRPr="00B730D5">
        <w:rPr>
          <w:rFonts w:ascii="Times New Roman" w:hAnsi="Times New Roman" w:cs="Times New Roman"/>
          <w:sz w:val="24"/>
          <w:szCs w:val="24"/>
        </w:rPr>
        <w:t xml:space="preserve"> the prot</w:t>
      </w:r>
      <w:r w:rsidRPr="00B730D5">
        <w:rPr>
          <w:rFonts w:ascii="Times New Roman" w:hAnsi="Times New Roman" w:cs="Times New Roman"/>
          <w:sz w:val="24"/>
          <w:szCs w:val="24"/>
        </w:rPr>
        <w:t xml:space="preserve">ection of the ozone and improvement in climatic conditions whiles curbing the </w:t>
      </w:r>
      <w:r w:rsidR="00B43A1B" w:rsidRPr="00B730D5">
        <w:rPr>
          <w:rFonts w:ascii="Times New Roman" w:hAnsi="Times New Roman" w:cs="Times New Roman"/>
          <w:sz w:val="24"/>
          <w:szCs w:val="24"/>
        </w:rPr>
        <w:t>decline in natural forest was the second ranked fa</w:t>
      </w:r>
      <w:r w:rsidR="00864E61" w:rsidRPr="00B730D5">
        <w:rPr>
          <w:rFonts w:ascii="Times New Roman" w:hAnsi="Times New Roman" w:cs="Times New Roman"/>
          <w:sz w:val="24"/>
          <w:szCs w:val="24"/>
        </w:rPr>
        <w:t>ctor. The least ranked factor which</w:t>
      </w:r>
      <w:r w:rsidR="00B43A1B" w:rsidRPr="00B730D5">
        <w:rPr>
          <w:rFonts w:ascii="Times New Roman" w:hAnsi="Times New Roman" w:cs="Times New Roman"/>
          <w:sz w:val="24"/>
          <w:szCs w:val="24"/>
        </w:rPr>
        <w:t xml:space="preserve"> influence</w:t>
      </w:r>
      <w:r w:rsidR="00864E61" w:rsidRPr="00B730D5">
        <w:rPr>
          <w:rFonts w:ascii="Times New Roman" w:hAnsi="Times New Roman" w:cs="Times New Roman"/>
          <w:sz w:val="24"/>
          <w:szCs w:val="24"/>
        </w:rPr>
        <w:t>d</w:t>
      </w:r>
      <w:r w:rsidR="00B43A1B" w:rsidRPr="00B730D5">
        <w:rPr>
          <w:rFonts w:ascii="Times New Roman" w:hAnsi="Times New Roman" w:cs="Times New Roman"/>
          <w:sz w:val="24"/>
          <w:szCs w:val="24"/>
        </w:rPr>
        <w:t xml:space="preserve"> the d</w:t>
      </w:r>
      <w:r w:rsidR="00864E61" w:rsidRPr="00B730D5">
        <w:rPr>
          <w:rFonts w:ascii="Times New Roman" w:hAnsi="Times New Roman" w:cs="Times New Roman"/>
          <w:sz w:val="24"/>
          <w:szCs w:val="24"/>
        </w:rPr>
        <w:t>ecision of respondents’ to venture</w:t>
      </w:r>
      <w:r w:rsidR="00B43A1B" w:rsidRPr="00B730D5">
        <w:rPr>
          <w:rFonts w:ascii="Times New Roman" w:hAnsi="Times New Roman" w:cs="Times New Roman"/>
          <w:sz w:val="24"/>
          <w:szCs w:val="24"/>
        </w:rPr>
        <w:t xml:space="preserve"> into forest plantation business </w:t>
      </w:r>
      <w:r w:rsidR="00864E61" w:rsidRPr="00B730D5">
        <w:rPr>
          <w:rFonts w:ascii="Times New Roman" w:hAnsi="Times New Roman" w:cs="Times New Roman"/>
          <w:sz w:val="24"/>
          <w:szCs w:val="24"/>
        </w:rPr>
        <w:t xml:space="preserve">was </w:t>
      </w:r>
      <w:r w:rsidR="00B43A1B" w:rsidRPr="00B730D5">
        <w:rPr>
          <w:rFonts w:ascii="Times New Roman" w:eastAsia="Times New Roman" w:hAnsi="Times New Roman" w:cs="Times New Roman"/>
          <w:color w:val="000000"/>
          <w:sz w:val="24"/>
          <w:szCs w:val="18"/>
        </w:rPr>
        <w:t xml:space="preserve">increased access to finance and research and technical advice. </w:t>
      </w:r>
      <w:r w:rsidR="00B43A1B" w:rsidRPr="00362F1D">
        <w:rPr>
          <w:rFonts w:ascii="Times New Roman" w:eastAsia="Times New Roman" w:hAnsi="Times New Roman" w:cs="Times New Roman"/>
          <w:sz w:val="24"/>
          <w:szCs w:val="18"/>
        </w:rPr>
        <w:t>Th</w:t>
      </w:r>
      <w:r w:rsidR="007B19FB" w:rsidRPr="00362F1D">
        <w:rPr>
          <w:rFonts w:ascii="Times New Roman" w:eastAsia="Times New Roman" w:hAnsi="Times New Roman" w:cs="Times New Roman"/>
          <w:sz w:val="24"/>
          <w:szCs w:val="18"/>
        </w:rPr>
        <w:t>is implies</w:t>
      </w:r>
      <w:r w:rsidRPr="00362F1D">
        <w:rPr>
          <w:rFonts w:ascii="Times New Roman" w:eastAsia="Times New Roman" w:hAnsi="Times New Roman" w:cs="Times New Roman"/>
          <w:sz w:val="24"/>
          <w:szCs w:val="18"/>
        </w:rPr>
        <w:t xml:space="preserve"> that members were not dri</w:t>
      </w:r>
      <w:r w:rsidR="00864E61" w:rsidRPr="00362F1D">
        <w:rPr>
          <w:rFonts w:ascii="Times New Roman" w:eastAsia="Times New Roman" w:hAnsi="Times New Roman" w:cs="Times New Roman"/>
          <w:sz w:val="24"/>
          <w:szCs w:val="18"/>
        </w:rPr>
        <w:t>ve</w:t>
      </w:r>
      <w:r w:rsidRPr="00362F1D">
        <w:rPr>
          <w:rFonts w:ascii="Times New Roman" w:eastAsia="Times New Roman" w:hAnsi="Times New Roman" w:cs="Times New Roman"/>
          <w:sz w:val="24"/>
          <w:szCs w:val="18"/>
        </w:rPr>
        <w:t>n</w:t>
      </w:r>
      <w:r w:rsidR="00B43A1B" w:rsidRPr="00362F1D">
        <w:rPr>
          <w:rFonts w:ascii="Times New Roman" w:eastAsia="Times New Roman" w:hAnsi="Times New Roman" w:cs="Times New Roman"/>
          <w:sz w:val="24"/>
          <w:szCs w:val="18"/>
        </w:rPr>
        <w:t xml:space="preserve"> under </w:t>
      </w:r>
      <w:r w:rsidR="00864E61" w:rsidRPr="00362F1D">
        <w:rPr>
          <w:rFonts w:ascii="Times New Roman" w:eastAsia="Times New Roman" w:hAnsi="Times New Roman" w:cs="Times New Roman"/>
          <w:sz w:val="24"/>
          <w:szCs w:val="18"/>
          <w:u w:val="single"/>
        </w:rPr>
        <w:t>S</w:t>
      </w:r>
      <w:r w:rsidR="00B43A1B" w:rsidRPr="00362F1D">
        <w:rPr>
          <w:rFonts w:ascii="Times New Roman" w:eastAsia="Times New Roman" w:hAnsi="Times New Roman" w:cs="Times New Roman"/>
          <w:sz w:val="24"/>
          <w:szCs w:val="18"/>
          <w:u w:val="single"/>
        </w:rPr>
        <w:t>ection 7 (c)</w:t>
      </w:r>
      <w:r w:rsidR="00B43A1B" w:rsidRPr="00362F1D">
        <w:rPr>
          <w:rFonts w:ascii="Times New Roman" w:eastAsia="Times New Roman" w:hAnsi="Times New Roman" w:cs="Times New Roman"/>
          <w:sz w:val="24"/>
          <w:szCs w:val="18"/>
        </w:rPr>
        <w:t xml:space="preserve"> of the Forest Plantation Development Fund Act, 2000</w:t>
      </w:r>
      <w:r w:rsidR="00864E61" w:rsidRPr="00362F1D">
        <w:rPr>
          <w:rFonts w:ascii="Times New Roman" w:eastAsia="Times New Roman" w:hAnsi="Times New Roman" w:cs="Times New Roman"/>
          <w:sz w:val="24"/>
          <w:szCs w:val="18"/>
        </w:rPr>
        <w:t xml:space="preserve"> to go into forest plantation</w:t>
      </w:r>
      <w:r w:rsidR="002B7223" w:rsidRPr="00362F1D">
        <w:rPr>
          <w:rFonts w:ascii="Times New Roman" w:eastAsia="Times New Roman" w:hAnsi="Times New Roman" w:cs="Times New Roman"/>
          <w:sz w:val="24"/>
          <w:szCs w:val="18"/>
        </w:rPr>
        <w:t xml:space="preserve">. </w:t>
      </w:r>
      <w:r w:rsidR="002B7223" w:rsidRPr="008F3E7B">
        <w:rPr>
          <w:rFonts w:ascii="Times New Roman" w:eastAsia="Times New Roman" w:hAnsi="Times New Roman" w:cs="Times New Roman"/>
          <w:color w:val="000000" w:themeColor="text1"/>
          <w:sz w:val="24"/>
          <w:szCs w:val="18"/>
        </w:rPr>
        <w:t>In this vain</w:t>
      </w:r>
      <w:r w:rsidR="000137B6" w:rsidRPr="008F3E7B">
        <w:rPr>
          <w:rFonts w:ascii="Times New Roman" w:eastAsia="Times New Roman" w:hAnsi="Times New Roman" w:cs="Times New Roman"/>
          <w:color w:val="000000" w:themeColor="text1"/>
          <w:sz w:val="24"/>
          <w:szCs w:val="18"/>
        </w:rPr>
        <w:t>,</w:t>
      </w:r>
      <w:r w:rsidR="002B7223" w:rsidRPr="008F3E7B">
        <w:rPr>
          <w:rFonts w:ascii="Times New Roman" w:eastAsia="Times New Roman" w:hAnsi="Times New Roman" w:cs="Times New Roman"/>
          <w:color w:val="000000" w:themeColor="text1"/>
          <w:sz w:val="24"/>
          <w:szCs w:val="18"/>
        </w:rPr>
        <w:t xml:space="preserve"> the notion that the </w:t>
      </w:r>
      <w:r w:rsidR="00F66CAF" w:rsidRPr="008F3E7B">
        <w:rPr>
          <w:rFonts w:ascii="Times New Roman" w:eastAsia="Times New Roman" w:hAnsi="Times New Roman" w:cs="Times New Roman"/>
          <w:color w:val="000000" w:themeColor="text1"/>
          <w:sz w:val="24"/>
          <w:szCs w:val="18"/>
        </w:rPr>
        <w:t>members came together to be a ‘pressure group’ to</w:t>
      </w:r>
      <w:r w:rsidR="002B7223" w:rsidRPr="008F3E7B">
        <w:rPr>
          <w:rFonts w:ascii="Times New Roman" w:eastAsia="Times New Roman" w:hAnsi="Times New Roman" w:cs="Times New Roman"/>
          <w:color w:val="000000" w:themeColor="text1"/>
          <w:sz w:val="24"/>
          <w:szCs w:val="18"/>
        </w:rPr>
        <w:t xml:space="preserve"> sabotage the work of stakehold</w:t>
      </w:r>
      <w:r w:rsidR="006864DB" w:rsidRPr="008F3E7B">
        <w:rPr>
          <w:rFonts w:ascii="Times New Roman" w:eastAsia="Times New Roman" w:hAnsi="Times New Roman" w:cs="Times New Roman"/>
          <w:color w:val="000000" w:themeColor="text1"/>
          <w:sz w:val="24"/>
          <w:szCs w:val="18"/>
        </w:rPr>
        <w:t>e</w:t>
      </w:r>
      <w:r w:rsidR="0001077F" w:rsidRPr="008F3E7B">
        <w:rPr>
          <w:rFonts w:ascii="Times New Roman" w:eastAsia="Times New Roman" w:hAnsi="Times New Roman" w:cs="Times New Roman"/>
          <w:color w:val="000000" w:themeColor="text1"/>
          <w:sz w:val="24"/>
          <w:szCs w:val="18"/>
        </w:rPr>
        <w:t xml:space="preserve">rs especially the Fund Board </w:t>
      </w:r>
      <w:proofErr w:type="spellStart"/>
      <w:r w:rsidR="0001077F" w:rsidRPr="008F3E7B">
        <w:rPr>
          <w:rFonts w:ascii="Times New Roman" w:eastAsia="Times New Roman" w:hAnsi="Times New Roman" w:cs="Times New Roman"/>
          <w:color w:val="000000" w:themeColor="text1"/>
          <w:sz w:val="24"/>
          <w:szCs w:val="18"/>
        </w:rPr>
        <w:t>isscientifically</w:t>
      </w:r>
      <w:proofErr w:type="spellEnd"/>
      <w:r w:rsidR="0001077F" w:rsidRPr="008F3E7B">
        <w:rPr>
          <w:rFonts w:ascii="Times New Roman" w:eastAsia="Times New Roman" w:hAnsi="Times New Roman" w:cs="Times New Roman"/>
          <w:color w:val="000000" w:themeColor="text1"/>
          <w:sz w:val="24"/>
          <w:szCs w:val="18"/>
        </w:rPr>
        <w:t xml:space="preserve"> incorrect</w:t>
      </w:r>
      <w:r w:rsidR="00F66CAF" w:rsidRPr="008F3E7B">
        <w:rPr>
          <w:rFonts w:ascii="Times New Roman" w:eastAsia="Times New Roman" w:hAnsi="Times New Roman" w:cs="Times New Roman"/>
          <w:color w:val="000000" w:themeColor="text1"/>
          <w:sz w:val="24"/>
          <w:szCs w:val="18"/>
        </w:rPr>
        <w:t>.</w:t>
      </w:r>
    </w:p>
    <w:p w:rsidR="00B43A1B" w:rsidRPr="00362F1D" w:rsidRDefault="00B43A1B" w:rsidP="00ED3CB3">
      <w:pPr>
        <w:spacing w:after="0" w:line="480" w:lineRule="auto"/>
        <w:jc w:val="both"/>
        <w:rPr>
          <w:rFonts w:ascii="Times New Roman" w:hAnsi="Times New Roman" w:cs="Times New Roman"/>
          <w:b/>
          <w:sz w:val="24"/>
          <w:szCs w:val="24"/>
        </w:rPr>
      </w:pPr>
    </w:p>
    <w:p w:rsidR="00B43A1B" w:rsidRPr="00B730D5" w:rsidRDefault="00B43A1B" w:rsidP="00B730D5">
      <w:pPr>
        <w:pStyle w:val="Heading1"/>
        <w:spacing w:before="0" w:line="480" w:lineRule="auto"/>
        <w:rPr>
          <w:rFonts w:ascii="Times New Roman" w:hAnsi="Times New Roman" w:cs="Times New Roman"/>
          <w:color w:val="auto"/>
          <w:sz w:val="24"/>
          <w:szCs w:val="24"/>
        </w:rPr>
      </w:pPr>
      <w:bookmarkStart w:id="77" w:name="_Toc347702822"/>
      <w:r w:rsidRPr="00B730D5">
        <w:rPr>
          <w:rFonts w:ascii="Times New Roman" w:hAnsi="Times New Roman" w:cs="Times New Roman"/>
          <w:color w:val="auto"/>
          <w:sz w:val="24"/>
          <w:szCs w:val="24"/>
        </w:rPr>
        <w:t>4.2</w:t>
      </w:r>
      <w:r w:rsidRPr="00B730D5">
        <w:rPr>
          <w:rFonts w:ascii="Times New Roman" w:hAnsi="Times New Roman" w:cs="Times New Roman"/>
          <w:color w:val="auto"/>
          <w:sz w:val="24"/>
          <w:szCs w:val="24"/>
        </w:rPr>
        <w:tab/>
        <w:t>Recommendations</w:t>
      </w:r>
      <w:bookmarkEnd w:id="77"/>
    </w:p>
    <w:p w:rsidR="00B43A1B" w:rsidRDefault="00F63941" w:rsidP="00ED3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view of </w:t>
      </w:r>
      <w:r w:rsidR="000379D1">
        <w:rPr>
          <w:rFonts w:ascii="Times New Roman" w:hAnsi="Times New Roman" w:cs="Times New Roman"/>
          <w:sz w:val="24"/>
          <w:szCs w:val="24"/>
        </w:rPr>
        <w:t>the results</w:t>
      </w:r>
      <w:r>
        <w:rPr>
          <w:rFonts w:ascii="Times New Roman" w:hAnsi="Times New Roman" w:cs="Times New Roman"/>
          <w:sz w:val="24"/>
          <w:szCs w:val="24"/>
        </w:rPr>
        <w:t xml:space="preserve"> of the </w:t>
      </w:r>
      <w:proofErr w:type="spellStart"/>
      <w:r>
        <w:rPr>
          <w:rFonts w:ascii="Times New Roman" w:hAnsi="Times New Roman" w:cs="Times New Roman"/>
          <w:sz w:val="24"/>
          <w:szCs w:val="24"/>
        </w:rPr>
        <w:t>study</w:t>
      </w:r>
      <w:r w:rsidR="002435F5" w:rsidRPr="00482777">
        <w:rPr>
          <w:rFonts w:ascii="Times New Roman" w:hAnsi="Times New Roman" w:cs="Times New Roman"/>
          <w:sz w:val="24"/>
          <w:szCs w:val="24"/>
        </w:rPr>
        <w:t>the</w:t>
      </w:r>
      <w:proofErr w:type="spellEnd"/>
      <w:r w:rsidR="002435F5" w:rsidRPr="00482777">
        <w:rPr>
          <w:rFonts w:ascii="Times New Roman" w:hAnsi="Times New Roman" w:cs="Times New Roman"/>
          <w:sz w:val="24"/>
          <w:szCs w:val="24"/>
        </w:rPr>
        <w:t xml:space="preserve"> followi</w:t>
      </w:r>
      <w:r w:rsidR="000379D1">
        <w:rPr>
          <w:rFonts w:ascii="Times New Roman" w:hAnsi="Times New Roman" w:cs="Times New Roman"/>
          <w:sz w:val="24"/>
          <w:szCs w:val="24"/>
        </w:rPr>
        <w:t>ng r</w:t>
      </w:r>
      <w:r>
        <w:rPr>
          <w:rFonts w:ascii="Times New Roman" w:hAnsi="Times New Roman" w:cs="Times New Roman"/>
          <w:sz w:val="24"/>
          <w:szCs w:val="24"/>
        </w:rPr>
        <w:t xml:space="preserve">ecommendations are </w:t>
      </w:r>
      <w:r w:rsidR="000379D1">
        <w:rPr>
          <w:rFonts w:ascii="Times New Roman" w:hAnsi="Times New Roman" w:cs="Times New Roman"/>
          <w:sz w:val="24"/>
          <w:szCs w:val="24"/>
        </w:rPr>
        <w:t>proposed</w:t>
      </w:r>
      <w:r w:rsidR="002435F5">
        <w:rPr>
          <w:rFonts w:ascii="Times New Roman" w:hAnsi="Times New Roman" w:cs="Times New Roman"/>
          <w:sz w:val="24"/>
          <w:szCs w:val="24"/>
        </w:rPr>
        <w:t>;</w:t>
      </w:r>
    </w:p>
    <w:p w:rsidR="002435F5" w:rsidRPr="006B5F42" w:rsidRDefault="006B5F42" w:rsidP="002435F5">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w:t>
      </w:r>
      <w:r w:rsidR="002435F5">
        <w:rPr>
          <w:rFonts w:ascii="Times New Roman" w:hAnsi="Times New Roman" w:cs="Times New Roman"/>
          <w:sz w:val="24"/>
          <w:szCs w:val="24"/>
        </w:rPr>
        <w:t xml:space="preserve"> Fund</w:t>
      </w:r>
      <w:r>
        <w:rPr>
          <w:rFonts w:ascii="Times New Roman" w:hAnsi="Times New Roman" w:cs="Times New Roman"/>
          <w:sz w:val="24"/>
          <w:szCs w:val="24"/>
        </w:rPr>
        <w:t xml:space="preserve"> Board should intensify the awaren</w:t>
      </w:r>
      <w:r w:rsidR="005F6D6C">
        <w:rPr>
          <w:rFonts w:ascii="Times New Roman" w:hAnsi="Times New Roman" w:cs="Times New Roman"/>
          <w:sz w:val="24"/>
          <w:szCs w:val="24"/>
        </w:rPr>
        <w:t>ess of the F</w:t>
      </w:r>
      <w:r w:rsidR="00A760F7">
        <w:rPr>
          <w:rFonts w:ascii="Times New Roman" w:hAnsi="Times New Roman" w:cs="Times New Roman"/>
          <w:sz w:val="24"/>
          <w:szCs w:val="24"/>
        </w:rPr>
        <w:t xml:space="preserve">und in accordance </w:t>
      </w:r>
      <w:proofErr w:type="spellStart"/>
      <w:r w:rsidR="00A760F7">
        <w:rPr>
          <w:rFonts w:ascii="Times New Roman" w:hAnsi="Times New Roman" w:cs="Times New Roman"/>
          <w:sz w:val="24"/>
          <w:szCs w:val="24"/>
        </w:rPr>
        <w:t>with</w:t>
      </w:r>
      <w:r w:rsidR="00A760F7">
        <w:rPr>
          <w:rFonts w:ascii="Times New Roman" w:hAnsi="Times New Roman" w:cs="Times New Roman"/>
          <w:sz w:val="24"/>
          <w:szCs w:val="24"/>
          <w:u w:val="single"/>
        </w:rPr>
        <w:t>S</w:t>
      </w:r>
      <w:r w:rsidRPr="007B19FB">
        <w:rPr>
          <w:rFonts w:ascii="Times New Roman" w:hAnsi="Times New Roman" w:cs="Times New Roman"/>
          <w:sz w:val="24"/>
          <w:szCs w:val="24"/>
          <w:u w:val="single"/>
        </w:rPr>
        <w:t>ection</w:t>
      </w:r>
      <w:proofErr w:type="spellEnd"/>
      <w:r w:rsidRPr="007B19FB">
        <w:rPr>
          <w:rFonts w:ascii="Times New Roman" w:hAnsi="Times New Roman" w:cs="Times New Roman"/>
          <w:sz w:val="24"/>
          <w:szCs w:val="24"/>
          <w:u w:val="single"/>
        </w:rPr>
        <w:t xml:space="preserve"> 9</w:t>
      </w:r>
      <w:r>
        <w:rPr>
          <w:rFonts w:ascii="Times New Roman" w:hAnsi="Times New Roman" w:cs="Times New Roman"/>
          <w:sz w:val="24"/>
          <w:szCs w:val="24"/>
        </w:rPr>
        <w:t xml:space="preserve"> of the </w:t>
      </w:r>
      <w:r>
        <w:rPr>
          <w:rFonts w:ascii="Times New Roman" w:eastAsia="Times New Roman" w:hAnsi="Times New Roman" w:cs="Times New Roman"/>
          <w:color w:val="000000"/>
          <w:sz w:val="24"/>
          <w:szCs w:val="18"/>
        </w:rPr>
        <w:t xml:space="preserve">Forest Plantation Development Fund Act, 2000, through publication of criteria involved to access </w:t>
      </w:r>
      <w:r>
        <w:rPr>
          <w:rFonts w:ascii="Times New Roman" w:hAnsi="Times New Roman" w:cs="Times New Roman"/>
          <w:sz w:val="24"/>
          <w:szCs w:val="24"/>
        </w:rPr>
        <w:t>funds in newspapers, on the internet and publicly explain the criteria through the radio or television.</w:t>
      </w:r>
    </w:p>
    <w:p w:rsidR="006B5F42" w:rsidRPr="007B19FB" w:rsidRDefault="00A760F7" w:rsidP="002435F5">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If possible, active organization</w:t>
      </w:r>
      <w:r w:rsidR="007B19FB">
        <w:rPr>
          <w:rFonts w:ascii="Times New Roman" w:hAnsi="Times New Roman" w:cs="Times New Roman"/>
          <w:sz w:val="24"/>
          <w:szCs w:val="24"/>
        </w:rPr>
        <w:t xml:space="preserve"> such as the Private </w:t>
      </w:r>
      <w:proofErr w:type="spellStart"/>
      <w:r w:rsidR="007B19FB">
        <w:rPr>
          <w:rFonts w:ascii="Times New Roman" w:hAnsi="Times New Roman" w:cs="Times New Roman"/>
          <w:sz w:val="24"/>
          <w:szCs w:val="24"/>
        </w:rPr>
        <w:t>Afforestation</w:t>
      </w:r>
      <w:proofErr w:type="spellEnd"/>
      <w:r w:rsidR="007B19FB">
        <w:rPr>
          <w:rFonts w:ascii="Times New Roman" w:hAnsi="Times New Roman" w:cs="Times New Roman"/>
          <w:sz w:val="24"/>
          <w:szCs w:val="24"/>
        </w:rPr>
        <w:t xml:space="preserve"> Developers Organization (PADO) must be represented </w:t>
      </w:r>
      <w:r w:rsidR="005F6D6C">
        <w:rPr>
          <w:rFonts w:ascii="Times New Roman" w:hAnsi="Times New Roman" w:cs="Times New Roman"/>
          <w:sz w:val="24"/>
          <w:szCs w:val="24"/>
        </w:rPr>
        <w:t xml:space="preserve">on the </w:t>
      </w:r>
      <w:r w:rsidR="007B19FB">
        <w:rPr>
          <w:rFonts w:ascii="Times New Roman" w:hAnsi="Times New Roman" w:cs="Times New Roman"/>
          <w:sz w:val="24"/>
          <w:szCs w:val="24"/>
        </w:rPr>
        <w:t xml:space="preserve">Board to fully fulfill </w:t>
      </w:r>
      <w:r>
        <w:rPr>
          <w:rFonts w:ascii="Times New Roman" w:hAnsi="Times New Roman" w:cs="Times New Roman"/>
          <w:sz w:val="24"/>
          <w:szCs w:val="24"/>
          <w:u w:val="single"/>
        </w:rPr>
        <w:t>S</w:t>
      </w:r>
      <w:r w:rsidR="007B19FB" w:rsidRPr="007B19FB">
        <w:rPr>
          <w:rFonts w:ascii="Times New Roman" w:hAnsi="Times New Roman" w:cs="Times New Roman"/>
          <w:sz w:val="24"/>
          <w:szCs w:val="24"/>
          <w:u w:val="single"/>
        </w:rPr>
        <w:t>ection 6 (1) c</w:t>
      </w:r>
      <w:r w:rsidR="007B19FB">
        <w:rPr>
          <w:rFonts w:ascii="Times New Roman" w:hAnsi="Times New Roman" w:cs="Times New Roman"/>
          <w:sz w:val="24"/>
          <w:szCs w:val="24"/>
        </w:rPr>
        <w:t xml:space="preserve"> of the </w:t>
      </w:r>
      <w:r w:rsidR="007B19FB">
        <w:rPr>
          <w:rFonts w:ascii="Times New Roman" w:eastAsia="Times New Roman" w:hAnsi="Times New Roman" w:cs="Times New Roman"/>
          <w:color w:val="000000"/>
          <w:sz w:val="24"/>
          <w:szCs w:val="18"/>
        </w:rPr>
        <w:t>Forest Plantation Development Fund Act, 2000.</w:t>
      </w:r>
    </w:p>
    <w:p w:rsidR="004F0894" w:rsidRPr="00362F1D" w:rsidRDefault="004F0894" w:rsidP="004F0894">
      <w:pPr>
        <w:pStyle w:val="ListParagraph"/>
        <w:numPr>
          <w:ilvl w:val="0"/>
          <w:numId w:val="5"/>
        </w:numPr>
        <w:spacing w:after="0" w:line="480" w:lineRule="auto"/>
        <w:jc w:val="both"/>
        <w:rPr>
          <w:rFonts w:ascii="Times New Roman" w:hAnsi="Times New Roman" w:cs="Times New Roman"/>
          <w:b/>
          <w:sz w:val="24"/>
          <w:szCs w:val="24"/>
        </w:rPr>
      </w:pPr>
      <w:r w:rsidRPr="00362F1D">
        <w:rPr>
          <w:rFonts w:ascii="Times New Roman" w:eastAsia="Times New Roman" w:hAnsi="Times New Roman" w:cs="Times New Roman"/>
          <w:sz w:val="24"/>
          <w:szCs w:val="18"/>
        </w:rPr>
        <w:t>Members of PADO who have been granted the fund should pick up the amount grante</w:t>
      </w:r>
      <w:r w:rsidR="00D6260C" w:rsidRPr="00362F1D">
        <w:rPr>
          <w:rFonts w:ascii="Times New Roman" w:eastAsia="Times New Roman" w:hAnsi="Times New Roman" w:cs="Times New Roman"/>
          <w:sz w:val="24"/>
          <w:szCs w:val="18"/>
        </w:rPr>
        <w:t>d no matter the amount to use in developing their forest plantations and can re-apply for further</w:t>
      </w:r>
      <w:r w:rsidRPr="00362F1D">
        <w:rPr>
          <w:rFonts w:ascii="Times New Roman" w:eastAsia="Times New Roman" w:hAnsi="Times New Roman" w:cs="Times New Roman"/>
          <w:sz w:val="24"/>
          <w:szCs w:val="18"/>
        </w:rPr>
        <w:t xml:space="preserve"> assistance</w:t>
      </w:r>
      <w:r w:rsidR="00D6260C" w:rsidRPr="00362F1D">
        <w:rPr>
          <w:rFonts w:ascii="Times New Roman" w:eastAsia="Times New Roman" w:hAnsi="Times New Roman" w:cs="Times New Roman"/>
          <w:sz w:val="24"/>
          <w:szCs w:val="18"/>
        </w:rPr>
        <w:t xml:space="preserve"> after using the money for the intended purpose</w:t>
      </w:r>
      <w:r w:rsidRPr="00362F1D">
        <w:rPr>
          <w:rFonts w:ascii="Times New Roman" w:eastAsia="Times New Roman" w:hAnsi="Times New Roman" w:cs="Times New Roman"/>
          <w:sz w:val="24"/>
          <w:szCs w:val="18"/>
        </w:rPr>
        <w:t>.</w:t>
      </w:r>
    </w:p>
    <w:p w:rsidR="004F0894" w:rsidRPr="008F3E7B" w:rsidRDefault="004F0894" w:rsidP="004F0894">
      <w:pPr>
        <w:pStyle w:val="ListParagraph"/>
        <w:numPr>
          <w:ilvl w:val="0"/>
          <w:numId w:val="5"/>
        </w:numPr>
        <w:spacing w:after="0" w:line="480" w:lineRule="auto"/>
        <w:jc w:val="both"/>
        <w:rPr>
          <w:rFonts w:ascii="Times New Roman" w:hAnsi="Times New Roman" w:cs="Times New Roman"/>
          <w:b/>
          <w:color w:val="000000" w:themeColor="text1"/>
          <w:sz w:val="24"/>
          <w:szCs w:val="24"/>
        </w:rPr>
      </w:pPr>
      <w:r w:rsidRPr="00362F1D">
        <w:rPr>
          <w:rFonts w:ascii="Times New Roman" w:eastAsia="Times New Roman" w:hAnsi="Times New Roman" w:cs="Times New Roman"/>
          <w:sz w:val="24"/>
          <w:szCs w:val="18"/>
        </w:rPr>
        <w:t>Although the Fund Board is not mandated to r</w:t>
      </w:r>
      <w:r w:rsidR="00C13B23" w:rsidRPr="00362F1D">
        <w:rPr>
          <w:rFonts w:ascii="Times New Roman" w:eastAsia="Times New Roman" w:hAnsi="Times New Roman" w:cs="Times New Roman"/>
          <w:sz w:val="24"/>
          <w:szCs w:val="18"/>
        </w:rPr>
        <w:t>eport to organizations’ but to Parliament, the B</w:t>
      </w:r>
      <w:r w:rsidRPr="00362F1D">
        <w:rPr>
          <w:rFonts w:ascii="Times New Roman" w:eastAsia="Times New Roman" w:hAnsi="Times New Roman" w:cs="Times New Roman"/>
          <w:sz w:val="24"/>
          <w:szCs w:val="18"/>
        </w:rPr>
        <w:t>oard sho</w:t>
      </w:r>
      <w:r w:rsidR="005F6D6C" w:rsidRPr="00362F1D">
        <w:rPr>
          <w:rFonts w:ascii="Times New Roman" w:eastAsia="Times New Roman" w:hAnsi="Times New Roman" w:cs="Times New Roman"/>
          <w:sz w:val="24"/>
          <w:szCs w:val="18"/>
        </w:rPr>
        <w:t>uld communicate the money</w:t>
      </w:r>
      <w:r w:rsidRPr="00362F1D">
        <w:rPr>
          <w:rFonts w:ascii="Times New Roman" w:eastAsia="Times New Roman" w:hAnsi="Times New Roman" w:cs="Times New Roman"/>
          <w:sz w:val="24"/>
          <w:szCs w:val="18"/>
        </w:rPr>
        <w:t xml:space="preserve"> received</w:t>
      </w:r>
      <w:r w:rsidR="005F6D6C" w:rsidRPr="00362F1D">
        <w:rPr>
          <w:rFonts w:ascii="Times New Roman" w:eastAsia="Times New Roman" w:hAnsi="Times New Roman" w:cs="Times New Roman"/>
          <w:sz w:val="24"/>
          <w:szCs w:val="18"/>
        </w:rPr>
        <w:t xml:space="preserve">/generated and the money </w:t>
      </w:r>
      <w:r w:rsidRPr="00362F1D">
        <w:rPr>
          <w:rFonts w:ascii="Times New Roman" w:eastAsia="Times New Roman" w:hAnsi="Times New Roman" w:cs="Times New Roman"/>
          <w:sz w:val="24"/>
          <w:szCs w:val="18"/>
        </w:rPr>
        <w:t>disbursed to interested parti</w:t>
      </w:r>
      <w:r w:rsidR="00C13B23" w:rsidRPr="00362F1D">
        <w:rPr>
          <w:rFonts w:ascii="Times New Roman" w:eastAsia="Times New Roman" w:hAnsi="Times New Roman" w:cs="Times New Roman"/>
          <w:sz w:val="24"/>
          <w:szCs w:val="18"/>
        </w:rPr>
        <w:t>es so th</w:t>
      </w:r>
      <w:r w:rsidR="005F6D6C" w:rsidRPr="00362F1D">
        <w:rPr>
          <w:rFonts w:ascii="Times New Roman" w:eastAsia="Times New Roman" w:hAnsi="Times New Roman" w:cs="Times New Roman"/>
          <w:sz w:val="24"/>
          <w:szCs w:val="18"/>
        </w:rPr>
        <w:t>at applicants can</w:t>
      </w:r>
      <w:r w:rsidR="00691385">
        <w:rPr>
          <w:rFonts w:ascii="Times New Roman" w:eastAsia="Times New Roman" w:hAnsi="Times New Roman" w:cs="Times New Roman"/>
          <w:sz w:val="24"/>
          <w:szCs w:val="18"/>
        </w:rPr>
        <w:t xml:space="preserve"> </w:t>
      </w:r>
      <w:r w:rsidR="005F6D6C" w:rsidRPr="00362F1D">
        <w:rPr>
          <w:rFonts w:ascii="Times New Roman" w:eastAsia="Times New Roman" w:hAnsi="Times New Roman" w:cs="Times New Roman"/>
          <w:sz w:val="24"/>
          <w:szCs w:val="18"/>
        </w:rPr>
        <w:t xml:space="preserve">apply for reasonable amount </w:t>
      </w:r>
      <w:r w:rsidR="00C13B23" w:rsidRPr="00362F1D">
        <w:rPr>
          <w:rFonts w:ascii="Times New Roman" w:eastAsia="Times New Roman" w:hAnsi="Times New Roman" w:cs="Times New Roman"/>
          <w:sz w:val="24"/>
          <w:szCs w:val="18"/>
        </w:rPr>
        <w:t xml:space="preserve">and </w:t>
      </w:r>
      <w:r w:rsidR="005F6D6C" w:rsidRPr="00362F1D">
        <w:rPr>
          <w:rFonts w:ascii="Times New Roman" w:eastAsia="Times New Roman" w:hAnsi="Times New Roman" w:cs="Times New Roman"/>
          <w:sz w:val="24"/>
          <w:szCs w:val="18"/>
        </w:rPr>
        <w:t xml:space="preserve">curb the numerous </w:t>
      </w:r>
      <w:r w:rsidR="00C13B23" w:rsidRPr="00362F1D">
        <w:rPr>
          <w:rFonts w:ascii="Times New Roman" w:eastAsia="Times New Roman" w:hAnsi="Times New Roman" w:cs="Times New Roman"/>
          <w:sz w:val="24"/>
          <w:szCs w:val="18"/>
        </w:rPr>
        <w:t>complain</w:t>
      </w:r>
      <w:r w:rsidR="005F6D6C" w:rsidRPr="00362F1D">
        <w:rPr>
          <w:rFonts w:ascii="Times New Roman" w:eastAsia="Times New Roman" w:hAnsi="Times New Roman" w:cs="Times New Roman"/>
          <w:sz w:val="24"/>
          <w:szCs w:val="18"/>
        </w:rPr>
        <w:t>s</w:t>
      </w:r>
      <w:r w:rsidR="00C13B23" w:rsidRPr="00362F1D">
        <w:rPr>
          <w:rFonts w:ascii="Times New Roman" w:eastAsia="Times New Roman" w:hAnsi="Times New Roman" w:cs="Times New Roman"/>
          <w:sz w:val="24"/>
          <w:szCs w:val="18"/>
        </w:rPr>
        <w:t xml:space="preserve"> when amounts requested for are slashed. </w:t>
      </w:r>
      <w:r w:rsidR="006019E7" w:rsidRPr="008F3E7B">
        <w:rPr>
          <w:rFonts w:ascii="Times New Roman" w:eastAsia="Times New Roman" w:hAnsi="Times New Roman" w:cs="Times New Roman"/>
          <w:color w:val="000000" w:themeColor="text1"/>
          <w:sz w:val="24"/>
          <w:szCs w:val="18"/>
        </w:rPr>
        <w:t>Also the Fund Board should</w:t>
      </w:r>
      <w:r w:rsidR="005F6D6C" w:rsidRPr="008F3E7B">
        <w:rPr>
          <w:rFonts w:ascii="Times New Roman" w:eastAsia="Times New Roman" w:hAnsi="Times New Roman" w:cs="Times New Roman"/>
          <w:color w:val="000000" w:themeColor="text1"/>
          <w:sz w:val="24"/>
          <w:szCs w:val="18"/>
        </w:rPr>
        <w:t xml:space="preserve"> be able to communicate</w:t>
      </w:r>
      <w:r w:rsidR="00691385">
        <w:rPr>
          <w:rFonts w:ascii="Times New Roman" w:eastAsia="Times New Roman" w:hAnsi="Times New Roman" w:cs="Times New Roman"/>
          <w:color w:val="000000" w:themeColor="text1"/>
          <w:sz w:val="24"/>
          <w:szCs w:val="18"/>
        </w:rPr>
        <w:t xml:space="preserve"> </w:t>
      </w:r>
      <w:r w:rsidR="00C13B23" w:rsidRPr="008F3E7B">
        <w:rPr>
          <w:rFonts w:ascii="Times New Roman" w:eastAsia="Times New Roman" w:hAnsi="Times New Roman" w:cs="Times New Roman"/>
          <w:color w:val="000000" w:themeColor="text1"/>
          <w:sz w:val="24"/>
          <w:szCs w:val="18"/>
        </w:rPr>
        <w:t xml:space="preserve">to applicants </w:t>
      </w:r>
      <w:r w:rsidR="00BF2B89" w:rsidRPr="008F3E7B">
        <w:rPr>
          <w:rFonts w:ascii="Times New Roman" w:eastAsia="Times New Roman" w:hAnsi="Times New Roman" w:cs="Times New Roman"/>
          <w:color w:val="000000" w:themeColor="text1"/>
          <w:sz w:val="24"/>
          <w:szCs w:val="18"/>
        </w:rPr>
        <w:t xml:space="preserve">(by writing to serve as reference) </w:t>
      </w:r>
      <w:r w:rsidR="00C13B23" w:rsidRPr="008F3E7B">
        <w:rPr>
          <w:rFonts w:ascii="Times New Roman" w:eastAsia="Times New Roman" w:hAnsi="Times New Roman" w:cs="Times New Roman"/>
          <w:color w:val="000000" w:themeColor="text1"/>
          <w:sz w:val="24"/>
          <w:szCs w:val="18"/>
        </w:rPr>
        <w:t>why their applications were not approved to position them to re-apply</w:t>
      </w:r>
      <w:r w:rsidR="005F6D6C" w:rsidRPr="008F3E7B">
        <w:rPr>
          <w:rFonts w:ascii="Times New Roman" w:eastAsia="Times New Roman" w:hAnsi="Times New Roman" w:cs="Times New Roman"/>
          <w:color w:val="000000" w:themeColor="text1"/>
          <w:sz w:val="24"/>
          <w:szCs w:val="18"/>
        </w:rPr>
        <w:t xml:space="preserve"> successfully</w:t>
      </w:r>
      <w:r w:rsidR="00C13B23" w:rsidRPr="008F3E7B">
        <w:rPr>
          <w:rFonts w:ascii="Times New Roman" w:eastAsia="Times New Roman" w:hAnsi="Times New Roman" w:cs="Times New Roman"/>
          <w:color w:val="000000" w:themeColor="text1"/>
          <w:sz w:val="24"/>
          <w:szCs w:val="18"/>
        </w:rPr>
        <w:t>.</w:t>
      </w:r>
    </w:p>
    <w:p w:rsidR="004F0894" w:rsidRPr="00362F1D" w:rsidRDefault="00872434" w:rsidP="004F0894">
      <w:pPr>
        <w:pStyle w:val="ListParagraph"/>
        <w:numPr>
          <w:ilvl w:val="0"/>
          <w:numId w:val="5"/>
        </w:numPr>
        <w:spacing w:after="0" w:line="480" w:lineRule="auto"/>
        <w:jc w:val="both"/>
        <w:rPr>
          <w:rFonts w:ascii="Times New Roman" w:hAnsi="Times New Roman" w:cs="Times New Roman"/>
          <w:b/>
          <w:sz w:val="24"/>
          <w:szCs w:val="24"/>
        </w:rPr>
      </w:pPr>
      <w:r w:rsidRPr="00362F1D">
        <w:rPr>
          <w:rFonts w:ascii="Times New Roman" w:eastAsia="Times New Roman" w:hAnsi="Times New Roman" w:cs="Times New Roman"/>
          <w:sz w:val="24"/>
          <w:szCs w:val="18"/>
        </w:rPr>
        <w:t xml:space="preserve">The pace of funds disbursement should be quickened </w:t>
      </w:r>
      <w:r w:rsidR="006019E7" w:rsidRPr="00362F1D">
        <w:rPr>
          <w:rFonts w:ascii="Times New Roman" w:eastAsia="Times New Roman" w:hAnsi="Times New Roman" w:cs="Times New Roman"/>
          <w:sz w:val="24"/>
          <w:szCs w:val="18"/>
        </w:rPr>
        <w:t>to</w:t>
      </w:r>
      <w:r w:rsidRPr="00362F1D">
        <w:rPr>
          <w:rFonts w:ascii="Times New Roman" w:eastAsia="Times New Roman" w:hAnsi="Times New Roman" w:cs="Times New Roman"/>
          <w:sz w:val="24"/>
          <w:szCs w:val="18"/>
        </w:rPr>
        <w:t xml:space="preserve"> reduce travels and follow-ups, and also enable developers</w:t>
      </w:r>
      <w:r w:rsidR="005F6D6C" w:rsidRPr="00362F1D">
        <w:rPr>
          <w:rFonts w:ascii="Times New Roman" w:eastAsia="Times New Roman" w:hAnsi="Times New Roman" w:cs="Times New Roman"/>
          <w:sz w:val="24"/>
          <w:szCs w:val="18"/>
        </w:rPr>
        <w:t xml:space="preserve"> get the funds to</w:t>
      </w:r>
      <w:r w:rsidRPr="00362F1D">
        <w:rPr>
          <w:rFonts w:ascii="Times New Roman" w:eastAsia="Times New Roman" w:hAnsi="Times New Roman" w:cs="Times New Roman"/>
          <w:sz w:val="24"/>
          <w:szCs w:val="18"/>
        </w:rPr>
        <w:t xml:space="preserve"> undertake their activities in a timely manner.  </w:t>
      </w:r>
      <w:r w:rsidR="006019E7" w:rsidRPr="00362F1D">
        <w:rPr>
          <w:rFonts w:ascii="Times New Roman" w:eastAsia="Times New Roman" w:hAnsi="Times New Roman" w:cs="Times New Roman"/>
          <w:sz w:val="24"/>
          <w:szCs w:val="18"/>
        </w:rPr>
        <w:t>In addition, there must be regula</w:t>
      </w:r>
      <w:r w:rsidRPr="00362F1D">
        <w:rPr>
          <w:rFonts w:ascii="Times New Roman" w:eastAsia="Times New Roman" w:hAnsi="Times New Roman" w:cs="Times New Roman"/>
          <w:sz w:val="24"/>
          <w:szCs w:val="18"/>
        </w:rPr>
        <w:t xml:space="preserve">r visits to the </w:t>
      </w:r>
      <w:r w:rsidR="006019E7" w:rsidRPr="00362F1D">
        <w:rPr>
          <w:rFonts w:ascii="Times New Roman" w:eastAsia="Times New Roman" w:hAnsi="Times New Roman" w:cs="Times New Roman"/>
          <w:sz w:val="24"/>
          <w:szCs w:val="18"/>
        </w:rPr>
        <w:t>sites</w:t>
      </w:r>
      <w:r w:rsidRPr="00362F1D">
        <w:rPr>
          <w:rFonts w:ascii="Times New Roman" w:eastAsia="Times New Roman" w:hAnsi="Times New Roman" w:cs="Times New Roman"/>
          <w:sz w:val="24"/>
          <w:szCs w:val="18"/>
        </w:rPr>
        <w:t xml:space="preserve"> of developers by the plantation inspecto</w:t>
      </w:r>
      <w:r w:rsidR="00F63941" w:rsidRPr="00362F1D">
        <w:rPr>
          <w:rFonts w:ascii="Times New Roman" w:eastAsia="Times New Roman" w:hAnsi="Times New Roman" w:cs="Times New Roman"/>
          <w:sz w:val="24"/>
          <w:szCs w:val="18"/>
        </w:rPr>
        <w:t xml:space="preserve">rs so developers can have up to date </w:t>
      </w:r>
      <w:r w:rsidRPr="00362F1D">
        <w:rPr>
          <w:rFonts w:ascii="Times New Roman" w:eastAsia="Times New Roman" w:hAnsi="Times New Roman" w:cs="Times New Roman"/>
          <w:sz w:val="24"/>
          <w:szCs w:val="18"/>
        </w:rPr>
        <w:t xml:space="preserve">best practices in forest plantation </w:t>
      </w:r>
      <w:proofErr w:type="spellStart"/>
      <w:r w:rsidRPr="00362F1D">
        <w:rPr>
          <w:rFonts w:ascii="Times New Roman" w:eastAsia="Times New Roman" w:hAnsi="Times New Roman" w:cs="Times New Roman"/>
          <w:sz w:val="24"/>
          <w:szCs w:val="18"/>
        </w:rPr>
        <w:t>afforestation</w:t>
      </w:r>
      <w:proofErr w:type="spellEnd"/>
      <w:r w:rsidRPr="00362F1D">
        <w:rPr>
          <w:rFonts w:ascii="Times New Roman" w:eastAsia="Times New Roman" w:hAnsi="Times New Roman" w:cs="Times New Roman"/>
          <w:sz w:val="24"/>
          <w:szCs w:val="18"/>
        </w:rPr>
        <w:t>.</w:t>
      </w:r>
    </w:p>
    <w:p w:rsidR="00F63941" w:rsidRPr="00362F1D" w:rsidRDefault="00F63941" w:rsidP="004F0894">
      <w:pPr>
        <w:pStyle w:val="ListParagraph"/>
        <w:numPr>
          <w:ilvl w:val="0"/>
          <w:numId w:val="5"/>
        </w:numPr>
        <w:spacing w:after="0" w:line="480" w:lineRule="auto"/>
        <w:jc w:val="both"/>
        <w:rPr>
          <w:rFonts w:ascii="Times New Roman" w:hAnsi="Times New Roman" w:cs="Times New Roman"/>
          <w:b/>
          <w:sz w:val="24"/>
          <w:szCs w:val="24"/>
        </w:rPr>
      </w:pPr>
      <w:r w:rsidRPr="00362F1D">
        <w:rPr>
          <w:rFonts w:ascii="Times New Roman" w:eastAsia="Times New Roman" w:hAnsi="Times New Roman" w:cs="Times New Roman"/>
          <w:sz w:val="24"/>
          <w:szCs w:val="18"/>
        </w:rPr>
        <w:t>If possible, the Board should guarantee loans from the banks for the members by using their plantations as collateral.</w:t>
      </w:r>
    </w:p>
    <w:p w:rsidR="009A76EE" w:rsidRPr="00362F1D" w:rsidRDefault="00F63941" w:rsidP="00A603A1">
      <w:pPr>
        <w:pStyle w:val="ListParagraph"/>
        <w:numPr>
          <w:ilvl w:val="0"/>
          <w:numId w:val="5"/>
        </w:numPr>
        <w:spacing w:after="0" w:line="480" w:lineRule="auto"/>
        <w:jc w:val="both"/>
        <w:rPr>
          <w:rFonts w:ascii="Times New Roman" w:hAnsi="Times New Roman" w:cs="Times New Roman"/>
          <w:b/>
          <w:sz w:val="24"/>
          <w:szCs w:val="24"/>
        </w:rPr>
      </w:pPr>
      <w:r w:rsidRPr="00362F1D">
        <w:rPr>
          <w:rFonts w:ascii="Times New Roman" w:eastAsia="Times New Roman" w:hAnsi="Times New Roman" w:cs="Times New Roman"/>
          <w:sz w:val="24"/>
          <w:szCs w:val="18"/>
        </w:rPr>
        <w:t>PADO should ensure that all grievance</w:t>
      </w:r>
      <w:r w:rsidR="005F6D6C" w:rsidRPr="00362F1D">
        <w:rPr>
          <w:rFonts w:ascii="Times New Roman" w:eastAsia="Times New Roman" w:hAnsi="Times New Roman" w:cs="Times New Roman"/>
          <w:sz w:val="24"/>
          <w:szCs w:val="18"/>
        </w:rPr>
        <w:t>s</w:t>
      </w:r>
      <w:r w:rsidRPr="00362F1D">
        <w:rPr>
          <w:rFonts w:ascii="Times New Roman" w:eastAsia="Times New Roman" w:hAnsi="Times New Roman" w:cs="Times New Roman"/>
          <w:sz w:val="24"/>
          <w:szCs w:val="18"/>
        </w:rPr>
        <w:t xml:space="preserve"> and concerns are cha</w:t>
      </w:r>
      <w:r w:rsidR="00764E09" w:rsidRPr="00362F1D">
        <w:rPr>
          <w:rFonts w:ascii="Times New Roman" w:eastAsia="Times New Roman" w:hAnsi="Times New Roman" w:cs="Times New Roman"/>
          <w:sz w:val="24"/>
          <w:szCs w:val="18"/>
        </w:rPr>
        <w:t xml:space="preserve">nneled through </w:t>
      </w:r>
      <w:r w:rsidRPr="00362F1D">
        <w:rPr>
          <w:rFonts w:ascii="Times New Roman" w:eastAsia="Times New Roman" w:hAnsi="Times New Roman" w:cs="Times New Roman"/>
          <w:sz w:val="24"/>
          <w:szCs w:val="18"/>
        </w:rPr>
        <w:t>the Fund Board and other stakeholders directly involved in the enforcement of the Act for redress irre</w:t>
      </w:r>
      <w:r w:rsidR="00764E09" w:rsidRPr="00362F1D">
        <w:rPr>
          <w:rFonts w:ascii="Times New Roman" w:eastAsia="Times New Roman" w:hAnsi="Times New Roman" w:cs="Times New Roman"/>
          <w:sz w:val="24"/>
          <w:szCs w:val="18"/>
        </w:rPr>
        <w:t>spective of the level of issue</w:t>
      </w:r>
      <w:r w:rsidR="005F6D6C" w:rsidRPr="00362F1D">
        <w:rPr>
          <w:rFonts w:ascii="Times New Roman" w:eastAsia="Times New Roman" w:hAnsi="Times New Roman" w:cs="Times New Roman"/>
          <w:sz w:val="24"/>
          <w:szCs w:val="18"/>
        </w:rPr>
        <w:t xml:space="preserve">. </w:t>
      </w:r>
      <w:r w:rsidR="00F66CAF" w:rsidRPr="008F3E7B">
        <w:rPr>
          <w:rFonts w:ascii="Times New Roman" w:eastAsia="Times New Roman" w:hAnsi="Times New Roman" w:cs="Times New Roman"/>
          <w:color w:val="000000" w:themeColor="text1"/>
          <w:sz w:val="24"/>
          <w:szCs w:val="18"/>
        </w:rPr>
        <w:t xml:space="preserve">On the other hand, the Board should recognize the association as one that has interest in protecting the environment through plantation </w:t>
      </w:r>
      <w:proofErr w:type="spellStart"/>
      <w:r w:rsidR="00F66CAF" w:rsidRPr="008F3E7B">
        <w:rPr>
          <w:rFonts w:ascii="Times New Roman" w:eastAsia="Times New Roman" w:hAnsi="Times New Roman" w:cs="Times New Roman"/>
          <w:color w:val="000000" w:themeColor="text1"/>
          <w:sz w:val="24"/>
          <w:szCs w:val="18"/>
        </w:rPr>
        <w:lastRenderedPageBreak/>
        <w:t>afforestation</w:t>
      </w:r>
      <w:proofErr w:type="spellEnd"/>
      <w:r w:rsidR="00F66CAF" w:rsidRPr="008F3E7B">
        <w:rPr>
          <w:rFonts w:ascii="Times New Roman" w:eastAsia="Times New Roman" w:hAnsi="Times New Roman" w:cs="Times New Roman"/>
          <w:color w:val="000000" w:themeColor="text1"/>
          <w:sz w:val="24"/>
          <w:szCs w:val="18"/>
        </w:rPr>
        <w:t xml:space="preserve"> as proven</w:t>
      </w:r>
      <w:r w:rsidR="009A76EE" w:rsidRPr="008F3E7B">
        <w:rPr>
          <w:rFonts w:ascii="Times New Roman" w:eastAsia="Times New Roman" w:hAnsi="Times New Roman" w:cs="Times New Roman"/>
          <w:color w:val="000000" w:themeColor="text1"/>
          <w:sz w:val="24"/>
          <w:szCs w:val="18"/>
        </w:rPr>
        <w:t>,</w:t>
      </w:r>
      <w:r w:rsidR="00F66CAF" w:rsidRPr="008F3E7B">
        <w:rPr>
          <w:rFonts w:ascii="Times New Roman" w:eastAsia="Times New Roman" w:hAnsi="Times New Roman" w:cs="Times New Roman"/>
          <w:color w:val="000000" w:themeColor="text1"/>
          <w:sz w:val="24"/>
          <w:szCs w:val="18"/>
        </w:rPr>
        <w:t xml:space="preserve"> and not a group that want</w:t>
      </w:r>
      <w:r w:rsidR="0001077F" w:rsidRPr="008F3E7B">
        <w:rPr>
          <w:rFonts w:ascii="Times New Roman" w:eastAsia="Times New Roman" w:hAnsi="Times New Roman" w:cs="Times New Roman"/>
          <w:color w:val="000000" w:themeColor="text1"/>
          <w:sz w:val="24"/>
          <w:szCs w:val="18"/>
        </w:rPr>
        <w:t>s</w:t>
      </w:r>
      <w:r w:rsidR="00F66CAF" w:rsidRPr="008F3E7B">
        <w:rPr>
          <w:rFonts w:ascii="Times New Roman" w:eastAsia="Times New Roman" w:hAnsi="Times New Roman" w:cs="Times New Roman"/>
          <w:color w:val="000000" w:themeColor="text1"/>
          <w:sz w:val="24"/>
          <w:szCs w:val="18"/>
        </w:rPr>
        <w:t xml:space="preserve"> to</w:t>
      </w:r>
      <w:r w:rsidR="00DD1409" w:rsidRPr="008F3E7B">
        <w:rPr>
          <w:rFonts w:ascii="Times New Roman" w:eastAsia="Times New Roman" w:hAnsi="Times New Roman" w:cs="Times New Roman"/>
          <w:color w:val="000000" w:themeColor="text1"/>
          <w:sz w:val="24"/>
          <w:szCs w:val="18"/>
        </w:rPr>
        <w:t xml:space="preserve"> antagonize the work of the </w:t>
      </w:r>
      <w:proofErr w:type="spellStart"/>
      <w:r w:rsidR="00DD1409" w:rsidRPr="008F3E7B">
        <w:rPr>
          <w:rFonts w:ascii="Times New Roman" w:eastAsia="Times New Roman" w:hAnsi="Times New Roman" w:cs="Times New Roman"/>
          <w:color w:val="000000" w:themeColor="text1"/>
          <w:sz w:val="24"/>
          <w:szCs w:val="18"/>
        </w:rPr>
        <w:t>Board.</w:t>
      </w:r>
      <w:r w:rsidR="00DD1409" w:rsidRPr="00362F1D">
        <w:rPr>
          <w:rFonts w:ascii="Times New Roman" w:eastAsia="Times New Roman" w:hAnsi="Times New Roman" w:cs="Times New Roman"/>
          <w:sz w:val="24"/>
          <w:szCs w:val="18"/>
        </w:rPr>
        <w:t>All</w:t>
      </w:r>
      <w:proofErr w:type="spellEnd"/>
      <w:r w:rsidR="00DD1409" w:rsidRPr="00362F1D">
        <w:rPr>
          <w:rFonts w:ascii="Times New Roman" w:eastAsia="Times New Roman" w:hAnsi="Times New Roman" w:cs="Times New Roman"/>
          <w:sz w:val="24"/>
          <w:szCs w:val="18"/>
        </w:rPr>
        <w:t xml:space="preserve"> the</w:t>
      </w:r>
      <w:r w:rsidR="005F6D6C" w:rsidRPr="00362F1D">
        <w:rPr>
          <w:rFonts w:ascii="Times New Roman" w:eastAsia="Times New Roman" w:hAnsi="Times New Roman" w:cs="Times New Roman"/>
          <w:sz w:val="24"/>
          <w:szCs w:val="18"/>
        </w:rPr>
        <w:t>s</w:t>
      </w:r>
      <w:r w:rsidR="00DD1409" w:rsidRPr="00362F1D">
        <w:rPr>
          <w:rFonts w:ascii="Times New Roman" w:eastAsia="Times New Roman" w:hAnsi="Times New Roman" w:cs="Times New Roman"/>
          <w:sz w:val="24"/>
          <w:szCs w:val="18"/>
        </w:rPr>
        <w:t>e</w:t>
      </w:r>
      <w:r w:rsidR="005F6D6C" w:rsidRPr="00362F1D">
        <w:rPr>
          <w:rFonts w:ascii="Times New Roman" w:eastAsia="Times New Roman" w:hAnsi="Times New Roman" w:cs="Times New Roman"/>
          <w:sz w:val="24"/>
          <w:szCs w:val="18"/>
        </w:rPr>
        <w:t xml:space="preserve"> will go a long way</w:t>
      </w:r>
      <w:r w:rsidR="001268AA" w:rsidRPr="00362F1D">
        <w:rPr>
          <w:rFonts w:ascii="Times New Roman" w:eastAsia="Times New Roman" w:hAnsi="Times New Roman" w:cs="Times New Roman"/>
          <w:sz w:val="24"/>
          <w:szCs w:val="18"/>
        </w:rPr>
        <w:t xml:space="preserve"> t</w:t>
      </w:r>
      <w:r w:rsidR="005F6D6C" w:rsidRPr="00362F1D">
        <w:rPr>
          <w:rFonts w:ascii="Times New Roman" w:eastAsia="Times New Roman" w:hAnsi="Times New Roman" w:cs="Times New Roman"/>
          <w:sz w:val="24"/>
          <w:szCs w:val="18"/>
        </w:rPr>
        <w:t>o foster unity and harmony</w:t>
      </w:r>
      <w:r w:rsidR="001268AA" w:rsidRPr="00362F1D">
        <w:rPr>
          <w:rFonts w:ascii="Times New Roman" w:eastAsia="Times New Roman" w:hAnsi="Times New Roman" w:cs="Times New Roman"/>
          <w:sz w:val="24"/>
          <w:szCs w:val="18"/>
        </w:rPr>
        <w:t xml:space="preserve"> among the Board and the association</w:t>
      </w:r>
      <w:r w:rsidR="005F6D6C" w:rsidRPr="00362F1D">
        <w:rPr>
          <w:rFonts w:ascii="Times New Roman" w:eastAsia="Times New Roman" w:hAnsi="Times New Roman" w:cs="Times New Roman"/>
          <w:sz w:val="24"/>
          <w:szCs w:val="18"/>
        </w:rPr>
        <w:t xml:space="preserve"> to spearhead private </w:t>
      </w:r>
      <w:proofErr w:type="spellStart"/>
      <w:r w:rsidR="005F6D6C" w:rsidRPr="00362F1D">
        <w:rPr>
          <w:rFonts w:ascii="Times New Roman" w:eastAsia="Times New Roman" w:hAnsi="Times New Roman" w:cs="Times New Roman"/>
          <w:sz w:val="24"/>
          <w:szCs w:val="18"/>
        </w:rPr>
        <w:t>af</w:t>
      </w:r>
      <w:r w:rsidR="00DD1409" w:rsidRPr="00362F1D">
        <w:rPr>
          <w:rFonts w:ascii="Times New Roman" w:eastAsia="Times New Roman" w:hAnsi="Times New Roman" w:cs="Times New Roman"/>
          <w:sz w:val="24"/>
          <w:szCs w:val="18"/>
        </w:rPr>
        <w:t>foresta</w:t>
      </w:r>
      <w:r w:rsidR="00362F1D">
        <w:rPr>
          <w:rFonts w:ascii="Times New Roman" w:eastAsia="Times New Roman" w:hAnsi="Times New Roman" w:cs="Times New Roman"/>
          <w:sz w:val="24"/>
          <w:szCs w:val="18"/>
        </w:rPr>
        <w:t>t</w:t>
      </w:r>
      <w:r w:rsidR="00DD1409" w:rsidRPr="00362F1D">
        <w:rPr>
          <w:rFonts w:ascii="Times New Roman" w:eastAsia="Times New Roman" w:hAnsi="Times New Roman" w:cs="Times New Roman"/>
          <w:sz w:val="24"/>
          <w:szCs w:val="18"/>
        </w:rPr>
        <w:t>ion</w:t>
      </w:r>
      <w:proofErr w:type="spellEnd"/>
      <w:r w:rsidR="00DD1409" w:rsidRPr="00362F1D">
        <w:rPr>
          <w:rFonts w:ascii="Times New Roman" w:eastAsia="Times New Roman" w:hAnsi="Times New Roman" w:cs="Times New Roman"/>
          <w:sz w:val="24"/>
          <w:szCs w:val="18"/>
        </w:rPr>
        <w:t xml:space="preserve"> development in Ghana.</w:t>
      </w: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266ABD" w:rsidRDefault="00266ABD" w:rsidP="009A76EE">
      <w:pPr>
        <w:spacing w:after="0" w:line="480" w:lineRule="auto"/>
        <w:jc w:val="center"/>
        <w:rPr>
          <w:rFonts w:ascii="Times New Roman" w:hAnsi="Times New Roman" w:cs="Times New Roman"/>
          <w:b/>
          <w:sz w:val="24"/>
          <w:szCs w:val="24"/>
        </w:rPr>
      </w:pPr>
    </w:p>
    <w:p w:rsidR="009A76EE" w:rsidRPr="00B730D5" w:rsidRDefault="006B5F42" w:rsidP="00B730D5">
      <w:pPr>
        <w:pStyle w:val="Heading1"/>
        <w:spacing w:before="0" w:after="240" w:line="480" w:lineRule="auto"/>
        <w:jc w:val="center"/>
        <w:rPr>
          <w:rFonts w:ascii="Times New Roman" w:hAnsi="Times New Roman" w:cs="Times New Roman"/>
          <w:color w:val="auto"/>
          <w:sz w:val="24"/>
          <w:szCs w:val="24"/>
        </w:rPr>
      </w:pPr>
      <w:bookmarkStart w:id="78" w:name="_Toc347702823"/>
      <w:r w:rsidRPr="00B730D5">
        <w:rPr>
          <w:rFonts w:ascii="Times New Roman" w:hAnsi="Times New Roman" w:cs="Times New Roman"/>
          <w:color w:val="auto"/>
          <w:sz w:val="24"/>
          <w:szCs w:val="24"/>
        </w:rPr>
        <w:lastRenderedPageBreak/>
        <w:t>REFERENCES</w:t>
      </w:r>
      <w:bookmarkEnd w:id="78"/>
    </w:p>
    <w:p w:rsidR="00A20DDE" w:rsidRPr="00A20DDE" w:rsidRDefault="00A20DDE" w:rsidP="00A20DDE">
      <w:pPr>
        <w:pStyle w:val="ListParagraph"/>
        <w:numPr>
          <w:ilvl w:val="0"/>
          <w:numId w:val="6"/>
        </w:numPr>
        <w:spacing w:after="0" w:line="360" w:lineRule="auto"/>
        <w:jc w:val="both"/>
        <w:rPr>
          <w:rFonts w:ascii="Times New Roman" w:hAnsi="Times New Roman" w:cs="Times New Roman"/>
          <w:i/>
          <w:sz w:val="24"/>
          <w:szCs w:val="24"/>
        </w:rPr>
      </w:pPr>
      <w:r w:rsidRPr="00750D03">
        <w:rPr>
          <w:rFonts w:ascii="Times New Roman" w:hAnsi="Times New Roman" w:cs="Times New Roman"/>
          <w:b/>
          <w:bCs/>
          <w:sz w:val="24"/>
          <w:szCs w:val="24"/>
        </w:rPr>
        <w:t xml:space="preserve">Brown, S., </w:t>
      </w:r>
      <w:proofErr w:type="spellStart"/>
      <w:r w:rsidRPr="00750D03">
        <w:rPr>
          <w:rFonts w:ascii="Times New Roman" w:hAnsi="Times New Roman" w:cs="Times New Roman"/>
          <w:b/>
          <w:bCs/>
          <w:sz w:val="24"/>
          <w:szCs w:val="24"/>
        </w:rPr>
        <w:t>Sathaye</w:t>
      </w:r>
      <w:proofErr w:type="spellEnd"/>
      <w:r w:rsidRPr="00750D03">
        <w:rPr>
          <w:rFonts w:ascii="Times New Roman" w:hAnsi="Times New Roman" w:cs="Times New Roman"/>
          <w:b/>
          <w:bCs/>
          <w:sz w:val="24"/>
          <w:szCs w:val="24"/>
        </w:rPr>
        <w:t xml:space="preserve">, J., Cannel, M. and </w:t>
      </w:r>
      <w:proofErr w:type="spellStart"/>
      <w:r w:rsidRPr="00750D03">
        <w:rPr>
          <w:rFonts w:ascii="Times New Roman" w:hAnsi="Times New Roman" w:cs="Times New Roman"/>
          <w:b/>
          <w:bCs/>
          <w:sz w:val="24"/>
          <w:szCs w:val="24"/>
        </w:rPr>
        <w:t>Kauppi</w:t>
      </w:r>
      <w:proofErr w:type="spellEnd"/>
      <w:r w:rsidRPr="00750D03">
        <w:rPr>
          <w:rFonts w:ascii="Times New Roman" w:hAnsi="Times New Roman" w:cs="Times New Roman"/>
          <w:b/>
          <w:bCs/>
          <w:sz w:val="24"/>
          <w:szCs w:val="24"/>
        </w:rPr>
        <w:t>, P. (</w:t>
      </w:r>
      <w:r w:rsidRPr="00750D03">
        <w:rPr>
          <w:rFonts w:ascii="Times New Roman" w:hAnsi="Times New Roman" w:cs="Times New Roman"/>
          <w:b/>
          <w:sz w:val="24"/>
          <w:szCs w:val="24"/>
        </w:rPr>
        <w:t xml:space="preserve">1996). </w:t>
      </w:r>
      <w:r>
        <w:rPr>
          <w:rFonts w:ascii="Times New Roman" w:hAnsi="Times New Roman" w:cs="Times New Roman"/>
          <w:sz w:val="24"/>
          <w:szCs w:val="24"/>
        </w:rPr>
        <w:t>Management of Forests for Mitigation of Greenhouse Gas E</w:t>
      </w:r>
      <w:r w:rsidRPr="003428B0">
        <w:rPr>
          <w:rFonts w:ascii="Times New Roman" w:hAnsi="Times New Roman" w:cs="Times New Roman"/>
          <w:sz w:val="24"/>
          <w:szCs w:val="24"/>
        </w:rPr>
        <w:t xml:space="preserve">missions. </w:t>
      </w:r>
      <w:r w:rsidRPr="003428B0">
        <w:rPr>
          <w:rFonts w:ascii="Times New Roman" w:hAnsi="Times New Roman" w:cs="Times New Roman"/>
          <w:i/>
          <w:iCs/>
          <w:sz w:val="24"/>
          <w:szCs w:val="24"/>
        </w:rPr>
        <w:t xml:space="preserve">In </w:t>
      </w:r>
      <w:r w:rsidR="000F4595">
        <w:rPr>
          <w:rFonts w:ascii="Times New Roman" w:hAnsi="Times New Roman" w:cs="Times New Roman"/>
          <w:sz w:val="24"/>
          <w:szCs w:val="24"/>
        </w:rPr>
        <w:t xml:space="preserve">R.T. Watson, M.C. </w:t>
      </w:r>
      <w:proofErr w:type="spellStart"/>
      <w:r w:rsidR="000F4595">
        <w:rPr>
          <w:rFonts w:ascii="Times New Roman" w:hAnsi="Times New Roman" w:cs="Times New Roman"/>
          <w:sz w:val="24"/>
          <w:szCs w:val="24"/>
        </w:rPr>
        <w:t>Zinyowera</w:t>
      </w:r>
      <w:proofErr w:type="spellEnd"/>
      <w:r w:rsidR="000F4595">
        <w:rPr>
          <w:rFonts w:ascii="Times New Roman" w:hAnsi="Times New Roman" w:cs="Times New Roman"/>
          <w:sz w:val="24"/>
          <w:szCs w:val="24"/>
        </w:rPr>
        <w:t xml:space="preserve"> and</w:t>
      </w:r>
      <w:r w:rsidRPr="003428B0">
        <w:rPr>
          <w:rFonts w:ascii="Times New Roman" w:hAnsi="Times New Roman" w:cs="Times New Roman"/>
          <w:sz w:val="24"/>
          <w:szCs w:val="24"/>
        </w:rPr>
        <w:t xml:space="preserve"> R.H. Moss, eds. </w:t>
      </w:r>
      <w:r w:rsidR="000F4595">
        <w:rPr>
          <w:rFonts w:ascii="Times New Roman" w:hAnsi="Times New Roman" w:cs="Times New Roman"/>
          <w:i/>
          <w:iCs/>
          <w:sz w:val="24"/>
          <w:szCs w:val="24"/>
        </w:rPr>
        <w:t>Climate C</w:t>
      </w:r>
      <w:r w:rsidR="005F6D6C">
        <w:rPr>
          <w:rFonts w:ascii="Times New Roman" w:hAnsi="Times New Roman" w:cs="Times New Roman"/>
          <w:i/>
          <w:iCs/>
          <w:sz w:val="24"/>
          <w:szCs w:val="24"/>
        </w:rPr>
        <w:t>hange 1995: Impacts, A</w:t>
      </w:r>
      <w:r w:rsidRPr="003428B0">
        <w:rPr>
          <w:rFonts w:ascii="Times New Roman" w:hAnsi="Times New Roman" w:cs="Times New Roman"/>
          <w:i/>
          <w:iCs/>
          <w:sz w:val="24"/>
          <w:szCs w:val="24"/>
        </w:rPr>
        <w:t>dapt</w:t>
      </w:r>
      <w:r w:rsidR="005F6D6C">
        <w:rPr>
          <w:rFonts w:ascii="Times New Roman" w:hAnsi="Times New Roman" w:cs="Times New Roman"/>
          <w:i/>
          <w:iCs/>
          <w:sz w:val="24"/>
          <w:szCs w:val="24"/>
        </w:rPr>
        <w:t>ations, and Mitigation of Climate Change: Scientific-Technical A</w:t>
      </w:r>
      <w:r w:rsidRPr="003428B0">
        <w:rPr>
          <w:rFonts w:ascii="Times New Roman" w:hAnsi="Times New Roman" w:cs="Times New Roman"/>
          <w:i/>
          <w:iCs/>
          <w:sz w:val="24"/>
          <w:szCs w:val="24"/>
        </w:rPr>
        <w:t>nalyses</w:t>
      </w:r>
      <w:r w:rsidRPr="003428B0">
        <w:rPr>
          <w:rFonts w:ascii="Times New Roman" w:hAnsi="Times New Roman" w:cs="Times New Roman"/>
          <w:sz w:val="24"/>
          <w:szCs w:val="24"/>
        </w:rPr>
        <w:t>, Chapter 24, pp. 775-797. Contribution of Working Group II to the Second Assessment Report of the Intergovernmental Panel on Climate Change. Cambridge and New York, Cambridge University Press</w:t>
      </w:r>
    </w:p>
    <w:p w:rsidR="00A20DDE" w:rsidRPr="00037F77" w:rsidRDefault="00A20DDE" w:rsidP="00A20DDE">
      <w:pPr>
        <w:pStyle w:val="ListParagraph"/>
        <w:spacing w:after="0" w:line="360" w:lineRule="auto"/>
        <w:ind w:left="1080"/>
        <w:jc w:val="both"/>
        <w:rPr>
          <w:rFonts w:ascii="Times New Roman" w:hAnsi="Times New Roman" w:cs="Times New Roman"/>
          <w:i/>
          <w:sz w:val="6"/>
          <w:szCs w:val="24"/>
        </w:rPr>
      </w:pPr>
    </w:p>
    <w:p w:rsidR="00A20DDE" w:rsidRPr="00A20DDE" w:rsidRDefault="00A20DDE" w:rsidP="00A20DDE">
      <w:pPr>
        <w:pStyle w:val="ListParagraph"/>
        <w:numPr>
          <w:ilvl w:val="0"/>
          <w:numId w:val="6"/>
        </w:numPr>
        <w:spacing w:after="0" w:line="360" w:lineRule="auto"/>
        <w:jc w:val="both"/>
        <w:rPr>
          <w:rFonts w:ascii="Times New Roman" w:hAnsi="Times New Roman" w:cs="Times New Roman"/>
          <w:i/>
          <w:sz w:val="24"/>
          <w:szCs w:val="24"/>
        </w:rPr>
      </w:pPr>
      <w:r w:rsidRPr="00A20DDE">
        <w:rPr>
          <w:rFonts w:ascii="Times New Roman" w:hAnsi="Times New Roman" w:cs="Times New Roman"/>
          <w:b/>
          <w:sz w:val="24"/>
          <w:szCs w:val="24"/>
        </w:rPr>
        <w:t>GSS (2012).</w:t>
      </w:r>
      <w:r w:rsidRPr="00A20DDE">
        <w:rPr>
          <w:rFonts w:ascii="Times New Roman" w:hAnsi="Times New Roman" w:cs="Times New Roman"/>
          <w:sz w:val="24"/>
          <w:szCs w:val="24"/>
        </w:rPr>
        <w:t xml:space="preserve"> Revised Gross Domestic Product 2011. National Accounts Statistics</w:t>
      </w:r>
    </w:p>
    <w:p w:rsidR="00A20DDE" w:rsidRPr="00037F77" w:rsidRDefault="00A20DDE" w:rsidP="00A20DDE">
      <w:pPr>
        <w:pStyle w:val="ListParagraph"/>
        <w:rPr>
          <w:rFonts w:ascii="Times New Roman" w:hAnsi="Times New Roman" w:cs="Times New Roman"/>
          <w:i/>
          <w:sz w:val="8"/>
          <w:szCs w:val="24"/>
        </w:rPr>
      </w:pPr>
    </w:p>
    <w:p w:rsidR="00A20DDE" w:rsidRPr="00A20DDE" w:rsidRDefault="00A20DDE" w:rsidP="00A20DDE">
      <w:pPr>
        <w:pStyle w:val="ListParagraph"/>
        <w:numPr>
          <w:ilvl w:val="0"/>
          <w:numId w:val="6"/>
        </w:numPr>
        <w:spacing w:after="0" w:line="360" w:lineRule="auto"/>
        <w:jc w:val="both"/>
        <w:rPr>
          <w:rFonts w:ascii="Times New Roman" w:hAnsi="Times New Roman" w:cs="Times New Roman"/>
          <w:i/>
          <w:sz w:val="24"/>
          <w:szCs w:val="24"/>
        </w:rPr>
      </w:pPr>
      <w:r w:rsidRPr="00A20DDE">
        <w:rPr>
          <w:rFonts w:ascii="Times New Roman" w:eastAsia="Times New Roman" w:hAnsi="Times New Roman" w:cs="Times New Roman"/>
          <w:b/>
          <w:bCs/>
          <w:sz w:val="24"/>
          <w:szCs w:val="24"/>
          <w:lang w:val="en-GB" w:eastAsia="en-GB"/>
        </w:rPr>
        <w:t>Houghton, R.A. (</w:t>
      </w:r>
      <w:r w:rsidRPr="00A20DDE">
        <w:rPr>
          <w:rFonts w:ascii="Times New Roman" w:eastAsia="Times New Roman" w:hAnsi="Times New Roman" w:cs="Times New Roman"/>
          <w:b/>
          <w:sz w:val="24"/>
          <w:szCs w:val="24"/>
          <w:lang w:val="en-GB" w:eastAsia="en-GB"/>
        </w:rPr>
        <w:t>1996).</w:t>
      </w:r>
      <w:r w:rsidRPr="00A20DDE">
        <w:rPr>
          <w:rFonts w:ascii="Times New Roman" w:eastAsia="Times New Roman" w:hAnsi="Times New Roman" w:cs="Times New Roman"/>
          <w:sz w:val="24"/>
          <w:szCs w:val="24"/>
          <w:lang w:val="en-GB" w:eastAsia="en-GB"/>
        </w:rPr>
        <w:t xml:space="preserve"> Converting Terrestrial Ecosystem from Sources to Sinks of Carbon. </w:t>
      </w:r>
      <w:proofErr w:type="spellStart"/>
      <w:r w:rsidRPr="00A20DDE">
        <w:rPr>
          <w:rFonts w:ascii="Times New Roman" w:eastAsia="Times New Roman" w:hAnsi="Times New Roman" w:cs="Times New Roman"/>
          <w:i/>
          <w:iCs/>
          <w:sz w:val="24"/>
          <w:szCs w:val="24"/>
          <w:lang w:val="en-GB" w:eastAsia="en-GB"/>
        </w:rPr>
        <w:t>Ambio</w:t>
      </w:r>
      <w:proofErr w:type="spellEnd"/>
      <w:r w:rsidRPr="00A20DDE">
        <w:rPr>
          <w:rFonts w:ascii="Times New Roman" w:eastAsia="Times New Roman" w:hAnsi="Times New Roman" w:cs="Times New Roman"/>
          <w:i/>
          <w:iCs/>
          <w:sz w:val="24"/>
          <w:szCs w:val="24"/>
          <w:lang w:val="en-GB" w:eastAsia="en-GB"/>
        </w:rPr>
        <w:t xml:space="preserve">. </w:t>
      </w:r>
      <w:r w:rsidRPr="00A20DDE">
        <w:rPr>
          <w:rFonts w:ascii="Times New Roman" w:eastAsia="Times New Roman" w:hAnsi="Times New Roman" w:cs="Times New Roman"/>
          <w:sz w:val="24"/>
          <w:szCs w:val="24"/>
          <w:lang w:val="en-GB" w:eastAsia="en-GB"/>
        </w:rPr>
        <w:t>25(4): 267- 278.</w:t>
      </w:r>
    </w:p>
    <w:p w:rsidR="00A20DDE" w:rsidRPr="00037F77" w:rsidRDefault="00A20DDE" w:rsidP="00A20DDE">
      <w:pPr>
        <w:pStyle w:val="ListParagraph"/>
        <w:rPr>
          <w:rFonts w:ascii="Times New Roman" w:hAnsi="Times New Roman" w:cs="Times New Roman"/>
          <w:i/>
          <w:sz w:val="10"/>
          <w:szCs w:val="24"/>
        </w:rPr>
      </w:pPr>
    </w:p>
    <w:p w:rsidR="00A20DDE" w:rsidRPr="00A20DDE" w:rsidRDefault="00A20DDE" w:rsidP="00A20DDE">
      <w:pPr>
        <w:pStyle w:val="ListParagraph"/>
        <w:numPr>
          <w:ilvl w:val="0"/>
          <w:numId w:val="6"/>
        </w:numPr>
        <w:spacing w:after="0" w:line="360" w:lineRule="auto"/>
        <w:jc w:val="both"/>
        <w:rPr>
          <w:rFonts w:ascii="Times New Roman" w:hAnsi="Times New Roman" w:cs="Times New Roman"/>
          <w:i/>
          <w:sz w:val="24"/>
          <w:szCs w:val="24"/>
        </w:rPr>
      </w:pPr>
      <w:proofErr w:type="spellStart"/>
      <w:r w:rsidRPr="00A20DDE">
        <w:rPr>
          <w:rFonts w:ascii="Times New Roman" w:eastAsia="Times New Roman" w:hAnsi="Times New Roman" w:cs="Times New Roman"/>
          <w:b/>
          <w:bCs/>
          <w:sz w:val="24"/>
          <w:szCs w:val="24"/>
          <w:lang w:val="en-GB" w:eastAsia="en-GB"/>
        </w:rPr>
        <w:t>Lasco</w:t>
      </w:r>
      <w:proofErr w:type="spellEnd"/>
      <w:r w:rsidRPr="00A20DDE">
        <w:rPr>
          <w:rFonts w:ascii="Times New Roman" w:eastAsia="Times New Roman" w:hAnsi="Times New Roman" w:cs="Times New Roman"/>
          <w:b/>
          <w:bCs/>
          <w:sz w:val="24"/>
          <w:szCs w:val="24"/>
          <w:lang w:val="en-GB" w:eastAsia="en-GB"/>
        </w:rPr>
        <w:t xml:space="preserve">, R.D., </w:t>
      </w:r>
      <w:proofErr w:type="spellStart"/>
      <w:r w:rsidRPr="00A20DDE">
        <w:rPr>
          <w:rFonts w:ascii="Times New Roman" w:eastAsia="Times New Roman" w:hAnsi="Times New Roman" w:cs="Times New Roman"/>
          <w:b/>
          <w:bCs/>
          <w:sz w:val="24"/>
          <w:szCs w:val="24"/>
          <w:lang w:val="en-GB" w:eastAsia="en-GB"/>
        </w:rPr>
        <w:t>Visco</w:t>
      </w:r>
      <w:proofErr w:type="spellEnd"/>
      <w:r w:rsidRPr="00A20DDE">
        <w:rPr>
          <w:rFonts w:ascii="Times New Roman" w:eastAsia="Times New Roman" w:hAnsi="Times New Roman" w:cs="Times New Roman"/>
          <w:b/>
          <w:bCs/>
          <w:sz w:val="24"/>
          <w:szCs w:val="24"/>
          <w:lang w:val="en-GB" w:eastAsia="en-GB"/>
        </w:rPr>
        <w:t xml:space="preserve">, R.G. and </w:t>
      </w:r>
      <w:proofErr w:type="spellStart"/>
      <w:r w:rsidRPr="00A20DDE">
        <w:rPr>
          <w:rFonts w:ascii="Times New Roman" w:eastAsia="Times New Roman" w:hAnsi="Times New Roman" w:cs="Times New Roman"/>
          <w:b/>
          <w:bCs/>
          <w:sz w:val="24"/>
          <w:szCs w:val="24"/>
          <w:lang w:val="en-GB" w:eastAsia="en-GB"/>
        </w:rPr>
        <w:t>Pulhin</w:t>
      </w:r>
      <w:proofErr w:type="spellEnd"/>
      <w:r w:rsidRPr="00A20DDE">
        <w:rPr>
          <w:rFonts w:ascii="Times New Roman" w:eastAsia="Times New Roman" w:hAnsi="Times New Roman" w:cs="Times New Roman"/>
          <w:b/>
          <w:bCs/>
          <w:sz w:val="24"/>
          <w:szCs w:val="24"/>
          <w:lang w:val="en-GB" w:eastAsia="en-GB"/>
        </w:rPr>
        <w:t>, J.M. (</w:t>
      </w:r>
      <w:r w:rsidRPr="00A20DDE">
        <w:rPr>
          <w:rFonts w:ascii="Times New Roman" w:eastAsia="Times New Roman" w:hAnsi="Times New Roman" w:cs="Times New Roman"/>
          <w:b/>
          <w:sz w:val="24"/>
          <w:szCs w:val="24"/>
          <w:lang w:val="en-GB" w:eastAsia="en-GB"/>
        </w:rPr>
        <w:t xml:space="preserve">2000). </w:t>
      </w:r>
      <w:r w:rsidRPr="00A20DDE">
        <w:rPr>
          <w:rFonts w:ascii="Times New Roman" w:eastAsia="Times New Roman" w:hAnsi="Times New Roman" w:cs="Times New Roman"/>
          <w:i/>
          <w:iCs/>
          <w:sz w:val="24"/>
          <w:szCs w:val="24"/>
          <w:lang w:val="en-GB" w:eastAsia="en-GB"/>
        </w:rPr>
        <w:t xml:space="preserve">Formation and Transformation of Secondary Forests in the Philippines. </w:t>
      </w:r>
      <w:r w:rsidRPr="00A20DDE">
        <w:rPr>
          <w:rFonts w:ascii="Times New Roman" w:eastAsia="Times New Roman" w:hAnsi="Times New Roman" w:cs="Times New Roman"/>
          <w:sz w:val="24"/>
          <w:szCs w:val="24"/>
          <w:lang w:val="en-GB" w:eastAsia="en-GB"/>
        </w:rPr>
        <w:t xml:space="preserve">Paper used as background material for the International Workshop on Tropical Secondary Forests in Asia: Perspectives and Realities. April 2000. </w:t>
      </w:r>
      <w:proofErr w:type="spellStart"/>
      <w:r w:rsidRPr="00A20DDE">
        <w:rPr>
          <w:rFonts w:ascii="Times New Roman" w:eastAsia="Times New Roman" w:hAnsi="Times New Roman" w:cs="Times New Roman"/>
          <w:sz w:val="24"/>
          <w:szCs w:val="24"/>
          <w:lang w:val="en-GB" w:eastAsia="en-GB"/>
        </w:rPr>
        <w:t>Samarinda</w:t>
      </w:r>
      <w:proofErr w:type="spellEnd"/>
      <w:r w:rsidRPr="00A20DDE">
        <w:rPr>
          <w:rFonts w:ascii="Times New Roman" w:eastAsia="Times New Roman" w:hAnsi="Times New Roman" w:cs="Times New Roman"/>
          <w:sz w:val="24"/>
          <w:szCs w:val="24"/>
          <w:lang w:val="en-GB" w:eastAsia="en-GB"/>
        </w:rPr>
        <w:t>, Indonesia, CIFOR.</w:t>
      </w:r>
    </w:p>
    <w:p w:rsidR="00A20DDE" w:rsidRPr="00037F77" w:rsidRDefault="00A20DDE" w:rsidP="00A20DDE">
      <w:pPr>
        <w:pStyle w:val="ListParagraph"/>
        <w:rPr>
          <w:rFonts w:ascii="Times New Roman" w:hAnsi="Times New Roman" w:cs="Times New Roman"/>
          <w:i/>
          <w:sz w:val="14"/>
          <w:szCs w:val="24"/>
        </w:rPr>
      </w:pPr>
    </w:p>
    <w:p w:rsidR="00A20DDE" w:rsidRPr="00A20DDE" w:rsidRDefault="00A20DDE" w:rsidP="00A20DDE">
      <w:pPr>
        <w:pStyle w:val="ListParagraph"/>
        <w:numPr>
          <w:ilvl w:val="0"/>
          <w:numId w:val="6"/>
        </w:numPr>
        <w:spacing w:after="0" w:line="360" w:lineRule="auto"/>
        <w:jc w:val="both"/>
        <w:rPr>
          <w:rFonts w:ascii="Times New Roman" w:hAnsi="Times New Roman" w:cs="Times New Roman"/>
          <w:i/>
          <w:sz w:val="24"/>
          <w:szCs w:val="24"/>
        </w:rPr>
      </w:pPr>
      <w:r w:rsidRPr="00A20DDE">
        <w:rPr>
          <w:rFonts w:ascii="Times New Roman" w:hAnsi="Times New Roman"/>
          <w:b/>
          <w:sz w:val="24"/>
          <w:szCs w:val="24"/>
        </w:rPr>
        <w:t>Mattson, D.E. (1986).</w:t>
      </w:r>
      <w:r w:rsidRPr="00A20DDE">
        <w:rPr>
          <w:rFonts w:ascii="Times New Roman" w:hAnsi="Times New Roman"/>
          <w:sz w:val="24"/>
          <w:szCs w:val="24"/>
        </w:rPr>
        <w:t xml:space="preserve"> “Statistics- Difficult Concept Understandable Explanations” </w:t>
      </w:r>
      <w:proofErr w:type="spellStart"/>
      <w:r w:rsidRPr="00A20DDE">
        <w:rPr>
          <w:rFonts w:ascii="Times New Roman" w:hAnsi="Times New Roman"/>
          <w:sz w:val="24"/>
          <w:szCs w:val="24"/>
        </w:rPr>
        <w:t>Bolchazy</w:t>
      </w:r>
      <w:proofErr w:type="spellEnd"/>
      <w:r w:rsidRPr="00A20DDE">
        <w:rPr>
          <w:rFonts w:ascii="Times New Roman" w:hAnsi="Times New Roman"/>
          <w:sz w:val="24"/>
          <w:szCs w:val="24"/>
        </w:rPr>
        <w:t xml:space="preserve"> Carducci Publishers Inc.</w:t>
      </w:r>
    </w:p>
    <w:p w:rsidR="00A20DDE" w:rsidRPr="00037F77" w:rsidRDefault="00A20DDE" w:rsidP="00A20DDE">
      <w:pPr>
        <w:pStyle w:val="ListParagraph"/>
        <w:rPr>
          <w:rFonts w:ascii="Times New Roman" w:hAnsi="Times New Roman" w:cs="Times New Roman"/>
          <w:i/>
          <w:sz w:val="20"/>
          <w:szCs w:val="24"/>
        </w:rPr>
      </w:pPr>
    </w:p>
    <w:p w:rsidR="009038F7" w:rsidRPr="00037F77" w:rsidRDefault="00A20DDE" w:rsidP="00037F77">
      <w:pPr>
        <w:pStyle w:val="ListParagraph"/>
        <w:numPr>
          <w:ilvl w:val="0"/>
          <w:numId w:val="6"/>
        </w:numPr>
        <w:spacing w:after="0" w:line="360" w:lineRule="auto"/>
        <w:jc w:val="both"/>
        <w:rPr>
          <w:rFonts w:ascii="Times New Roman" w:hAnsi="Times New Roman" w:cs="Times New Roman"/>
          <w:i/>
          <w:sz w:val="24"/>
          <w:szCs w:val="24"/>
        </w:rPr>
      </w:pPr>
      <w:r w:rsidRPr="00A20DDE">
        <w:rPr>
          <w:rFonts w:ascii="Times New Roman" w:hAnsi="Times New Roman" w:cs="Times New Roman"/>
          <w:b/>
          <w:sz w:val="24"/>
          <w:szCs w:val="24"/>
        </w:rPr>
        <w:t xml:space="preserve">Singh, R.B., P. Kumar and T. </w:t>
      </w:r>
      <w:proofErr w:type="spellStart"/>
      <w:r w:rsidRPr="00A20DDE">
        <w:rPr>
          <w:rFonts w:ascii="Times New Roman" w:hAnsi="Times New Roman" w:cs="Times New Roman"/>
          <w:b/>
          <w:sz w:val="24"/>
          <w:szCs w:val="24"/>
        </w:rPr>
        <w:t>Woodhead</w:t>
      </w:r>
      <w:proofErr w:type="spellEnd"/>
      <w:r w:rsidRPr="00A20DDE">
        <w:rPr>
          <w:rFonts w:ascii="Times New Roman" w:hAnsi="Times New Roman" w:cs="Times New Roman"/>
          <w:b/>
          <w:sz w:val="24"/>
          <w:szCs w:val="24"/>
        </w:rPr>
        <w:t xml:space="preserve"> (2002)</w:t>
      </w:r>
      <w:r w:rsidRPr="00A20DDE">
        <w:rPr>
          <w:rFonts w:ascii="Times New Roman" w:hAnsi="Times New Roman" w:cs="Times New Roman"/>
          <w:sz w:val="24"/>
          <w:szCs w:val="24"/>
        </w:rPr>
        <w:t>. Smallholder Farmers in India: Food Security and Agricultural Policy. FAO Regional Office for Asia and the Pacific. Bangkok, Thailan</w:t>
      </w:r>
      <w:r w:rsidR="00037F77">
        <w:rPr>
          <w:rFonts w:ascii="Times New Roman" w:hAnsi="Times New Roman" w:cs="Times New Roman"/>
          <w:sz w:val="24"/>
          <w:szCs w:val="24"/>
        </w:rPr>
        <w:t>d</w:t>
      </w:r>
    </w:p>
    <w:p w:rsidR="00037F77" w:rsidRPr="00037F77" w:rsidRDefault="00037F77" w:rsidP="00037F77">
      <w:pPr>
        <w:pStyle w:val="ListParagraph"/>
        <w:rPr>
          <w:rFonts w:ascii="Times New Roman" w:hAnsi="Times New Roman" w:cs="Times New Roman"/>
          <w:i/>
          <w:sz w:val="12"/>
          <w:szCs w:val="24"/>
        </w:rPr>
      </w:pPr>
    </w:p>
    <w:p w:rsidR="00A20DDE" w:rsidRPr="00037F77" w:rsidRDefault="00A20DDE" w:rsidP="00037F77">
      <w:pPr>
        <w:pStyle w:val="ListParagraph"/>
        <w:numPr>
          <w:ilvl w:val="0"/>
          <w:numId w:val="6"/>
        </w:numPr>
        <w:spacing w:after="0" w:line="360" w:lineRule="auto"/>
        <w:jc w:val="both"/>
        <w:rPr>
          <w:rFonts w:ascii="Times New Roman" w:hAnsi="Times New Roman" w:cs="Times New Roman"/>
          <w:i/>
          <w:sz w:val="24"/>
          <w:szCs w:val="24"/>
        </w:rPr>
      </w:pPr>
      <w:r w:rsidRPr="00037F77">
        <w:rPr>
          <w:rFonts w:ascii="Times New Roman" w:eastAsia="Times New Roman" w:hAnsi="Times New Roman" w:cs="Times New Roman"/>
          <w:b/>
          <w:bCs/>
          <w:sz w:val="24"/>
          <w:szCs w:val="24"/>
          <w:lang w:val="en-GB" w:eastAsia="en-GB"/>
        </w:rPr>
        <w:t xml:space="preserve">Watson, R.T., Noble, I.R., Bolin, B., </w:t>
      </w:r>
      <w:proofErr w:type="spellStart"/>
      <w:r w:rsidRPr="00037F77">
        <w:rPr>
          <w:rFonts w:ascii="Times New Roman" w:eastAsia="Times New Roman" w:hAnsi="Times New Roman" w:cs="Times New Roman"/>
          <w:b/>
          <w:bCs/>
          <w:sz w:val="24"/>
          <w:szCs w:val="24"/>
          <w:lang w:val="en-GB" w:eastAsia="en-GB"/>
        </w:rPr>
        <w:t>Ravindranath</w:t>
      </w:r>
      <w:proofErr w:type="spellEnd"/>
      <w:r w:rsidRPr="00037F77">
        <w:rPr>
          <w:rFonts w:ascii="Times New Roman" w:eastAsia="Times New Roman" w:hAnsi="Times New Roman" w:cs="Times New Roman"/>
          <w:b/>
          <w:bCs/>
          <w:sz w:val="24"/>
          <w:szCs w:val="24"/>
          <w:lang w:val="en-GB" w:eastAsia="en-GB"/>
        </w:rPr>
        <w:t xml:space="preserve">, N.H., </w:t>
      </w:r>
      <w:proofErr w:type="spellStart"/>
      <w:r w:rsidRPr="00037F77">
        <w:rPr>
          <w:rFonts w:ascii="Times New Roman" w:eastAsia="Times New Roman" w:hAnsi="Times New Roman" w:cs="Times New Roman"/>
          <w:b/>
          <w:bCs/>
          <w:sz w:val="24"/>
          <w:szCs w:val="24"/>
          <w:lang w:val="en-GB" w:eastAsia="en-GB"/>
        </w:rPr>
        <w:t>Verado</w:t>
      </w:r>
      <w:proofErr w:type="spellEnd"/>
      <w:r w:rsidRPr="00037F77">
        <w:rPr>
          <w:rFonts w:ascii="Times New Roman" w:eastAsia="Times New Roman" w:hAnsi="Times New Roman" w:cs="Times New Roman"/>
          <w:b/>
          <w:bCs/>
          <w:sz w:val="24"/>
          <w:szCs w:val="24"/>
          <w:lang w:val="en-GB" w:eastAsia="en-GB"/>
        </w:rPr>
        <w:t xml:space="preserve"> D.J. and </w:t>
      </w:r>
      <w:proofErr w:type="spellStart"/>
      <w:r w:rsidRPr="00037F77">
        <w:rPr>
          <w:rFonts w:ascii="Times New Roman" w:eastAsia="Times New Roman" w:hAnsi="Times New Roman" w:cs="Times New Roman"/>
          <w:b/>
          <w:bCs/>
          <w:sz w:val="24"/>
          <w:szCs w:val="24"/>
          <w:lang w:val="en-GB" w:eastAsia="en-GB"/>
        </w:rPr>
        <w:t>Dokken</w:t>
      </w:r>
      <w:proofErr w:type="spellEnd"/>
      <w:r w:rsidRPr="00037F77">
        <w:rPr>
          <w:rFonts w:ascii="Times New Roman" w:eastAsia="Times New Roman" w:hAnsi="Times New Roman" w:cs="Times New Roman"/>
          <w:b/>
          <w:bCs/>
          <w:sz w:val="24"/>
          <w:szCs w:val="24"/>
          <w:lang w:val="en-GB" w:eastAsia="en-GB"/>
        </w:rPr>
        <w:t xml:space="preserve">, D.J. </w:t>
      </w:r>
      <w:r w:rsidRPr="00037F77">
        <w:rPr>
          <w:rFonts w:ascii="Times New Roman" w:eastAsia="Times New Roman" w:hAnsi="Times New Roman" w:cs="Times New Roman"/>
          <w:b/>
          <w:sz w:val="24"/>
          <w:szCs w:val="24"/>
          <w:lang w:val="en-GB" w:eastAsia="en-GB"/>
        </w:rPr>
        <w:t>(</w:t>
      </w:r>
      <w:proofErr w:type="spellStart"/>
      <w:proofErr w:type="gramStart"/>
      <w:r w:rsidRPr="00037F77">
        <w:rPr>
          <w:rFonts w:ascii="Times New Roman" w:eastAsia="Times New Roman" w:hAnsi="Times New Roman" w:cs="Times New Roman"/>
          <w:b/>
          <w:sz w:val="24"/>
          <w:szCs w:val="24"/>
          <w:lang w:val="en-GB" w:eastAsia="en-GB"/>
        </w:rPr>
        <w:t>eds</w:t>
      </w:r>
      <w:proofErr w:type="spellEnd"/>
      <w:proofErr w:type="gramEnd"/>
      <w:r w:rsidRPr="00037F77">
        <w:rPr>
          <w:rFonts w:ascii="Times New Roman" w:eastAsia="Times New Roman" w:hAnsi="Times New Roman" w:cs="Times New Roman"/>
          <w:b/>
          <w:sz w:val="24"/>
          <w:szCs w:val="24"/>
          <w:lang w:val="en-GB" w:eastAsia="en-GB"/>
        </w:rPr>
        <w:t>). (2000).</w:t>
      </w:r>
      <w:r w:rsidRPr="00037F77">
        <w:rPr>
          <w:rFonts w:ascii="Times New Roman" w:eastAsia="Times New Roman" w:hAnsi="Times New Roman" w:cs="Times New Roman"/>
          <w:iCs/>
          <w:sz w:val="24"/>
          <w:szCs w:val="24"/>
          <w:lang w:val="en-GB" w:eastAsia="en-GB"/>
        </w:rPr>
        <w:t>Land use, Land-use Change and Forestry</w:t>
      </w:r>
      <w:r w:rsidRPr="00037F77">
        <w:rPr>
          <w:rFonts w:ascii="Times New Roman" w:eastAsia="Times New Roman" w:hAnsi="Times New Roman" w:cs="Times New Roman"/>
          <w:i/>
          <w:iCs/>
          <w:sz w:val="24"/>
          <w:szCs w:val="24"/>
          <w:lang w:val="en-GB" w:eastAsia="en-GB"/>
        </w:rPr>
        <w:t xml:space="preserve">. </w:t>
      </w:r>
      <w:r w:rsidRPr="00037F77">
        <w:rPr>
          <w:rFonts w:ascii="Times New Roman" w:eastAsia="Times New Roman" w:hAnsi="Times New Roman" w:cs="Times New Roman"/>
          <w:sz w:val="24"/>
          <w:szCs w:val="24"/>
          <w:lang w:val="en-GB" w:eastAsia="en-GB"/>
        </w:rPr>
        <w:t>Published for the Intergovernmental Panel for Climate Change. Cambridge, Cambridge University Press. 377 pp</w:t>
      </w:r>
    </w:p>
    <w:p w:rsidR="00A20DDE" w:rsidRPr="00037F77" w:rsidRDefault="00A20DDE" w:rsidP="00A20DDE">
      <w:pPr>
        <w:pStyle w:val="ListParagraph"/>
        <w:rPr>
          <w:rFonts w:ascii="Times New Roman" w:hAnsi="Times New Roman" w:cs="Times New Roman"/>
          <w:i/>
          <w:sz w:val="10"/>
          <w:szCs w:val="24"/>
        </w:rPr>
      </w:pPr>
    </w:p>
    <w:p w:rsidR="00A20DDE" w:rsidRPr="00A20DDE" w:rsidRDefault="00A20DDE" w:rsidP="00A20DDE">
      <w:pPr>
        <w:pStyle w:val="ListParagraph"/>
        <w:numPr>
          <w:ilvl w:val="0"/>
          <w:numId w:val="6"/>
        </w:numPr>
        <w:spacing w:after="0" w:line="360" w:lineRule="auto"/>
        <w:jc w:val="both"/>
        <w:rPr>
          <w:rFonts w:ascii="Times New Roman" w:hAnsi="Times New Roman" w:cs="Times New Roman"/>
          <w:i/>
          <w:sz w:val="24"/>
          <w:szCs w:val="24"/>
        </w:rPr>
      </w:pPr>
      <w:proofErr w:type="spellStart"/>
      <w:r w:rsidRPr="00A20DDE">
        <w:rPr>
          <w:rFonts w:ascii="Times New Roman" w:hAnsi="Times New Roman"/>
          <w:b/>
          <w:sz w:val="24"/>
          <w:szCs w:val="24"/>
        </w:rPr>
        <w:t>Zaney</w:t>
      </w:r>
      <w:proofErr w:type="spellEnd"/>
      <w:r w:rsidRPr="00A20DDE">
        <w:rPr>
          <w:rFonts w:ascii="Times New Roman" w:hAnsi="Times New Roman"/>
          <w:b/>
          <w:sz w:val="24"/>
          <w:szCs w:val="24"/>
        </w:rPr>
        <w:t>, G.D. (2011).</w:t>
      </w:r>
      <w:r w:rsidRPr="00A20DDE">
        <w:rPr>
          <w:rFonts w:ascii="Times New Roman" w:hAnsi="Times New Roman"/>
          <w:sz w:val="24"/>
          <w:szCs w:val="24"/>
        </w:rPr>
        <w:t xml:space="preserve"> Commercial Plantation Forestry Development-The Role of </w:t>
      </w:r>
      <w:r w:rsidR="0053712A" w:rsidRPr="00A20DDE">
        <w:rPr>
          <w:rFonts w:ascii="Times New Roman" w:hAnsi="Times New Roman"/>
          <w:sz w:val="24"/>
          <w:szCs w:val="24"/>
        </w:rPr>
        <w:t>the</w:t>
      </w:r>
      <w:r w:rsidRPr="00A20DDE">
        <w:rPr>
          <w:rFonts w:ascii="Times New Roman" w:hAnsi="Times New Roman"/>
          <w:sz w:val="24"/>
          <w:szCs w:val="24"/>
        </w:rPr>
        <w:t xml:space="preserve"> Fund Management Board. </w:t>
      </w:r>
      <w:r w:rsidR="00DB7586">
        <w:rPr>
          <w:rFonts w:ascii="Times New Roman" w:hAnsi="Times New Roman"/>
          <w:i/>
          <w:sz w:val="24"/>
          <w:szCs w:val="24"/>
        </w:rPr>
        <w:t>Unpublished Research</w:t>
      </w:r>
    </w:p>
    <w:p w:rsidR="006019E7" w:rsidRPr="006019E7" w:rsidRDefault="006019E7" w:rsidP="006019E7">
      <w:pPr>
        <w:spacing w:after="0" w:line="480" w:lineRule="auto"/>
        <w:rPr>
          <w:rFonts w:ascii="Times New Roman" w:hAnsi="Times New Roman" w:cs="Times New Roman"/>
          <w:sz w:val="24"/>
          <w:szCs w:val="24"/>
        </w:rPr>
      </w:pPr>
    </w:p>
    <w:sectPr w:rsidR="006019E7" w:rsidRPr="006019E7" w:rsidSect="00BE7B3E">
      <w:footerReference w:type="first" r:id="rId25"/>
      <w:pgSz w:w="12240" w:h="15840"/>
      <w:pgMar w:top="1440" w:right="1440" w:bottom="1440" w:left="1440" w:header="864"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D20" w:rsidRDefault="008A4D20" w:rsidP="002477EA">
      <w:pPr>
        <w:spacing w:after="0" w:line="240" w:lineRule="auto"/>
      </w:pPr>
      <w:r>
        <w:separator/>
      </w:r>
    </w:p>
  </w:endnote>
  <w:endnote w:type="continuationSeparator" w:id="1">
    <w:p w:rsidR="008A4D20" w:rsidRDefault="008A4D20" w:rsidP="00247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rinda">
    <w:altName w:val="Courier New"/>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1855"/>
      <w:docPartObj>
        <w:docPartGallery w:val="Page Numbers (Bottom of Page)"/>
        <w:docPartUnique/>
      </w:docPartObj>
    </w:sdtPr>
    <w:sdtContent>
      <w:p w:rsidR="008A4D20" w:rsidRDefault="008A4D20">
        <w:pPr>
          <w:pStyle w:val="Footer"/>
          <w:jc w:val="right"/>
        </w:pPr>
        <w:r>
          <w:t xml:space="preserve">Page | </w:t>
        </w:r>
        <w:fldSimple w:instr=" PAGE   \* MERGEFORMAT ">
          <w:r w:rsidR="00686566">
            <w:rPr>
              <w:noProof/>
            </w:rPr>
            <w:t>50</w:t>
          </w:r>
        </w:fldSimple>
      </w:p>
    </w:sdtContent>
  </w:sdt>
  <w:p w:rsidR="008A4D20" w:rsidRDefault="008A4D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1858"/>
      <w:docPartObj>
        <w:docPartGallery w:val="Page Numbers (Bottom of Page)"/>
        <w:docPartUnique/>
      </w:docPartObj>
    </w:sdtPr>
    <w:sdtContent>
      <w:p w:rsidR="008A4D20" w:rsidRDefault="008A4D20">
        <w:pPr>
          <w:pStyle w:val="Footer"/>
          <w:jc w:val="right"/>
        </w:pPr>
        <w:r>
          <w:t xml:space="preserve">Page | </w:t>
        </w:r>
        <w:fldSimple w:instr=" PAGE   \* MERGEFORMAT ">
          <w:r w:rsidR="009E7A9C">
            <w:rPr>
              <w:noProof/>
            </w:rPr>
            <w:t>i</w:t>
          </w:r>
        </w:fldSimple>
      </w:p>
    </w:sdtContent>
  </w:sdt>
  <w:p w:rsidR="008A4D20" w:rsidRDefault="008A4D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4262"/>
      <w:docPartObj>
        <w:docPartGallery w:val="Page Numbers (Bottom of Page)"/>
        <w:docPartUnique/>
      </w:docPartObj>
    </w:sdtPr>
    <w:sdtContent>
      <w:p w:rsidR="008A4D20" w:rsidRDefault="008A4D20">
        <w:pPr>
          <w:pStyle w:val="Footer"/>
          <w:jc w:val="right"/>
        </w:pPr>
        <w:r>
          <w:t xml:space="preserve">Page | </w:t>
        </w:r>
        <w:fldSimple w:instr=" PAGE   \* MERGEFORMAT ">
          <w:r w:rsidR="009E7A9C">
            <w:rPr>
              <w:noProof/>
            </w:rPr>
            <w:t>1</w:t>
          </w:r>
        </w:fldSimple>
      </w:p>
    </w:sdtContent>
  </w:sdt>
  <w:p w:rsidR="008A4D20" w:rsidRDefault="008A4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D20" w:rsidRDefault="008A4D20" w:rsidP="002477EA">
      <w:pPr>
        <w:spacing w:after="0" w:line="240" w:lineRule="auto"/>
      </w:pPr>
      <w:r>
        <w:separator/>
      </w:r>
    </w:p>
  </w:footnote>
  <w:footnote w:type="continuationSeparator" w:id="1">
    <w:p w:rsidR="008A4D20" w:rsidRDefault="008A4D20" w:rsidP="002477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rPr>
      <w:alias w:val="Title"/>
      <w:id w:val="9021854"/>
      <w:dataBinding w:prefixMappings="xmlns:ns0='http://schemas.openxmlformats.org/package/2006/metadata/core-properties' xmlns:ns1='http://purl.org/dc/elements/1.1/'" w:xpath="/ns0:coreProperties[1]/ns1:title[1]" w:storeItemID="{6C3C8BC8-F283-45AE-878A-BAB7291924A1}"/>
      <w:text/>
    </w:sdtPr>
    <w:sdtContent>
      <w:p w:rsidR="008A4D20" w:rsidRDefault="008A4D20" w:rsidP="00407F0A">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imes New Roman" w:eastAsiaTheme="majorEastAsia" w:hAnsi="Times New Roman" w:cs="Times New Roman"/>
          </w:rPr>
          <w:t>Analysis of Forest Plantation Development Fund Operations on Plantation Development of PADO</w:t>
        </w:r>
      </w:p>
    </w:sdtContent>
  </w:sdt>
  <w:p w:rsidR="008A4D20" w:rsidRDefault="008A4D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rPr>
      <w:alias w:val="Title"/>
      <w:id w:val="9021856"/>
      <w:dataBinding w:prefixMappings="xmlns:ns0='http://schemas.openxmlformats.org/package/2006/metadata/core-properties' xmlns:ns1='http://purl.org/dc/elements/1.1/'" w:xpath="/ns0:coreProperties[1]/ns1:title[1]" w:storeItemID="{6C3C8BC8-F283-45AE-878A-BAB7291924A1}"/>
      <w:text/>
    </w:sdtPr>
    <w:sdtContent>
      <w:p w:rsidR="008A4D20" w:rsidRDefault="008A4D20" w:rsidP="00407F0A">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imes New Roman" w:eastAsiaTheme="majorEastAsia" w:hAnsi="Times New Roman" w:cs="Times New Roman"/>
          </w:rPr>
          <w:t>Analysis of Forest Plantation Development Fund Operations on Plantation Development of PADO</w:t>
        </w:r>
      </w:p>
    </w:sdtContent>
  </w:sdt>
  <w:p w:rsidR="008A4D20" w:rsidRDefault="008A4D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rPr>
      <w:alias w:val="Title"/>
      <w:id w:val="9021857"/>
      <w:dataBinding w:prefixMappings="xmlns:ns0='http://schemas.openxmlformats.org/package/2006/metadata/core-properties' xmlns:ns1='http://purl.org/dc/elements/1.1/'" w:xpath="/ns0:coreProperties[1]/ns1:title[1]" w:storeItemID="{6C3C8BC8-F283-45AE-878A-BAB7291924A1}"/>
      <w:text/>
    </w:sdtPr>
    <w:sdtContent>
      <w:p w:rsidR="008A4D20" w:rsidRDefault="008A4D20" w:rsidP="000B3C36">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imes New Roman" w:eastAsiaTheme="majorEastAsia" w:hAnsi="Times New Roman" w:cs="Times New Roman"/>
          </w:rPr>
          <w:t>Analysis of Forest Plantation Development Fund Operations on Plantation Development of PADO</w:t>
        </w:r>
      </w:p>
    </w:sdtContent>
  </w:sdt>
  <w:p w:rsidR="008A4D20" w:rsidRDefault="008A4D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94953"/>
    <w:multiLevelType w:val="hybridMultilevel"/>
    <w:tmpl w:val="BE4E2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A6FE27"/>
    <w:multiLevelType w:val="hybridMultilevel"/>
    <w:tmpl w:val="20E121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FF65A7"/>
    <w:multiLevelType w:val="hybridMultilevel"/>
    <w:tmpl w:val="8C063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A50542"/>
    <w:multiLevelType w:val="hybridMultilevel"/>
    <w:tmpl w:val="AE32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3A2256"/>
    <w:multiLevelType w:val="hybridMultilevel"/>
    <w:tmpl w:val="E744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4156C"/>
    <w:multiLevelType w:val="hybridMultilevel"/>
    <w:tmpl w:val="DE189D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useFELayout/>
  </w:compat>
  <w:rsids>
    <w:rsidRoot w:val="00AB602B"/>
    <w:rsid w:val="000046AE"/>
    <w:rsid w:val="0000778D"/>
    <w:rsid w:val="0001077F"/>
    <w:rsid w:val="00010F07"/>
    <w:rsid w:val="000137B6"/>
    <w:rsid w:val="00013E0E"/>
    <w:rsid w:val="000156E8"/>
    <w:rsid w:val="00023F6B"/>
    <w:rsid w:val="0003375A"/>
    <w:rsid w:val="00034545"/>
    <w:rsid w:val="0003529A"/>
    <w:rsid w:val="0003539C"/>
    <w:rsid w:val="000379D1"/>
    <w:rsid w:val="00037F77"/>
    <w:rsid w:val="000412FE"/>
    <w:rsid w:val="00046722"/>
    <w:rsid w:val="000517F0"/>
    <w:rsid w:val="000526B6"/>
    <w:rsid w:val="00057258"/>
    <w:rsid w:val="000606D7"/>
    <w:rsid w:val="00061C89"/>
    <w:rsid w:val="00063718"/>
    <w:rsid w:val="00065E4B"/>
    <w:rsid w:val="00065FA1"/>
    <w:rsid w:val="000665A1"/>
    <w:rsid w:val="0006686A"/>
    <w:rsid w:val="0007171E"/>
    <w:rsid w:val="0007239D"/>
    <w:rsid w:val="00072418"/>
    <w:rsid w:val="00073AB4"/>
    <w:rsid w:val="00092E90"/>
    <w:rsid w:val="000A0049"/>
    <w:rsid w:val="000A263D"/>
    <w:rsid w:val="000A592B"/>
    <w:rsid w:val="000B24A2"/>
    <w:rsid w:val="000B3C36"/>
    <w:rsid w:val="000C34B2"/>
    <w:rsid w:val="000C5BEA"/>
    <w:rsid w:val="000D00D5"/>
    <w:rsid w:val="000D2AF7"/>
    <w:rsid w:val="000D4E41"/>
    <w:rsid w:val="000D6A6A"/>
    <w:rsid w:val="000E10D8"/>
    <w:rsid w:val="000E1377"/>
    <w:rsid w:val="000E3B3B"/>
    <w:rsid w:val="000E40F7"/>
    <w:rsid w:val="000F4595"/>
    <w:rsid w:val="000F56A9"/>
    <w:rsid w:val="00102B4A"/>
    <w:rsid w:val="00105360"/>
    <w:rsid w:val="00106E9F"/>
    <w:rsid w:val="0011477F"/>
    <w:rsid w:val="00114FC1"/>
    <w:rsid w:val="00115C13"/>
    <w:rsid w:val="001171DA"/>
    <w:rsid w:val="0012192A"/>
    <w:rsid w:val="0012253E"/>
    <w:rsid w:val="00122DCB"/>
    <w:rsid w:val="001268AA"/>
    <w:rsid w:val="00126C9E"/>
    <w:rsid w:val="00146192"/>
    <w:rsid w:val="0015378B"/>
    <w:rsid w:val="0015596D"/>
    <w:rsid w:val="00155A86"/>
    <w:rsid w:val="001562BC"/>
    <w:rsid w:val="00175FBD"/>
    <w:rsid w:val="001772FB"/>
    <w:rsid w:val="00180DEB"/>
    <w:rsid w:val="00181D3D"/>
    <w:rsid w:val="0018624F"/>
    <w:rsid w:val="00187E72"/>
    <w:rsid w:val="001924B8"/>
    <w:rsid w:val="00197479"/>
    <w:rsid w:val="001A1D6C"/>
    <w:rsid w:val="001A2C32"/>
    <w:rsid w:val="001A3600"/>
    <w:rsid w:val="001A6086"/>
    <w:rsid w:val="001B1140"/>
    <w:rsid w:val="001B2C0C"/>
    <w:rsid w:val="001C0B20"/>
    <w:rsid w:val="001C0ED5"/>
    <w:rsid w:val="001C6819"/>
    <w:rsid w:val="001C6877"/>
    <w:rsid w:val="001C68A1"/>
    <w:rsid w:val="001C6F48"/>
    <w:rsid w:val="001D2C1B"/>
    <w:rsid w:val="001E6230"/>
    <w:rsid w:val="001E6237"/>
    <w:rsid w:val="001F1791"/>
    <w:rsid w:val="001F3A12"/>
    <w:rsid w:val="001F6A91"/>
    <w:rsid w:val="002013A2"/>
    <w:rsid w:val="00213202"/>
    <w:rsid w:val="002142D0"/>
    <w:rsid w:val="00216351"/>
    <w:rsid w:val="00221BC2"/>
    <w:rsid w:val="00222926"/>
    <w:rsid w:val="0023333A"/>
    <w:rsid w:val="002435F5"/>
    <w:rsid w:val="002477EA"/>
    <w:rsid w:val="00247EF4"/>
    <w:rsid w:val="00252590"/>
    <w:rsid w:val="00254F3B"/>
    <w:rsid w:val="00255CC8"/>
    <w:rsid w:val="002633CD"/>
    <w:rsid w:val="00263A5A"/>
    <w:rsid w:val="00266ABD"/>
    <w:rsid w:val="0027290A"/>
    <w:rsid w:val="00274865"/>
    <w:rsid w:val="00274916"/>
    <w:rsid w:val="00276259"/>
    <w:rsid w:val="002836C9"/>
    <w:rsid w:val="00284F4B"/>
    <w:rsid w:val="00293B8D"/>
    <w:rsid w:val="00295444"/>
    <w:rsid w:val="002957FA"/>
    <w:rsid w:val="0029657E"/>
    <w:rsid w:val="00297177"/>
    <w:rsid w:val="002A1FBD"/>
    <w:rsid w:val="002A692D"/>
    <w:rsid w:val="002A7A7E"/>
    <w:rsid w:val="002B1B1E"/>
    <w:rsid w:val="002B202A"/>
    <w:rsid w:val="002B2E49"/>
    <w:rsid w:val="002B5F97"/>
    <w:rsid w:val="002B7223"/>
    <w:rsid w:val="002C65BC"/>
    <w:rsid w:val="002D0DEC"/>
    <w:rsid w:val="002D1D2F"/>
    <w:rsid w:val="002D2AFC"/>
    <w:rsid w:val="002D3A02"/>
    <w:rsid w:val="002D5F4C"/>
    <w:rsid w:val="002D6DDC"/>
    <w:rsid w:val="002E26A9"/>
    <w:rsid w:val="002E2C1E"/>
    <w:rsid w:val="002E2F33"/>
    <w:rsid w:val="002F0F37"/>
    <w:rsid w:val="002F192E"/>
    <w:rsid w:val="002F1CB4"/>
    <w:rsid w:val="002F30DF"/>
    <w:rsid w:val="002F3429"/>
    <w:rsid w:val="002F489D"/>
    <w:rsid w:val="002F565E"/>
    <w:rsid w:val="002F70C8"/>
    <w:rsid w:val="00302821"/>
    <w:rsid w:val="00305092"/>
    <w:rsid w:val="0030602C"/>
    <w:rsid w:val="00307107"/>
    <w:rsid w:val="0030769D"/>
    <w:rsid w:val="0031054B"/>
    <w:rsid w:val="00310973"/>
    <w:rsid w:val="00311E67"/>
    <w:rsid w:val="00314993"/>
    <w:rsid w:val="003149BB"/>
    <w:rsid w:val="00314B76"/>
    <w:rsid w:val="00314D32"/>
    <w:rsid w:val="0032170E"/>
    <w:rsid w:val="00325B3F"/>
    <w:rsid w:val="00332BE0"/>
    <w:rsid w:val="00336DA2"/>
    <w:rsid w:val="003428B0"/>
    <w:rsid w:val="00343886"/>
    <w:rsid w:val="00343E17"/>
    <w:rsid w:val="00345059"/>
    <w:rsid w:val="00347343"/>
    <w:rsid w:val="00354613"/>
    <w:rsid w:val="00360D77"/>
    <w:rsid w:val="00362F1D"/>
    <w:rsid w:val="00364317"/>
    <w:rsid w:val="003673AD"/>
    <w:rsid w:val="00370184"/>
    <w:rsid w:val="003711B5"/>
    <w:rsid w:val="0037224D"/>
    <w:rsid w:val="00382367"/>
    <w:rsid w:val="003909E5"/>
    <w:rsid w:val="0039416C"/>
    <w:rsid w:val="003A1F8C"/>
    <w:rsid w:val="003A7EEF"/>
    <w:rsid w:val="003B0154"/>
    <w:rsid w:val="003B0452"/>
    <w:rsid w:val="003B19C6"/>
    <w:rsid w:val="003B3125"/>
    <w:rsid w:val="003B536C"/>
    <w:rsid w:val="003B5DA8"/>
    <w:rsid w:val="003C09AA"/>
    <w:rsid w:val="003C17D4"/>
    <w:rsid w:val="003C6A6C"/>
    <w:rsid w:val="003C7C85"/>
    <w:rsid w:val="003D0612"/>
    <w:rsid w:val="003D3254"/>
    <w:rsid w:val="003D5837"/>
    <w:rsid w:val="003D718E"/>
    <w:rsid w:val="003E1F88"/>
    <w:rsid w:val="003E3E7B"/>
    <w:rsid w:val="003E49DA"/>
    <w:rsid w:val="003F09EF"/>
    <w:rsid w:val="003F2694"/>
    <w:rsid w:val="003F30CC"/>
    <w:rsid w:val="003F39A4"/>
    <w:rsid w:val="00402214"/>
    <w:rsid w:val="00404805"/>
    <w:rsid w:val="00407F0A"/>
    <w:rsid w:val="004108A0"/>
    <w:rsid w:val="00414343"/>
    <w:rsid w:val="00423A0A"/>
    <w:rsid w:val="00425D7B"/>
    <w:rsid w:val="0042671C"/>
    <w:rsid w:val="00433EFA"/>
    <w:rsid w:val="00435AE7"/>
    <w:rsid w:val="00436972"/>
    <w:rsid w:val="00444B42"/>
    <w:rsid w:val="00450DB8"/>
    <w:rsid w:val="0045408A"/>
    <w:rsid w:val="00455DFE"/>
    <w:rsid w:val="00457C44"/>
    <w:rsid w:val="00460DEA"/>
    <w:rsid w:val="004613D5"/>
    <w:rsid w:val="00462BFB"/>
    <w:rsid w:val="00463039"/>
    <w:rsid w:val="00471151"/>
    <w:rsid w:val="0047297A"/>
    <w:rsid w:val="004750DB"/>
    <w:rsid w:val="004837F4"/>
    <w:rsid w:val="004858EF"/>
    <w:rsid w:val="004912E8"/>
    <w:rsid w:val="00492B7E"/>
    <w:rsid w:val="00493DEA"/>
    <w:rsid w:val="00497C60"/>
    <w:rsid w:val="004A4413"/>
    <w:rsid w:val="004A608A"/>
    <w:rsid w:val="004A6993"/>
    <w:rsid w:val="004B6F56"/>
    <w:rsid w:val="004C0FA4"/>
    <w:rsid w:val="004C1A41"/>
    <w:rsid w:val="004C525F"/>
    <w:rsid w:val="004C5D0A"/>
    <w:rsid w:val="004D1F9A"/>
    <w:rsid w:val="004D42DD"/>
    <w:rsid w:val="004D448B"/>
    <w:rsid w:val="004E0CB2"/>
    <w:rsid w:val="004E73E9"/>
    <w:rsid w:val="004F0894"/>
    <w:rsid w:val="004F0B3F"/>
    <w:rsid w:val="004F4395"/>
    <w:rsid w:val="004F4826"/>
    <w:rsid w:val="004F6044"/>
    <w:rsid w:val="00501BD3"/>
    <w:rsid w:val="00512579"/>
    <w:rsid w:val="00514764"/>
    <w:rsid w:val="00514CF8"/>
    <w:rsid w:val="005214FA"/>
    <w:rsid w:val="00526611"/>
    <w:rsid w:val="00530C7A"/>
    <w:rsid w:val="00534617"/>
    <w:rsid w:val="005346CC"/>
    <w:rsid w:val="005363C6"/>
    <w:rsid w:val="0053712A"/>
    <w:rsid w:val="005408E2"/>
    <w:rsid w:val="0054490E"/>
    <w:rsid w:val="00545A28"/>
    <w:rsid w:val="0055072A"/>
    <w:rsid w:val="00551BBF"/>
    <w:rsid w:val="0055523E"/>
    <w:rsid w:val="00556441"/>
    <w:rsid w:val="00557C07"/>
    <w:rsid w:val="00561A53"/>
    <w:rsid w:val="00562136"/>
    <w:rsid w:val="005625D9"/>
    <w:rsid w:val="00562C55"/>
    <w:rsid w:val="0056580B"/>
    <w:rsid w:val="00574381"/>
    <w:rsid w:val="00583195"/>
    <w:rsid w:val="00584F52"/>
    <w:rsid w:val="00587C45"/>
    <w:rsid w:val="005904BC"/>
    <w:rsid w:val="005A2CD1"/>
    <w:rsid w:val="005B2779"/>
    <w:rsid w:val="005C0CBB"/>
    <w:rsid w:val="005C0DAC"/>
    <w:rsid w:val="005C3EF6"/>
    <w:rsid w:val="005E02BA"/>
    <w:rsid w:val="005E289D"/>
    <w:rsid w:val="005E2F9E"/>
    <w:rsid w:val="005E42F9"/>
    <w:rsid w:val="005F192F"/>
    <w:rsid w:val="005F4DF8"/>
    <w:rsid w:val="005F6D6C"/>
    <w:rsid w:val="006019E7"/>
    <w:rsid w:val="0060223D"/>
    <w:rsid w:val="00604E4D"/>
    <w:rsid w:val="00604F32"/>
    <w:rsid w:val="006107CB"/>
    <w:rsid w:val="00611FFF"/>
    <w:rsid w:val="0061325F"/>
    <w:rsid w:val="0062123D"/>
    <w:rsid w:val="0062326B"/>
    <w:rsid w:val="0062380D"/>
    <w:rsid w:val="00625E8D"/>
    <w:rsid w:val="00627B11"/>
    <w:rsid w:val="0063666B"/>
    <w:rsid w:val="006436CC"/>
    <w:rsid w:val="00643C4F"/>
    <w:rsid w:val="00652040"/>
    <w:rsid w:val="00657C93"/>
    <w:rsid w:val="0067362D"/>
    <w:rsid w:val="00673AAB"/>
    <w:rsid w:val="0067464F"/>
    <w:rsid w:val="00675BDB"/>
    <w:rsid w:val="006864DB"/>
    <w:rsid w:val="00686566"/>
    <w:rsid w:val="00691385"/>
    <w:rsid w:val="006917F7"/>
    <w:rsid w:val="00693C22"/>
    <w:rsid w:val="006A0D30"/>
    <w:rsid w:val="006B5F42"/>
    <w:rsid w:val="006B7687"/>
    <w:rsid w:val="006C09C4"/>
    <w:rsid w:val="006C5A17"/>
    <w:rsid w:val="006C658E"/>
    <w:rsid w:val="006C6846"/>
    <w:rsid w:val="006C730C"/>
    <w:rsid w:val="006D144D"/>
    <w:rsid w:val="006D3AE9"/>
    <w:rsid w:val="006D40DB"/>
    <w:rsid w:val="006D4924"/>
    <w:rsid w:val="006D7021"/>
    <w:rsid w:val="006D7215"/>
    <w:rsid w:val="006E119B"/>
    <w:rsid w:val="006E276A"/>
    <w:rsid w:val="006E57E4"/>
    <w:rsid w:val="006F0DE5"/>
    <w:rsid w:val="006F0F9B"/>
    <w:rsid w:val="006F21BB"/>
    <w:rsid w:val="006F700F"/>
    <w:rsid w:val="00701FAB"/>
    <w:rsid w:val="0070622A"/>
    <w:rsid w:val="007069B6"/>
    <w:rsid w:val="007136DC"/>
    <w:rsid w:val="00713956"/>
    <w:rsid w:val="007142F3"/>
    <w:rsid w:val="00716A3A"/>
    <w:rsid w:val="00716CF9"/>
    <w:rsid w:val="00721CB8"/>
    <w:rsid w:val="007243EF"/>
    <w:rsid w:val="0072501C"/>
    <w:rsid w:val="00726AB8"/>
    <w:rsid w:val="00736CCA"/>
    <w:rsid w:val="0074207E"/>
    <w:rsid w:val="00743BB3"/>
    <w:rsid w:val="00750D03"/>
    <w:rsid w:val="00753B22"/>
    <w:rsid w:val="0075440B"/>
    <w:rsid w:val="007570DA"/>
    <w:rsid w:val="007573E3"/>
    <w:rsid w:val="00764E09"/>
    <w:rsid w:val="00765385"/>
    <w:rsid w:val="00780E9E"/>
    <w:rsid w:val="00784412"/>
    <w:rsid w:val="00785E44"/>
    <w:rsid w:val="00787586"/>
    <w:rsid w:val="00787594"/>
    <w:rsid w:val="00792D39"/>
    <w:rsid w:val="00794D68"/>
    <w:rsid w:val="007A5093"/>
    <w:rsid w:val="007A533F"/>
    <w:rsid w:val="007A62C2"/>
    <w:rsid w:val="007A7147"/>
    <w:rsid w:val="007B19FB"/>
    <w:rsid w:val="007B2AA0"/>
    <w:rsid w:val="007B77A7"/>
    <w:rsid w:val="007C16DD"/>
    <w:rsid w:val="007E040C"/>
    <w:rsid w:val="007E691E"/>
    <w:rsid w:val="007F51B3"/>
    <w:rsid w:val="007F6FCF"/>
    <w:rsid w:val="0080409F"/>
    <w:rsid w:val="00806DC1"/>
    <w:rsid w:val="00810045"/>
    <w:rsid w:val="00815CE3"/>
    <w:rsid w:val="00816452"/>
    <w:rsid w:val="008173F8"/>
    <w:rsid w:val="00820491"/>
    <w:rsid w:val="008217D7"/>
    <w:rsid w:val="0082239B"/>
    <w:rsid w:val="00824138"/>
    <w:rsid w:val="00830E7C"/>
    <w:rsid w:val="0083360D"/>
    <w:rsid w:val="008341ED"/>
    <w:rsid w:val="00834F98"/>
    <w:rsid w:val="00842578"/>
    <w:rsid w:val="00842621"/>
    <w:rsid w:val="00842783"/>
    <w:rsid w:val="0084553D"/>
    <w:rsid w:val="008456A2"/>
    <w:rsid w:val="0085164C"/>
    <w:rsid w:val="00860C6A"/>
    <w:rsid w:val="00864E61"/>
    <w:rsid w:val="008668C7"/>
    <w:rsid w:val="00871CA5"/>
    <w:rsid w:val="00872434"/>
    <w:rsid w:val="00875937"/>
    <w:rsid w:val="00876FCF"/>
    <w:rsid w:val="008807D9"/>
    <w:rsid w:val="00882728"/>
    <w:rsid w:val="00886466"/>
    <w:rsid w:val="008865FC"/>
    <w:rsid w:val="00886756"/>
    <w:rsid w:val="00886F58"/>
    <w:rsid w:val="008904BF"/>
    <w:rsid w:val="008930FF"/>
    <w:rsid w:val="008A4D20"/>
    <w:rsid w:val="008A6097"/>
    <w:rsid w:val="008A64CD"/>
    <w:rsid w:val="008B0BE1"/>
    <w:rsid w:val="008B6EDF"/>
    <w:rsid w:val="008C4BF6"/>
    <w:rsid w:val="008C54EB"/>
    <w:rsid w:val="008C6049"/>
    <w:rsid w:val="008C753E"/>
    <w:rsid w:val="008D3A22"/>
    <w:rsid w:val="008D3B63"/>
    <w:rsid w:val="008D44DB"/>
    <w:rsid w:val="008D4D3E"/>
    <w:rsid w:val="008D7F7F"/>
    <w:rsid w:val="008E05AA"/>
    <w:rsid w:val="008E341C"/>
    <w:rsid w:val="008E4A5D"/>
    <w:rsid w:val="008F3E7B"/>
    <w:rsid w:val="008F463F"/>
    <w:rsid w:val="008F7CF7"/>
    <w:rsid w:val="009038F7"/>
    <w:rsid w:val="009046A8"/>
    <w:rsid w:val="009139C9"/>
    <w:rsid w:val="009147B6"/>
    <w:rsid w:val="00915B56"/>
    <w:rsid w:val="0091644A"/>
    <w:rsid w:val="009172DB"/>
    <w:rsid w:val="00917CB8"/>
    <w:rsid w:val="00920E60"/>
    <w:rsid w:val="009232D2"/>
    <w:rsid w:val="0093034E"/>
    <w:rsid w:val="00932656"/>
    <w:rsid w:val="009420D9"/>
    <w:rsid w:val="00944737"/>
    <w:rsid w:val="00947868"/>
    <w:rsid w:val="009533E0"/>
    <w:rsid w:val="00955D96"/>
    <w:rsid w:val="0096083E"/>
    <w:rsid w:val="00970B1E"/>
    <w:rsid w:val="00973391"/>
    <w:rsid w:val="00973E32"/>
    <w:rsid w:val="00976FB1"/>
    <w:rsid w:val="00981EB0"/>
    <w:rsid w:val="00985BCF"/>
    <w:rsid w:val="00995880"/>
    <w:rsid w:val="00995B3F"/>
    <w:rsid w:val="009A12A0"/>
    <w:rsid w:val="009A3734"/>
    <w:rsid w:val="009A42A7"/>
    <w:rsid w:val="009A45F6"/>
    <w:rsid w:val="009A4CC3"/>
    <w:rsid w:val="009A76EE"/>
    <w:rsid w:val="009B2D42"/>
    <w:rsid w:val="009B7EC1"/>
    <w:rsid w:val="009C2A9B"/>
    <w:rsid w:val="009C33D6"/>
    <w:rsid w:val="009D05FB"/>
    <w:rsid w:val="009D132E"/>
    <w:rsid w:val="009D38C7"/>
    <w:rsid w:val="009D6112"/>
    <w:rsid w:val="009D6199"/>
    <w:rsid w:val="009E071D"/>
    <w:rsid w:val="009E34B2"/>
    <w:rsid w:val="009E599F"/>
    <w:rsid w:val="009E7A9C"/>
    <w:rsid w:val="009F208B"/>
    <w:rsid w:val="009F2726"/>
    <w:rsid w:val="009F2D18"/>
    <w:rsid w:val="009F5019"/>
    <w:rsid w:val="009F6E58"/>
    <w:rsid w:val="00A053FE"/>
    <w:rsid w:val="00A06D69"/>
    <w:rsid w:val="00A14BD1"/>
    <w:rsid w:val="00A15BAE"/>
    <w:rsid w:val="00A16AD3"/>
    <w:rsid w:val="00A20DDE"/>
    <w:rsid w:val="00A22701"/>
    <w:rsid w:val="00A23B04"/>
    <w:rsid w:val="00A34D1A"/>
    <w:rsid w:val="00A407C6"/>
    <w:rsid w:val="00A40DC2"/>
    <w:rsid w:val="00A42477"/>
    <w:rsid w:val="00A453A2"/>
    <w:rsid w:val="00A51328"/>
    <w:rsid w:val="00A51995"/>
    <w:rsid w:val="00A55FC8"/>
    <w:rsid w:val="00A57779"/>
    <w:rsid w:val="00A603A1"/>
    <w:rsid w:val="00A62BCD"/>
    <w:rsid w:val="00A65938"/>
    <w:rsid w:val="00A70CA7"/>
    <w:rsid w:val="00A7417A"/>
    <w:rsid w:val="00A760F7"/>
    <w:rsid w:val="00A76FB6"/>
    <w:rsid w:val="00A84B46"/>
    <w:rsid w:val="00A900C5"/>
    <w:rsid w:val="00A9129E"/>
    <w:rsid w:val="00AA6C28"/>
    <w:rsid w:val="00AB0223"/>
    <w:rsid w:val="00AB0D31"/>
    <w:rsid w:val="00AB31D4"/>
    <w:rsid w:val="00AB602B"/>
    <w:rsid w:val="00AC0078"/>
    <w:rsid w:val="00AC09B1"/>
    <w:rsid w:val="00AC4F0F"/>
    <w:rsid w:val="00AD49D9"/>
    <w:rsid w:val="00AD7522"/>
    <w:rsid w:val="00AE1936"/>
    <w:rsid w:val="00AF223B"/>
    <w:rsid w:val="00AF33F0"/>
    <w:rsid w:val="00AF5AAE"/>
    <w:rsid w:val="00AF736D"/>
    <w:rsid w:val="00B033E9"/>
    <w:rsid w:val="00B035AF"/>
    <w:rsid w:val="00B04620"/>
    <w:rsid w:val="00B04C38"/>
    <w:rsid w:val="00B07993"/>
    <w:rsid w:val="00B26593"/>
    <w:rsid w:val="00B313DB"/>
    <w:rsid w:val="00B376D0"/>
    <w:rsid w:val="00B4174F"/>
    <w:rsid w:val="00B41A9E"/>
    <w:rsid w:val="00B41C1B"/>
    <w:rsid w:val="00B43A1B"/>
    <w:rsid w:val="00B46DE3"/>
    <w:rsid w:val="00B547FA"/>
    <w:rsid w:val="00B61D07"/>
    <w:rsid w:val="00B656BB"/>
    <w:rsid w:val="00B70C2E"/>
    <w:rsid w:val="00B730D5"/>
    <w:rsid w:val="00B7659E"/>
    <w:rsid w:val="00B84974"/>
    <w:rsid w:val="00B86BB0"/>
    <w:rsid w:val="00BB0159"/>
    <w:rsid w:val="00BB15B3"/>
    <w:rsid w:val="00BB2C9F"/>
    <w:rsid w:val="00BB42E8"/>
    <w:rsid w:val="00BB55C8"/>
    <w:rsid w:val="00BB5AFB"/>
    <w:rsid w:val="00BB6909"/>
    <w:rsid w:val="00BC52AF"/>
    <w:rsid w:val="00BC75E0"/>
    <w:rsid w:val="00BC7B2F"/>
    <w:rsid w:val="00BD0747"/>
    <w:rsid w:val="00BD098E"/>
    <w:rsid w:val="00BD0E10"/>
    <w:rsid w:val="00BD6AA3"/>
    <w:rsid w:val="00BE0033"/>
    <w:rsid w:val="00BE217C"/>
    <w:rsid w:val="00BE73A6"/>
    <w:rsid w:val="00BE7B3E"/>
    <w:rsid w:val="00BF1E20"/>
    <w:rsid w:val="00BF2B89"/>
    <w:rsid w:val="00BF4023"/>
    <w:rsid w:val="00BF45E7"/>
    <w:rsid w:val="00C0592A"/>
    <w:rsid w:val="00C0693E"/>
    <w:rsid w:val="00C102F2"/>
    <w:rsid w:val="00C1180E"/>
    <w:rsid w:val="00C134F0"/>
    <w:rsid w:val="00C13B23"/>
    <w:rsid w:val="00C16F64"/>
    <w:rsid w:val="00C16FAD"/>
    <w:rsid w:val="00C171FD"/>
    <w:rsid w:val="00C2138A"/>
    <w:rsid w:val="00C22129"/>
    <w:rsid w:val="00C23AC2"/>
    <w:rsid w:val="00C241B8"/>
    <w:rsid w:val="00C24AB5"/>
    <w:rsid w:val="00C25F3F"/>
    <w:rsid w:val="00C37B90"/>
    <w:rsid w:val="00C40552"/>
    <w:rsid w:val="00C41126"/>
    <w:rsid w:val="00C42086"/>
    <w:rsid w:val="00C51310"/>
    <w:rsid w:val="00C531C6"/>
    <w:rsid w:val="00C54A7A"/>
    <w:rsid w:val="00C645C9"/>
    <w:rsid w:val="00C64807"/>
    <w:rsid w:val="00C71884"/>
    <w:rsid w:val="00C72E97"/>
    <w:rsid w:val="00C74F18"/>
    <w:rsid w:val="00C74F90"/>
    <w:rsid w:val="00C750CC"/>
    <w:rsid w:val="00C76C22"/>
    <w:rsid w:val="00C87EF4"/>
    <w:rsid w:val="00CA3A79"/>
    <w:rsid w:val="00CA3BDA"/>
    <w:rsid w:val="00CA7C5A"/>
    <w:rsid w:val="00CB0D52"/>
    <w:rsid w:val="00CB6B4E"/>
    <w:rsid w:val="00CC0AE7"/>
    <w:rsid w:val="00CC30F4"/>
    <w:rsid w:val="00CC45A9"/>
    <w:rsid w:val="00CC6A18"/>
    <w:rsid w:val="00CD08B0"/>
    <w:rsid w:val="00CD1275"/>
    <w:rsid w:val="00CD14B3"/>
    <w:rsid w:val="00CD4A36"/>
    <w:rsid w:val="00CE1E2C"/>
    <w:rsid w:val="00CE3ED6"/>
    <w:rsid w:val="00CE70FD"/>
    <w:rsid w:val="00CE775E"/>
    <w:rsid w:val="00CF1EFD"/>
    <w:rsid w:val="00CF3594"/>
    <w:rsid w:val="00CF49BD"/>
    <w:rsid w:val="00D04531"/>
    <w:rsid w:val="00D05611"/>
    <w:rsid w:val="00D05D58"/>
    <w:rsid w:val="00D06379"/>
    <w:rsid w:val="00D0798D"/>
    <w:rsid w:val="00D102F2"/>
    <w:rsid w:val="00D112E1"/>
    <w:rsid w:val="00D113DB"/>
    <w:rsid w:val="00D11A00"/>
    <w:rsid w:val="00D12E81"/>
    <w:rsid w:val="00D14FB7"/>
    <w:rsid w:val="00D1686F"/>
    <w:rsid w:val="00D206C3"/>
    <w:rsid w:val="00D2106D"/>
    <w:rsid w:val="00D23955"/>
    <w:rsid w:val="00D26139"/>
    <w:rsid w:val="00D27CA8"/>
    <w:rsid w:val="00D30921"/>
    <w:rsid w:val="00D310D9"/>
    <w:rsid w:val="00D31FBB"/>
    <w:rsid w:val="00D33634"/>
    <w:rsid w:val="00D35C2A"/>
    <w:rsid w:val="00D4149B"/>
    <w:rsid w:val="00D43696"/>
    <w:rsid w:val="00D4782F"/>
    <w:rsid w:val="00D5299C"/>
    <w:rsid w:val="00D534DA"/>
    <w:rsid w:val="00D6260C"/>
    <w:rsid w:val="00D67F30"/>
    <w:rsid w:val="00D7185A"/>
    <w:rsid w:val="00D83892"/>
    <w:rsid w:val="00D85ABA"/>
    <w:rsid w:val="00D90D6C"/>
    <w:rsid w:val="00D93082"/>
    <w:rsid w:val="00D933E0"/>
    <w:rsid w:val="00D93DF7"/>
    <w:rsid w:val="00D958FF"/>
    <w:rsid w:val="00DA1090"/>
    <w:rsid w:val="00DA6270"/>
    <w:rsid w:val="00DB118A"/>
    <w:rsid w:val="00DB285E"/>
    <w:rsid w:val="00DB5540"/>
    <w:rsid w:val="00DB7553"/>
    <w:rsid w:val="00DB7586"/>
    <w:rsid w:val="00DC120B"/>
    <w:rsid w:val="00DC30AB"/>
    <w:rsid w:val="00DC3D95"/>
    <w:rsid w:val="00DD1409"/>
    <w:rsid w:val="00DD3C6A"/>
    <w:rsid w:val="00DD48E2"/>
    <w:rsid w:val="00DE24E6"/>
    <w:rsid w:val="00DE2773"/>
    <w:rsid w:val="00DE5B6C"/>
    <w:rsid w:val="00DE5C65"/>
    <w:rsid w:val="00DE6241"/>
    <w:rsid w:val="00DF02FA"/>
    <w:rsid w:val="00DF435E"/>
    <w:rsid w:val="00DF488F"/>
    <w:rsid w:val="00DF77D8"/>
    <w:rsid w:val="00DF79D6"/>
    <w:rsid w:val="00E0336A"/>
    <w:rsid w:val="00E06CA3"/>
    <w:rsid w:val="00E11F84"/>
    <w:rsid w:val="00E143B2"/>
    <w:rsid w:val="00E14432"/>
    <w:rsid w:val="00E20B5E"/>
    <w:rsid w:val="00E218E7"/>
    <w:rsid w:val="00E231FD"/>
    <w:rsid w:val="00E24F8E"/>
    <w:rsid w:val="00E26CAF"/>
    <w:rsid w:val="00E33051"/>
    <w:rsid w:val="00E36BD4"/>
    <w:rsid w:val="00E436EF"/>
    <w:rsid w:val="00E44997"/>
    <w:rsid w:val="00E467C8"/>
    <w:rsid w:val="00E54EFE"/>
    <w:rsid w:val="00E67491"/>
    <w:rsid w:val="00E81E85"/>
    <w:rsid w:val="00E83169"/>
    <w:rsid w:val="00E84CC1"/>
    <w:rsid w:val="00E86767"/>
    <w:rsid w:val="00E8770B"/>
    <w:rsid w:val="00E949FB"/>
    <w:rsid w:val="00EA4933"/>
    <w:rsid w:val="00EA579C"/>
    <w:rsid w:val="00EA77F0"/>
    <w:rsid w:val="00EA7E7F"/>
    <w:rsid w:val="00EB6AA3"/>
    <w:rsid w:val="00EB76BB"/>
    <w:rsid w:val="00EC05AF"/>
    <w:rsid w:val="00EC089D"/>
    <w:rsid w:val="00EC16C8"/>
    <w:rsid w:val="00ED2A01"/>
    <w:rsid w:val="00ED3CB3"/>
    <w:rsid w:val="00ED4E00"/>
    <w:rsid w:val="00ED75F4"/>
    <w:rsid w:val="00EE2C11"/>
    <w:rsid w:val="00EF28AD"/>
    <w:rsid w:val="00EF4B61"/>
    <w:rsid w:val="00F02769"/>
    <w:rsid w:val="00F11BFB"/>
    <w:rsid w:val="00F12341"/>
    <w:rsid w:val="00F16516"/>
    <w:rsid w:val="00F22D98"/>
    <w:rsid w:val="00F24B69"/>
    <w:rsid w:val="00F310BD"/>
    <w:rsid w:val="00F35029"/>
    <w:rsid w:val="00F40760"/>
    <w:rsid w:val="00F408AE"/>
    <w:rsid w:val="00F409D4"/>
    <w:rsid w:val="00F45FE6"/>
    <w:rsid w:val="00F463F8"/>
    <w:rsid w:val="00F52EE1"/>
    <w:rsid w:val="00F53050"/>
    <w:rsid w:val="00F57B39"/>
    <w:rsid w:val="00F6327E"/>
    <w:rsid w:val="00F63941"/>
    <w:rsid w:val="00F660D0"/>
    <w:rsid w:val="00F66CAF"/>
    <w:rsid w:val="00F67A46"/>
    <w:rsid w:val="00F702AB"/>
    <w:rsid w:val="00F735BE"/>
    <w:rsid w:val="00F73B55"/>
    <w:rsid w:val="00F73DA5"/>
    <w:rsid w:val="00F83CA7"/>
    <w:rsid w:val="00F90B0B"/>
    <w:rsid w:val="00F96012"/>
    <w:rsid w:val="00FA402D"/>
    <w:rsid w:val="00FA5AAA"/>
    <w:rsid w:val="00FB125F"/>
    <w:rsid w:val="00FB3404"/>
    <w:rsid w:val="00FB6717"/>
    <w:rsid w:val="00FC0730"/>
    <w:rsid w:val="00FC651A"/>
    <w:rsid w:val="00FD182C"/>
    <w:rsid w:val="00FD2345"/>
    <w:rsid w:val="00FD50EC"/>
    <w:rsid w:val="00FE0B7C"/>
    <w:rsid w:val="00FE10AB"/>
    <w:rsid w:val="00FE12D4"/>
    <w:rsid w:val="00FE170F"/>
    <w:rsid w:val="00FE1974"/>
    <w:rsid w:val="00FE5120"/>
    <w:rsid w:val="00FE739D"/>
    <w:rsid w:val="00FF1127"/>
    <w:rsid w:val="00FF2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E10"/>
  </w:style>
  <w:style w:type="paragraph" w:styleId="Heading1">
    <w:name w:val="heading 1"/>
    <w:basedOn w:val="Normal"/>
    <w:next w:val="Normal"/>
    <w:link w:val="Heading1Char"/>
    <w:uiPriority w:val="9"/>
    <w:qFormat/>
    <w:rsid w:val="002836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autoRedefine/>
    <w:uiPriority w:val="9"/>
    <w:unhideWhenUsed/>
    <w:qFormat/>
    <w:rsid w:val="002B2E49"/>
    <w:pPr>
      <w:keepNext/>
      <w:keepLines/>
      <w:spacing w:after="0"/>
      <w:outlineLvl w:val="2"/>
    </w:pPr>
    <w:rPr>
      <w:rFonts w:ascii="Times New Roman" w:eastAsiaTheme="majorEastAsia" w:hAnsi="Times New Roman" w:cstheme="majorBidi"/>
      <w:b/>
      <w:bCs/>
      <w:color w:val="000000" w:themeColor="text1"/>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07D9"/>
    <w:pPr>
      <w:spacing w:after="0" w:line="240" w:lineRule="auto"/>
    </w:pPr>
    <w:rPr>
      <w:rFonts w:ascii="Calibri" w:eastAsia="Calibri" w:hAnsi="Calibri" w:cs="Vrinda"/>
    </w:rPr>
  </w:style>
  <w:style w:type="character" w:customStyle="1" w:styleId="NoSpacingChar">
    <w:name w:val="No Spacing Char"/>
    <w:link w:val="NoSpacing"/>
    <w:uiPriority w:val="1"/>
    <w:rsid w:val="008807D9"/>
    <w:rPr>
      <w:rFonts w:ascii="Calibri" w:eastAsia="Calibri" w:hAnsi="Calibri" w:cs="Vrinda"/>
    </w:rPr>
  </w:style>
  <w:style w:type="paragraph" w:styleId="NormalWeb">
    <w:name w:val="Normal (Web)"/>
    <w:basedOn w:val="Normal"/>
    <w:uiPriority w:val="99"/>
    <w:semiHidden/>
    <w:unhideWhenUsed/>
    <w:rsid w:val="00A912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129E"/>
    <w:rPr>
      <w:b/>
      <w:bCs/>
    </w:rPr>
  </w:style>
  <w:style w:type="character" w:customStyle="1" w:styleId="Heading1Char">
    <w:name w:val="Heading 1 Char"/>
    <w:basedOn w:val="DefaultParagraphFont"/>
    <w:link w:val="Heading1"/>
    <w:uiPriority w:val="9"/>
    <w:rsid w:val="002836C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A7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EEF"/>
    <w:rPr>
      <w:rFonts w:ascii="Tahoma" w:hAnsi="Tahoma" w:cs="Tahoma"/>
      <w:sz w:val="16"/>
      <w:szCs w:val="16"/>
    </w:rPr>
  </w:style>
  <w:style w:type="table" w:styleId="TableGrid">
    <w:name w:val="Table Grid"/>
    <w:basedOn w:val="TableNormal"/>
    <w:uiPriority w:val="59"/>
    <w:rsid w:val="003A7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1">
    <w:name w:val="Medium List 11"/>
    <w:basedOn w:val="TableNormal"/>
    <w:uiPriority w:val="65"/>
    <w:rsid w:val="003A7EEF"/>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3Char">
    <w:name w:val="Heading 3 Char"/>
    <w:basedOn w:val="DefaultParagraphFont"/>
    <w:link w:val="Heading3"/>
    <w:uiPriority w:val="9"/>
    <w:rsid w:val="002B2E49"/>
    <w:rPr>
      <w:rFonts w:ascii="Times New Roman" w:eastAsiaTheme="majorEastAsia" w:hAnsi="Times New Roman" w:cstheme="majorBidi"/>
      <w:b/>
      <w:bCs/>
      <w:color w:val="000000" w:themeColor="text1"/>
      <w:sz w:val="24"/>
      <w:lang w:val="en-GB"/>
    </w:rPr>
  </w:style>
  <w:style w:type="table" w:customStyle="1" w:styleId="MediumShading21">
    <w:name w:val="Medium Shading 21"/>
    <w:basedOn w:val="TableNormal"/>
    <w:uiPriority w:val="64"/>
    <w:rsid w:val="007A71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5C3E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05725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84262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43A1B"/>
    <w:pPr>
      <w:ind w:left="720"/>
      <w:contextualSpacing/>
    </w:pPr>
  </w:style>
  <w:style w:type="paragraph" w:styleId="Header">
    <w:name w:val="header"/>
    <w:basedOn w:val="Normal"/>
    <w:link w:val="HeaderChar"/>
    <w:uiPriority w:val="99"/>
    <w:unhideWhenUsed/>
    <w:rsid w:val="00247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7EA"/>
  </w:style>
  <w:style w:type="paragraph" w:styleId="Footer">
    <w:name w:val="footer"/>
    <w:basedOn w:val="Normal"/>
    <w:link w:val="FooterChar"/>
    <w:uiPriority w:val="99"/>
    <w:unhideWhenUsed/>
    <w:rsid w:val="00247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7EA"/>
  </w:style>
  <w:style w:type="table" w:customStyle="1" w:styleId="MediumShading22">
    <w:name w:val="Medium Shading 22"/>
    <w:basedOn w:val="TableNormal"/>
    <w:uiPriority w:val="64"/>
    <w:rsid w:val="006107C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1">
    <w:name w:val="toc 1"/>
    <w:basedOn w:val="Normal"/>
    <w:next w:val="Normal"/>
    <w:autoRedefine/>
    <w:uiPriority w:val="39"/>
    <w:unhideWhenUsed/>
    <w:rsid w:val="00382367"/>
    <w:pPr>
      <w:tabs>
        <w:tab w:val="right" w:leader="dot" w:pos="9350"/>
      </w:tabs>
      <w:spacing w:after="100"/>
      <w:ind w:left="720" w:hanging="720"/>
    </w:pPr>
  </w:style>
  <w:style w:type="character" w:styleId="Hyperlink">
    <w:name w:val="Hyperlink"/>
    <w:basedOn w:val="DefaultParagraphFont"/>
    <w:uiPriority w:val="99"/>
    <w:unhideWhenUsed/>
    <w:rsid w:val="003546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36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autoRedefine/>
    <w:uiPriority w:val="9"/>
    <w:unhideWhenUsed/>
    <w:qFormat/>
    <w:rsid w:val="002B2E49"/>
    <w:pPr>
      <w:keepNext/>
      <w:keepLines/>
      <w:spacing w:after="0"/>
      <w:outlineLvl w:val="2"/>
    </w:pPr>
    <w:rPr>
      <w:rFonts w:ascii="Times New Roman" w:eastAsiaTheme="majorEastAsia" w:hAnsi="Times New Roman" w:cstheme="majorBidi"/>
      <w:b/>
      <w:bCs/>
      <w:color w:val="000000" w:themeColor="text1"/>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07D9"/>
    <w:pPr>
      <w:spacing w:after="0" w:line="240" w:lineRule="auto"/>
    </w:pPr>
    <w:rPr>
      <w:rFonts w:ascii="Calibri" w:eastAsia="Calibri" w:hAnsi="Calibri" w:cs="Vrinda"/>
    </w:rPr>
  </w:style>
  <w:style w:type="character" w:customStyle="1" w:styleId="NoSpacingChar">
    <w:name w:val="No Spacing Char"/>
    <w:link w:val="NoSpacing"/>
    <w:uiPriority w:val="1"/>
    <w:rsid w:val="008807D9"/>
    <w:rPr>
      <w:rFonts w:ascii="Calibri" w:eastAsia="Calibri" w:hAnsi="Calibri" w:cs="Vrinda"/>
    </w:rPr>
  </w:style>
  <w:style w:type="paragraph" w:styleId="NormalWeb">
    <w:name w:val="Normal (Web)"/>
    <w:basedOn w:val="Normal"/>
    <w:uiPriority w:val="99"/>
    <w:semiHidden/>
    <w:unhideWhenUsed/>
    <w:rsid w:val="00A912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129E"/>
    <w:rPr>
      <w:b/>
      <w:bCs/>
    </w:rPr>
  </w:style>
  <w:style w:type="character" w:customStyle="1" w:styleId="Heading1Char">
    <w:name w:val="Heading 1 Char"/>
    <w:basedOn w:val="DefaultParagraphFont"/>
    <w:link w:val="Heading1"/>
    <w:uiPriority w:val="9"/>
    <w:rsid w:val="002836C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A7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EEF"/>
    <w:rPr>
      <w:rFonts w:ascii="Tahoma" w:hAnsi="Tahoma" w:cs="Tahoma"/>
      <w:sz w:val="16"/>
      <w:szCs w:val="16"/>
    </w:rPr>
  </w:style>
  <w:style w:type="table" w:styleId="TableGrid">
    <w:name w:val="Table Grid"/>
    <w:basedOn w:val="TableNormal"/>
    <w:uiPriority w:val="59"/>
    <w:rsid w:val="003A7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1">
    <w:name w:val="Medium List 11"/>
    <w:basedOn w:val="TableNormal"/>
    <w:uiPriority w:val="65"/>
    <w:rsid w:val="003A7EEF"/>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3Char">
    <w:name w:val="Heading 3 Char"/>
    <w:basedOn w:val="DefaultParagraphFont"/>
    <w:link w:val="Heading3"/>
    <w:uiPriority w:val="9"/>
    <w:rsid w:val="002B2E49"/>
    <w:rPr>
      <w:rFonts w:ascii="Times New Roman" w:eastAsiaTheme="majorEastAsia" w:hAnsi="Times New Roman" w:cstheme="majorBidi"/>
      <w:b/>
      <w:bCs/>
      <w:color w:val="000000" w:themeColor="text1"/>
      <w:sz w:val="24"/>
      <w:lang w:val="en-GB"/>
    </w:rPr>
  </w:style>
  <w:style w:type="table" w:customStyle="1" w:styleId="MediumShading21">
    <w:name w:val="Medium Shading 21"/>
    <w:basedOn w:val="TableNormal"/>
    <w:uiPriority w:val="64"/>
    <w:rsid w:val="007A71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5C3E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05725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84262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43A1B"/>
    <w:pPr>
      <w:ind w:left="720"/>
      <w:contextualSpacing/>
    </w:pPr>
  </w:style>
  <w:style w:type="paragraph" w:styleId="Header">
    <w:name w:val="header"/>
    <w:basedOn w:val="Normal"/>
    <w:link w:val="HeaderChar"/>
    <w:uiPriority w:val="99"/>
    <w:unhideWhenUsed/>
    <w:rsid w:val="00247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7EA"/>
  </w:style>
  <w:style w:type="paragraph" w:styleId="Footer">
    <w:name w:val="footer"/>
    <w:basedOn w:val="Normal"/>
    <w:link w:val="FooterChar"/>
    <w:uiPriority w:val="99"/>
    <w:unhideWhenUsed/>
    <w:rsid w:val="00247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7EA"/>
  </w:style>
  <w:style w:type="table" w:customStyle="1" w:styleId="MediumShading22">
    <w:name w:val="Medium Shading 22"/>
    <w:basedOn w:val="TableNormal"/>
    <w:uiPriority w:val="64"/>
    <w:rsid w:val="006107C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1">
    <w:name w:val="toc 1"/>
    <w:basedOn w:val="Normal"/>
    <w:next w:val="Normal"/>
    <w:autoRedefine/>
    <w:uiPriority w:val="39"/>
    <w:unhideWhenUsed/>
    <w:rsid w:val="00382367"/>
    <w:pPr>
      <w:tabs>
        <w:tab w:val="right" w:leader="dot" w:pos="9350"/>
      </w:tabs>
      <w:spacing w:after="100"/>
      <w:ind w:left="720" w:hanging="720"/>
    </w:pPr>
  </w:style>
  <w:style w:type="character" w:styleId="Hyperlink">
    <w:name w:val="Hyperlink"/>
    <w:basedOn w:val="DefaultParagraphFont"/>
    <w:uiPriority w:val="99"/>
    <w:unhideWhenUsed/>
    <w:rsid w:val="0035461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725154">
      <w:bodyDiv w:val="1"/>
      <w:marLeft w:val="5"/>
      <w:marRight w:val="15"/>
      <w:marTop w:val="0"/>
      <w:marBottom w:val="0"/>
      <w:divBdr>
        <w:top w:val="none" w:sz="0" w:space="0" w:color="auto"/>
        <w:left w:val="none" w:sz="0" w:space="0" w:color="auto"/>
        <w:bottom w:val="none" w:sz="0" w:space="0" w:color="auto"/>
        <w:right w:val="none" w:sz="0" w:space="0" w:color="auto"/>
      </w:divBdr>
    </w:div>
    <w:div w:id="117263960">
      <w:bodyDiv w:val="1"/>
      <w:marLeft w:val="0"/>
      <w:marRight w:val="0"/>
      <w:marTop w:val="0"/>
      <w:marBottom w:val="0"/>
      <w:divBdr>
        <w:top w:val="none" w:sz="0" w:space="0" w:color="auto"/>
        <w:left w:val="none" w:sz="0" w:space="0" w:color="auto"/>
        <w:bottom w:val="none" w:sz="0" w:space="0" w:color="auto"/>
        <w:right w:val="none" w:sz="0" w:space="0" w:color="auto"/>
      </w:divBdr>
    </w:div>
    <w:div w:id="640621695">
      <w:bodyDiv w:val="1"/>
      <w:marLeft w:val="0"/>
      <w:marRight w:val="0"/>
      <w:marTop w:val="0"/>
      <w:marBottom w:val="0"/>
      <w:divBdr>
        <w:top w:val="none" w:sz="0" w:space="0" w:color="auto"/>
        <w:left w:val="none" w:sz="0" w:space="0" w:color="auto"/>
        <w:bottom w:val="none" w:sz="0" w:space="0" w:color="auto"/>
        <w:right w:val="none" w:sz="0" w:space="0" w:color="auto"/>
      </w:divBdr>
      <w:divsChild>
        <w:div w:id="205487081">
          <w:marLeft w:val="0"/>
          <w:marRight w:val="0"/>
          <w:marTop w:val="0"/>
          <w:marBottom w:val="0"/>
          <w:divBdr>
            <w:top w:val="none" w:sz="0" w:space="0" w:color="auto"/>
            <w:left w:val="none" w:sz="0" w:space="0" w:color="auto"/>
            <w:bottom w:val="none" w:sz="0" w:space="0" w:color="auto"/>
            <w:right w:val="none" w:sz="0" w:space="0" w:color="auto"/>
          </w:divBdr>
        </w:div>
        <w:div w:id="1816950343">
          <w:marLeft w:val="0"/>
          <w:marRight w:val="0"/>
          <w:marTop w:val="0"/>
          <w:marBottom w:val="0"/>
          <w:divBdr>
            <w:top w:val="none" w:sz="0" w:space="0" w:color="auto"/>
            <w:left w:val="none" w:sz="0" w:space="0" w:color="auto"/>
            <w:bottom w:val="none" w:sz="0" w:space="0" w:color="auto"/>
            <w:right w:val="none" w:sz="0" w:space="0" w:color="auto"/>
          </w:divBdr>
          <w:divsChild>
            <w:div w:id="14819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3306">
      <w:bodyDiv w:val="1"/>
      <w:marLeft w:val="0"/>
      <w:marRight w:val="0"/>
      <w:marTop w:val="0"/>
      <w:marBottom w:val="0"/>
      <w:divBdr>
        <w:top w:val="none" w:sz="0" w:space="0" w:color="auto"/>
        <w:left w:val="none" w:sz="0" w:space="0" w:color="auto"/>
        <w:bottom w:val="none" w:sz="0" w:space="0" w:color="auto"/>
        <w:right w:val="none" w:sz="0" w:space="0" w:color="auto"/>
      </w:divBdr>
      <w:divsChild>
        <w:div w:id="1768305453">
          <w:marLeft w:val="0"/>
          <w:marRight w:val="0"/>
          <w:marTop w:val="0"/>
          <w:marBottom w:val="0"/>
          <w:divBdr>
            <w:top w:val="none" w:sz="0" w:space="0" w:color="auto"/>
            <w:left w:val="none" w:sz="0" w:space="0" w:color="auto"/>
            <w:bottom w:val="none" w:sz="0" w:space="0" w:color="auto"/>
            <w:right w:val="none" w:sz="0" w:space="0" w:color="auto"/>
          </w:divBdr>
          <w:divsChild>
            <w:div w:id="3260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0107">
      <w:bodyDiv w:val="1"/>
      <w:marLeft w:val="0"/>
      <w:marRight w:val="0"/>
      <w:marTop w:val="0"/>
      <w:marBottom w:val="0"/>
      <w:divBdr>
        <w:top w:val="none" w:sz="0" w:space="0" w:color="auto"/>
        <w:left w:val="none" w:sz="0" w:space="0" w:color="auto"/>
        <w:bottom w:val="none" w:sz="0" w:space="0" w:color="auto"/>
        <w:right w:val="none" w:sz="0" w:space="0" w:color="auto"/>
      </w:divBdr>
    </w:div>
    <w:div w:id="1697385632">
      <w:bodyDiv w:val="1"/>
      <w:marLeft w:val="5"/>
      <w:marRight w:val="15"/>
      <w:marTop w:val="0"/>
      <w:marBottom w:val="0"/>
      <w:divBdr>
        <w:top w:val="none" w:sz="0" w:space="0" w:color="auto"/>
        <w:left w:val="none" w:sz="0" w:space="0" w:color="auto"/>
        <w:bottom w:val="none" w:sz="0" w:space="0" w:color="auto"/>
        <w:right w:val="none" w:sz="0" w:space="0" w:color="auto"/>
      </w:divBdr>
    </w:div>
    <w:div w:id="1998993301">
      <w:bodyDiv w:val="1"/>
      <w:marLeft w:val="5"/>
      <w:marRight w:val="15"/>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7.xml"/><Relationship Id="rId32"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hart" Target="charts/chart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Users\SETH\Desktop\FOREST%20PLANTATION\graphs.xlsx" TargetMode="External"/><Relationship Id="rId1" Type="http://schemas.openxmlformats.org/officeDocument/2006/relationships/image" Target="../media/image4.jpeg"/></Relationships>
</file>

<file path=word/charts/_rels/chart6.xml.rels><?xml version="1.0" encoding="UTF-8" standalone="yes"?>
<Relationships xmlns="http://schemas.openxmlformats.org/package/2006/relationships"><Relationship Id="rId1" Type="http://schemas.openxmlformats.org/officeDocument/2006/relationships/oleObject" Target="file:///C:\Users\SETH\Desktop\FOREST%20PLANTATION\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ETH\Desktop\FOREST%20PLANTATION\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6"/>
  <c:chart>
    <c:autoTitleDeleted val="1"/>
    <c:plotArea>
      <c:layout/>
      <c:pieChart>
        <c:varyColors val="1"/>
        <c:ser>
          <c:idx val="0"/>
          <c:order val="0"/>
          <c:explosion val="25"/>
          <c:dLbls>
            <c:dLbl>
              <c:idx val="0"/>
              <c:layout>
                <c:manualLayout>
                  <c:x val="-0.10807414698162902"/>
                  <c:y val="0.11168343540390817"/>
                </c:manualLayout>
              </c:layout>
              <c:showPercent val="1"/>
            </c:dLbl>
            <c:dLbl>
              <c:idx val="1"/>
              <c:layout>
                <c:manualLayout>
                  <c:x val="0.11275568678915224"/>
                  <c:y val="-0.12534047827354761"/>
                </c:manualLayout>
              </c:layout>
              <c:showPercent val="1"/>
            </c:dLbl>
            <c:txPr>
              <a:bodyPr/>
              <a:lstStyle/>
              <a:p>
                <a:pPr>
                  <a:defRPr b="1"/>
                </a:pPr>
                <a:endParaRPr lang="en-US"/>
              </a:p>
            </c:txPr>
            <c:showPercent val="1"/>
            <c:showLeaderLines val="1"/>
          </c:dLbls>
          <c:cat>
            <c:strRef>
              <c:f>Sheet1!$B$3:$B$4</c:f>
              <c:strCache>
                <c:ptCount val="2"/>
                <c:pt idx="0">
                  <c:v>female</c:v>
                </c:pt>
                <c:pt idx="1">
                  <c:v>male</c:v>
                </c:pt>
              </c:strCache>
            </c:strRef>
          </c:cat>
          <c:val>
            <c:numRef>
              <c:f>Sheet1!$D$3:$D$4</c:f>
              <c:numCache>
                <c:formatCode>###0</c:formatCode>
                <c:ptCount val="2"/>
                <c:pt idx="0">
                  <c:v>26.666666666666668</c:v>
                </c:pt>
                <c:pt idx="1">
                  <c:v>73.333333333333258</c:v>
                </c:pt>
              </c:numCache>
            </c:numRef>
          </c:val>
        </c:ser>
        <c:dLbls>
          <c:showPercent val="1"/>
        </c:dLbls>
        <c:firstSliceAng val="0"/>
      </c:pieChart>
    </c:plotArea>
    <c:legend>
      <c:legendPos val="r"/>
      <c:layout>
        <c:manualLayout>
          <c:xMode val="edge"/>
          <c:yMode val="edge"/>
          <c:x val="0.74983464566929803"/>
          <c:y val="0.444060586176729"/>
          <c:w val="0.18299168853893497"/>
          <c:h val="0.17738043161271524"/>
        </c:manualLayout>
      </c:layout>
      <c:txPr>
        <a:bodyPr/>
        <a:lstStyle/>
        <a:p>
          <a:pPr>
            <a:defRPr b="1"/>
          </a:pPr>
          <a:endParaRPr lang="en-US"/>
        </a:p>
      </c:txPr>
    </c:legend>
    <c:plotVisOnly val="1"/>
    <c:dispBlanksAs val="zero"/>
  </c:chart>
  <c:spPr>
    <a:gradFill>
      <a:gsLst>
        <a:gs pos="0">
          <a:srgbClr val="92D050"/>
        </a:gs>
        <a:gs pos="50000">
          <a:srgbClr val="4F81BD">
            <a:tint val="44500"/>
            <a:satMod val="160000"/>
          </a:srgbClr>
        </a:gs>
        <a:gs pos="100000">
          <a:srgbClr val="4F81BD">
            <a:tint val="23500"/>
            <a:satMod val="160000"/>
          </a:srgbClr>
        </a:gs>
      </a:gsLst>
      <a:lin ang="5400000" scaled="0"/>
    </a:gradFill>
  </c:spPr>
  <c:txPr>
    <a:bodyPr/>
    <a:lstStyle/>
    <a:p>
      <a:pPr>
        <a:defRPr sz="12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1"/>
  <c:style val="26"/>
  <c:chart>
    <c:autoTitleDeleted val="1"/>
    <c:plotArea>
      <c:layout/>
      <c:doughnutChart>
        <c:varyColors val="1"/>
        <c:ser>
          <c:idx val="0"/>
          <c:order val="0"/>
          <c:spPr>
            <a:solidFill>
              <a:srgbClr val="92D050"/>
            </a:solidFill>
          </c:spPr>
          <c:dPt>
            <c:idx val="0"/>
            <c:spPr>
              <a:solidFill>
                <a:srgbClr val="0070C0"/>
              </a:solidFill>
            </c:spPr>
          </c:dPt>
          <c:dPt>
            <c:idx val="1"/>
            <c:spPr>
              <a:solidFill>
                <a:schemeClr val="accent6"/>
              </a:solidFill>
            </c:spPr>
          </c:dPt>
          <c:dLbls>
            <c:txPr>
              <a:bodyPr/>
              <a:lstStyle/>
              <a:p>
                <a:pPr>
                  <a:defRPr sz="1200" b="1"/>
                </a:pPr>
                <a:endParaRPr lang="en-US"/>
              </a:p>
            </c:txPr>
            <c:showPercent val="1"/>
            <c:showLeaderLines val="1"/>
          </c:dLbls>
          <c:cat>
            <c:strRef>
              <c:f>Sheet1!$B$21:$B$22</c:f>
              <c:strCache>
                <c:ptCount val="2"/>
                <c:pt idx="0">
                  <c:v>financial assistance</c:v>
                </c:pt>
                <c:pt idx="1">
                  <c:v>research and technical advice</c:v>
                </c:pt>
              </c:strCache>
            </c:strRef>
          </c:cat>
          <c:val>
            <c:numRef>
              <c:f>Sheet1!$E$21:$E$22</c:f>
              <c:numCache>
                <c:formatCode>###0.0</c:formatCode>
                <c:ptCount val="2"/>
                <c:pt idx="0">
                  <c:v>80</c:v>
                </c:pt>
                <c:pt idx="1">
                  <c:v>20</c:v>
                </c:pt>
              </c:numCache>
            </c:numRef>
          </c:val>
        </c:ser>
        <c:dLbls>
          <c:showPercent val="1"/>
        </c:dLbls>
        <c:firstSliceAng val="0"/>
        <c:holeSize val="50"/>
      </c:doughnutChart>
    </c:plotArea>
    <c:legend>
      <c:legendPos val="r"/>
      <c:layout>
        <c:manualLayout>
          <c:xMode val="edge"/>
          <c:yMode val="edge"/>
          <c:x val="0.60654536576162177"/>
          <c:y val="0.36034339457567832"/>
          <c:w val="0.35178793982676082"/>
          <c:h val="0.32560950714494585"/>
        </c:manualLayout>
      </c:layout>
      <c:txPr>
        <a:bodyPr/>
        <a:lstStyle/>
        <a:p>
          <a:pPr>
            <a:defRPr b="1"/>
          </a:pPr>
          <a:endParaRPr lang="en-US"/>
        </a:p>
      </c:txPr>
    </c:legend>
    <c:plotVisOnly val="1"/>
    <c:dispBlanksAs val="zero"/>
  </c:chart>
  <c:spPr>
    <a:solidFill>
      <a:schemeClr val="accent3">
        <a:lumMod val="40000"/>
        <a:lumOff val="60000"/>
      </a:schemeClr>
    </a:solidFill>
  </c:spPr>
  <c:txPr>
    <a:bodyPr/>
    <a:lstStyle/>
    <a:p>
      <a:pPr>
        <a:defRPr sz="11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1"/>
  <c:style val="26"/>
  <c:chart>
    <c:autoTitleDeleted val="1"/>
    <c:plotArea>
      <c:layout/>
      <c:barChart>
        <c:barDir val="col"/>
        <c:grouping val="clustered"/>
        <c:ser>
          <c:idx val="0"/>
          <c:order val="0"/>
          <c:dPt>
            <c:idx val="0"/>
            <c:spPr>
              <a:solidFill>
                <a:srgbClr val="FF0000"/>
              </a:solidFill>
            </c:spPr>
          </c:dPt>
          <c:dPt>
            <c:idx val="1"/>
            <c:spPr>
              <a:solidFill>
                <a:srgbClr val="00B050"/>
              </a:solidFill>
            </c:spPr>
          </c:dPt>
          <c:dLbls>
            <c:dLbl>
              <c:idx val="0"/>
              <c:layout/>
              <c:tx>
                <c:rich>
                  <a:bodyPr/>
                  <a:lstStyle/>
                  <a:p>
                    <a:r>
                      <a:rPr lang="en-US" sz="1200" b="1"/>
                      <a:t>7</a:t>
                    </a:r>
                    <a:r>
                      <a:rPr lang="en-US"/>
                      <a:t>3%</a:t>
                    </a:r>
                  </a:p>
                </c:rich>
              </c:tx>
              <c:dLblPos val="inEnd"/>
              <c:showVal val="1"/>
            </c:dLbl>
            <c:dLbl>
              <c:idx val="1"/>
              <c:layout/>
              <c:tx>
                <c:rich>
                  <a:bodyPr/>
                  <a:lstStyle/>
                  <a:p>
                    <a:r>
                      <a:rPr lang="en-US" sz="1200" b="1"/>
                      <a:t>2</a:t>
                    </a:r>
                    <a:r>
                      <a:rPr lang="en-US"/>
                      <a:t>7%</a:t>
                    </a:r>
                  </a:p>
                </c:rich>
              </c:tx>
              <c:dLblPos val="inEnd"/>
              <c:showVal val="1"/>
            </c:dLbl>
            <c:txPr>
              <a:bodyPr/>
              <a:lstStyle/>
              <a:p>
                <a:pPr>
                  <a:defRPr sz="1200" b="1"/>
                </a:pPr>
                <a:endParaRPr lang="en-US"/>
              </a:p>
            </c:txPr>
            <c:dLblPos val="inEnd"/>
            <c:showVal val="1"/>
          </c:dLbls>
          <c:cat>
            <c:strRef>
              <c:f>Sheet1!$B$34:$B$35</c:f>
              <c:strCache>
                <c:ptCount val="2"/>
                <c:pt idx="0">
                  <c:v>No</c:v>
                </c:pt>
                <c:pt idx="1">
                  <c:v>Yes</c:v>
                </c:pt>
              </c:strCache>
            </c:strRef>
          </c:cat>
          <c:val>
            <c:numRef>
              <c:f>Sheet1!$D$34:$D$35</c:f>
              <c:numCache>
                <c:formatCode>###0</c:formatCode>
                <c:ptCount val="2"/>
                <c:pt idx="0">
                  <c:v>73.333333333333258</c:v>
                </c:pt>
                <c:pt idx="1">
                  <c:v>26.666666666666668</c:v>
                </c:pt>
              </c:numCache>
            </c:numRef>
          </c:val>
        </c:ser>
        <c:gapWidth val="75"/>
        <c:overlap val="40"/>
        <c:axId val="52622080"/>
        <c:axId val="52624000"/>
      </c:barChart>
      <c:catAx>
        <c:axId val="52622080"/>
        <c:scaling>
          <c:orientation val="minMax"/>
        </c:scaling>
        <c:axPos val="b"/>
        <c:title>
          <c:tx>
            <c:rich>
              <a:bodyPr/>
              <a:lstStyle/>
              <a:p>
                <a:pPr>
                  <a:defRPr/>
                </a:pPr>
                <a:r>
                  <a:rPr lang="en-US"/>
                  <a:t>Knowledge of the functions of the Fund Board</a:t>
                </a:r>
              </a:p>
            </c:rich>
          </c:tx>
          <c:layout/>
        </c:title>
        <c:majorTickMark val="none"/>
        <c:tickLblPos val="nextTo"/>
        <c:crossAx val="52624000"/>
        <c:crosses val="autoZero"/>
        <c:auto val="1"/>
        <c:lblAlgn val="ctr"/>
        <c:lblOffset val="100"/>
      </c:catAx>
      <c:valAx>
        <c:axId val="52624000"/>
        <c:scaling>
          <c:orientation val="minMax"/>
        </c:scaling>
        <c:axPos val="l"/>
        <c:majorGridlines/>
        <c:title>
          <c:tx>
            <c:rich>
              <a:bodyPr rot="-5400000" vert="horz"/>
              <a:lstStyle/>
              <a:p>
                <a:pPr>
                  <a:defRPr b="1"/>
                </a:pPr>
                <a:r>
                  <a:rPr lang="en-US" b="1"/>
                  <a:t>Percentage</a:t>
                </a:r>
              </a:p>
            </c:rich>
          </c:tx>
          <c:layout/>
        </c:title>
        <c:numFmt formatCode="###0" sourceLinked="1"/>
        <c:majorTickMark val="none"/>
        <c:tickLblPos val="nextTo"/>
        <c:crossAx val="52622080"/>
        <c:crosses val="autoZero"/>
        <c:crossBetween val="between"/>
      </c:valAx>
    </c:plotArea>
    <c:plotVisOnly val="1"/>
    <c:dispBlanksAs val="gap"/>
  </c:chart>
  <c:spPr>
    <a:solidFill>
      <a:schemeClr val="accent5">
        <a:lumMod val="60000"/>
        <a:lumOff val="40000"/>
      </a:schemeClr>
    </a:solidFill>
  </c:spPr>
  <c:txPr>
    <a:bodyPr/>
    <a:lstStyle/>
    <a:p>
      <a:pPr>
        <a:defRPr sz="1100">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roundedCorners val="1"/>
  <c:style val="26"/>
  <c:chart>
    <c:autoTitleDeleted val="1"/>
    <c:plotArea>
      <c:layout/>
      <c:doughnutChart>
        <c:varyColors val="1"/>
        <c:ser>
          <c:idx val="0"/>
          <c:order val="0"/>
          <c:explosion val="25"/>
          <c:dLbls>
            <c:txPr>
              <a:bodyPr/>
              <a:lstStyle/>
              <a:p>
                <a:pPr>
                  <a:defRPr b="1"/>
                </a:pPr>
                <a:endParaRPr lang="en-US"/>
              </a:p>
            </c:txPr>
            <c:showPercent val="1"/>
            <c:showLeaderLines val="1"/>
          </c:dLbls>
          <c:cat>
            <c:strRef>
              <c:f>Sheet1!$D$56:$D$57</c:f>
              <c:strCache>
                <c:ptCount val="2"/>
                <c:pt idx="0">
                  <c:v>No</c:v>
                </c:pt>
                <c:pt idx="1">
                  <c:v>Yes</c:v>
                </c:pt>
              </c:strCache>
            </c:strRef>
          </c:cat>
          <c:val>
            <c:numRef>
              <c:f>Sheet1!$F$56:$F$57</c:f>
              <c:numCache>
                <c:formatCode>0</c:formatCode>
                <c:ptCount val="2"/>
                <c:pt idx="0">
                  <c:v>73.3</c:v>
                </c:pt>
                <c:pt idx="1">
                  <c:v>26.7</c:v>
                </c:pt>
              </c:numCache>
            </c:numRef>
          </c:val>
        </c:ser>
        <c:dLbls>
          <c:showPercent val="1"/>
        </c:dLbls>
        <c:firstSliceAng val="0"/>
        <c:holeSize val="50"/>
      </c:doughnutChart>
    </c:plotArea>
    <c:legend>
      <c:legendPos val="r"/>
      <c:layout>
        <c:manualLayout>
          <c:xMode val="edge"/>
          <c:yMode val="edge"/>
          <c:x val="0.77794680974612684"/>
          <c:y val="0.43242855059784757"/>
          <c:w val="0.11706315471628144"/>
          <c:h val="0.22298993875765541"/>
        </c:manualLayout>
      </c:layout>
      <c:txPr>
        <a:bodyPr/>
        <a:lstStyle/>
        <a:p>
          <a:pPr>
            <a:defRPr b="1"/>
          </a:pPr>
          <a:endParaRPr lang="en-US"/>
        </a:p>
      </c:txPr>
    </c:legend>
    <c:plotVisOnly val="1"/>
    <c:dispBlanksAs val="zero"/>
  </c:chart>
  <c:spPr>
    <a:solidFill>
      <a:schemeClr val="accent3">
        <a:lumMod val="60000"/>
        <a:lumOff val="40000"/>
      </a:schemeClr>
    </a:solidFill>
  </c:spPr>
  <c:txPr>
    <a:bodyPr/>
    <a:lstStyle/>
    <a:p>
      <a:pPr>
        <a:defRPr sz="1200">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roundedCorners val="1"/>
  <c:style val="26"/>
  <c:chart>
    <c:autoTitleDeleted val="1"/>
    <c:view3D>
      <c:rotX val="30"/>
      <c:perspective val="30"/>
    </c:view3D>
    <c:plotArea>
      <c:layout/>
      <c:pie3DChart>
        <c:varyColors val="1"/>
        <c:ser>
          <c:idx val="0"/>
          <c:order val="0"/>
          <c:spPr>
            <a:solidFill>
              <a:srgbClr val="00B050"/>
            </a:solidFill>
          </c:spPr>
          <c:dPt>
            <c:idx val="0"/>
            <c:spPr>
              <a:solidFill>
                <a:schemeClr val="accent6">
                  <a:lumMod val="40000"/>
                  <a:lumOff val="60000"/>
                </a:schemeClr>
              </a:solidFill>
            </c:spPr>
          </c:dPt>
          <c:dLbls>
            <c:dLbl>
              <c:idx val="0"/>
              <c:layout>
                <c:manualLayout>
                  <c:x val="-0.13600164804980772"/>
                  <c:y val="-0.22765926986399426"/>
                </c:manualLayout>
              </c:layout>
              <c:showPercent val="1"/>
            </c:dLbl>
            <c:dLbl>
              <c:idx val="1"/>
              <c:layout>
                <c:manualLayout>
                  <c:x val="0.13521383954912836"/>
                  <c:y val="7.9605249343832021E-2"/>
                </c:manualLayout>
              </c:layout>
              <c:showPercent val="1"/>
            </c:dLbl>
            <c:txPr>
              <a:bodyPr/>
              <a:lstStyle/>
              <a:p>
                <a:pPr>
                  <a:defRPr sz="1400" b="1"/>
                </a:pPr>
                <a:endParaRPr lang="en-US"/>
              </a:p>
            </c:txPr>
            <c:showPercent val="1"/>
            <c:showLeaderLines val="1"/>
          </c:dLbls>
          <c:cat>
            <c:strRef>
              <c:f>Sheet1!$B$77:$B$78</c:f>
              <c:strCache>
                <c:ptCount val="2"/>
                <c:pt idx="0">
                  <c:v>No</c:v>
                </c:pt>
                <c:pt idx="1">
                  <c:v>Yes</c:v>
                </c:pt>
              </c:strCache>
            </c:strRef>
          </c:cat>
          <c:val>
            <c:numRef>
              <c:f>Sheet1!$D$77:$D$78</c:f>
              <c:numCache>
                <c:formatCode>0</c:formatCode>
                <c:ptCount val="2"/>
                <c:pt idx="0">
                  <c:v>76.7</c:v>
                </c:pt>
                <c:pt idx="1">
                  <c:v>23.3</c:v>
                </c:pt>
              </c:numCache>
            </c:numRef>
          </c:val>
        </c:ser>
        <c:dLbls>
          <c:showPercent val="1"/>
        </c:dLbls>
      </c:pie3DChart>
    </c:plotArea>
    <c:legend>
      <c:legendPos val="r"/>
      <c:layout>
        <c:manualLayout>
          <c:xMode val="edge"/>
          <c:yMode val="edge"/>
          <c:x val="0.83404308836395469"/>
          <c:y val="0.41628280839895487"/>
          <c:w val="0.13378644529898878"/>
          <c:h val="0.16743438320210208"/>
        </c:manualLayout>
      </c:layout>
      <c:txPr>
        <a:bodyPr/>
        <a:lstStyle/>
        <a:p>
          <a:pPr>
            <a:defRPr sz="1400" b="1"/>
          </a:pPr>
          <a:endParaRPr lang="en-US"/>
        </a:p>
      </c:txPr>
    </c:legend>
    <c:plotVisOnly val="1"/>
    <c:dispBlanksAs val="zero"/>
  </c:chart>
  <c:spPr>
    <a:blipFill>
      <a:blip xmlns:r="http://schemas.openxmlformats.org/officeDocument/2006/relationships" r:embed="rId1"/>
      <a:tile tx="0" ty="0" sx="100000" sy="100000" flip="none" algn="tl"/>
    </a:blipFill>
  </c:spPr>
  <c:txPr>
    <a:bodyPr/>
    <a:lstStyle/>
    <a:p>
      <a:pPr>
        <a:defRPr sz="1200">
          <a:latin typeface="Times New Roman" pitchFamily="18" charset="0"/>
          <a:cs typeface="Times New Roman" pitchFamily="18" charset="0"/>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1"/>
  <c:style val="26"/>
  <c:chart>
    <c:autoTitleDeleted val="1"/>
    <c:plotArea>
      <c:layout/>
      <c:pieChart>
        <c:varyColors val="1"/>
        <c:ser>
          <c:idx val="0"/>
          <c:order val="0"/>
          <c:spPr>
            <a:solidFill>
              <a:schemeClr val="accent2">
                <a:lumMod val="60000"/>
                <a:lumOff val="40000"/>
              </a:schemeClr>
            </a:solidFill>
          </c:spPr>
          <c:dPt>
            <c:idx val="0"/>
            <c:spPr>
              <a:solidFill>
                <a:srgbClr val="00B0F0"/>
              </a:solidFill>
            </c:spPr>
          </c:dPt>
          <c:dLbls>
            <c:txPr>
              <a:bodyPr/>
              <a:lstStyle/>
              <a:p>
                <a:pPr>
                  <a:defRPr b="1"/>
                </a:pPr>
                <a:endParaRPr lang="en-US"/>
              </a:p>
            </c:txPr>
            <c:showPercent val="1"/>
            <c:showLeaderLines val="1"/>
          </c:dLbls>
          <c:cat>
            <c:strRef>
              <c:f>Sheet1!$B$66:$B$67</c:f>
              <c:strCache>
                <c:ptCount val="2"/>
                <c:pt idx="0">
                  <c:v>No</c:v>
                </c:pt>
                <c:pt idx="1">
                  <c:v>Yes</c:v>
                </c:pt>
              </c:strCache>
            </c:strRef>
          </c:cat>
          <c:val>
            <c:numRef>
              <c:f>Sheet1!$D$66:$D$67</c:f>
              <c:numCache>
                <c:formatCode>###0.0</c:formatCode>
                <c:ptCount val="2"/>
                <c:pt idx="0">
                  <c:v>30</c:v>
                </c:pt>
                <c:pt idx="1">
                  <c:v>70</c:v>
                </c:pt>
              </c:numCache>
            </c:numRef>
          </c:val>
        </c:ser>
        <c:dLbls>
          <c:showPercent val="1"/>
        </c:dLbls>
        <c:firstSliceAng val="0"/>
      </c:pieChart>
    </c:plotArea>
    <c:legend>
      <c:legendPos val="r"/>
      <c:layout>
        <c:manualLayout>
          <c:xMode val="edge"/>
          <c:yMode val="edge"/>
          <c:x val="0.80626531058618223"/>
          <c:y val="0.41628280839895465"/>
          <c:w val="0.11783617672791014"/>
          <c:h val="0.17738043161271524"/>
        </c:manualLayout>
      </c:layout>
      <c:txPr>
        <a:bodyPr/>
        <a:lstStyle/>
        <a:p>
          <a:pPr>
            <a:defRPr b="1"/>
          </a:pPr>
          <a:endParaRPr lang="en-US"/>
        </a:p>
      </c:txPr>
    </c:legend>
    <c:plotVisOnly val="1"/>
    <c:dispBlanksAs val="zero"/>
  </c:chart>
  <c:spPr>
    <a:noFill/>
  </c:spPr>
  <c:txPr>
    <a:bodyPr/>
    <a:lstStyle/>
    <a:p>
      <a:pPr>
        <a:defRPr sz="1200">
          <a:latin typeface="Times New Roman" pitchFamily="18" charset="0"/>
          <a:cs typeface="Times New Roman"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1"/>
  <c:style val="28"/>
  <c:chart>
    <c:plotArea>
      <c:layout/>
      <c:barChart>
        <c:barDir val="col"/>
        <c:grouping val="clustered"/>
        <c:ser>
          <c:idx val="0"/>
          <c:order val="0"/>
          <c:dPt>
            <c:idx val="1"/>
            <c:spPr>
              <a:solidFill>
                <a:srgbClr val="00B050"/>
              </a:solidFill>
            </c:spPr>
          </c:dPt>
          <c:dPt>
            <c:idx val="2"/>
            <c:spPr>
              <a:solidFill>
                <a:schemeClr val="bg2">
                  <a:lumMod val="50000"/>
                </a:schemeClr>
              </a:solidFill>
            </c:spPr>
          </c:dPt>
          <c:dLbls>
            <c:dLbl>
              <c:idx val="0"/>
              <c:layout>
                <c:manualLayout>
                  <c:x val="-8.2613248473474548E-3"/>
                  <c:y val="-9.2592592592592813E-3"/>
                </c:manualLayout>
              </c:layout>
              <c:tx>
                <c:rich>
                  <a:bodyPr/>
                  <a:lstStyle/>
                  <a:p>
                    <a:r>
                      <a:rPr lang="en-US"/>
                      <a:t>17%</a:t>
                    </a:r>
                  </a:p>
                </c:rich>
              </c:tx>
              <c:showVal val="1"/>
            </c:dLbl>
            <c:dLbl>
              <c:idx val="1"/>
              <c:layout>
                <c:manualLayout>
                  <c:x val="0"/>
                  <c:y val="1.3888888888888926E-2"/>
                </c:manualLayout>
              </c:layout>
              <c:tx>
                <c:rich>
                  <a:bodyPr/>
                  <a:lstStyle/>
                  <a:p>
                    <a:r>
                      <a:rPr lang="en-US"/>
                      <a:t>70%</a:t>
                    </a:r>
                  </a:p>
                </c:rich>
              </c:tx>
              <c:showVal val="1"/>
            </c:dLbl>
            <c:dLbl>
              <c:idx val="2"/>
              <c:layout>
                <c:manualLayout>
                  <c:x val="0"/>
                  <c:y val="1.8518518518518552E-2"/>
                </c:manualLayout>
              </c:layout>
              <c:tx>
                <c:rich>
                  <a:bodyPr/>
                  <a:lstStyle/>
                  <a:p>
                    <a:r>
                      <a:rPr lang="en-US"/>
                      <a:t>13%</a:t>
                    </a:r>
                  </a:p>
                </c:rich>
              </c:tx>
              <c:showVal val="1"/>
            </c:dLbl>
            <c:txPr>
              <a:bodyPr/>
              <a:lstStyle/>
              <a:p>
                <a:pPr>
                  <a:defRPr b="1"/>
                </a:pPr>
                <a:endParaRPr lang="en-US"/>
              </a:p>
            </c:txPr>
            <c:showVal val="1"/>
          </c:dLbls>
          <c:cat>
            <c:strRef>
              <c:f>Sheet1!$B$91:$B$93</c:f>
              <c:strCache>
                <c:ptCount val="3"/>
                <c:pt idx="0">
                  <c:v>satisfied</c:v>
                </c:pt>
                <c:pt idx="1">
                  <c:v>not satisfied</c:v>
                </c:pt>
                <c:pt idx="2">
                  <c:v>undecided</c:v>
                </c:pt>
              </c:strCache>
            </c:strRef>
          </c:cat>
          <c:val>
            <c:numRef>
              <c:f>Sheet1!$D$91:$D$93</c:f>
              <c:numCache>
                <c:formatCode>###0</c:formatCode>
                <c:ptCount val="3"/>
                <c:pt idx="0">
                  <c:v>16.666666666666668</c:v>
                </c:pt>
                <c:pt idx="1">
                  <c:v>70</c:v>
                </c:pt>
                <c:pt idx="2">
                  <c:v>13.333333333333334</c:v>
                </c:pt>
              </c:numCache>
            </c:numRef>
          </c:val>
        </c:ser>
        <c:dLbls>
          <c:showVal val="1"/>
        </c:dLbls>
        <c:gapWidth val="75"/>
        <c:axId val="52700672"/>
        <c:axId val="52702592"/>
      </c:barChart>
      <c:catAx>
        <c:axId val="52700672"/>
        <c:scaling>
          <c:orientation val="minMax"/>
        </c:scaling>
        <c:axPos val="b"/>
        <c:title>
          <c:tx>
            <c:rich>
              <a:bodyPr/>
              <a:lstStyle/>
              <a:p>
                <a:pPr>
                  <a:defRPr/>
                </a:pPr>
                <a:r>
                  <a:rPr lang="en-US"/>
                  <a:t>Level of Satisfaction</a:t>
                </a:r>
              </a:p>
            </c:rich>
          </c:tx>
          <c:layout/>
        </c:title>
        <c:majorTickMark val="none"/>
        <c:tickLblPos val="nextTo"/>
        <c:txPr>
          <a:bodyPr/>
          <a:lstStyle/>
          <a:p>
            <a:pPr>
              <a:defRPr b="0"/>
            </a:pPr>
            <a:endParaRPr lang="en-US"/>
          </a:p>
        </c:txPr>
        <c:crossAx val="52702592"/>
        <c:crosses val="autoZero"/>
        <c:auto val="1"/>
        <c:lblAlgn val="ctr"/>
        <c:lblOffset val="100"/>
      </c:catAx>
      <c:valAx>
        <c:axId val="52702592"/>
        <c:scaling>
          <c:orientation val="minMax"/>
        </c:scaling>
        <c:axPos val="l"/>
        <c:majorGridlines/>
        <c:title>
          <c:tx>
            <c:rich>
              <a:bodyPr rot="-5400000" vert="horz"/>
              <a:lstStyle/>
              <a:p>
                <a:pPr>
                  <a:defRPr/>
                </a:pPr>
                <a:r>
                  <a:rPr lang="en-US"/>
                  <a:t>Percentage</a:t>
                </a:r>
              </a:p>
            </c:rich>
          </c:tx>
          <c:layout/>
        </c:title>
        <c:numFmt formatCode="###0" sourceLinked="1"/>
        <c:majorTickMark val="none"/>
        <c:tickLblPos val="nextTo"/>
        <c:crossAx val="52700672"/>
        <c:crosses val="autoZero"/>
        <c:crossBetween val="between"/>
      </c:valAx>
    </c:plotArea>
    <c:plotVisOnly val="1"/>
    <c:dispBlanksAs val="gap"/>
  </c:chart>
  <c:spPr>
    <a:solidFill>
      <a:schemeClr val="accent5">
        <a:lumMod val="60000"/>
        <a:lumOff val="40000"/>
      </a:schemeClr>
    </a:solidFill>
  </c:spPr>
  <c:txPr>
    <a:bodyPr/>
    <a:lstStyle/>
    <a:p>
      <a:pPr>
        <a:defRPr sz="11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E35A27-2D34-4DDC-81D4-160E3D46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58</Pages>
  <Words>12488</Words>
  <Characters>71183</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Analysis of Forest Plantation Development Fund Operations on Plantation Development of PADO</vt:lpstr>
    </vt:vector>
  </TitlesOfParts>
  <Company>research report</Company>
  <LinksUpToDate>false</LinksUpToDate>
  <CharactersWithSpaces>83504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Forest Plantation Development Fund Operations on Plantation Development of PADO</dc:title>
  <dc:subject>Funded by The BUSAC Fund</dc:subject>
  <dc:creator>February, 2013</dc:creator>
  <cp:lastModifiedBy>user</cp:lastModifiedBy>
  <cp:revision>23</cp:revision>
  <cp:lastPrinted>2013-05-11T18:09:00Z</cp:lastPrinted>
  <dcterms:created xsi:type="dcterms:W3CDTF">2013-05-11T19:43:00Z</dcterms:created>
  <dcterms:modified xsi:type="dcterms:W3CDTF">2013-05-11T18:10:00Z</dcterms:modified>
</cp:coreProperties>
</file>